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F8064" w14:textId="5B21AC48" w:rsidR="005A73BD" w:rsidRPr="00D16BA6" w:rsidRDefault="001A1627" w:rsidP="00806779">
      <w:pPr>
        <w:spacing w:line="480" w:lineRule="auto"/>
        <w:rPr>
          <w:rFonts w:ascii="Arial" w:eastAsia="宋体" w:hAnsi="Arial" w:cs="Arial"/>
          <w:kern w:val="32"/>
          <w:sz w:val="22"/>
          <w:lang w:val="en-GB"/>
        </w:rPr>
      </w:pPr>
      <w:bookmarkStart w:id="0" w:name="_Hlk89774668"/>
      <w:r>
        <w:rPr>
          <w:noProof/>
        </w:rPr>
        <w:drawing>
          <wp:inline distT="0" distB="0" distL="0" distR="0" wp14:anchorId="618E64BA" wp14:editId="6A917159">
            <wp:extent cx="5278120" cy="1995170"/>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8120" cy="1995170"/>
                    </a:xfrm>
                    <a:prstGeom prst="rect">
                      <a:avLst/>
                    </a:prstGeom>
                    <a:noFill/>
                    <a:ln>
                      <a:noFill/>
                    </a:ln>
                  </pic:spPr>
                </pic:pic>
              </a:graphicData>
            </a:graphic>
          </wp:inline>
        </w:drawing>
      </w:r>
    </w:p>
    <w:p w14:paraId="05E3560A" w14:textId="77777777" w:rsidR="00F964FD" w:rsidRPr="00F34DD0" w:rsidRDefault="00F964FD" w:rsidP="00F964FD">
      <w:pPr>
        <w:spacing w:line="480" w:lineRule="auto"/>
        <w:rPr>
          <w:rFonts w:ascii="Arial" w:eastAsia="宋体" w:hAnsi="Arial" w:cs="Arial"/>
          <w:kern w:val="32"/>
          <w:sz w:val="22"/>
        </w:rPr>
      </w:pPr>
      <w:r w:rsidRPr="00AB17BA">
        <w:rPr>
          <w:rFonts w:ascii="Arial" w:hAnsi="Arial" w:cs="Arial"/>
          <w:sz w:val="24"/>
          <w:szCs w:val="24"/>
        </w:rPr>
        <w:t>Figure S</w:t>
      </w:r>
      <w:r>
        <w:rPr>
          <w:rFonts w:ascii="Arial" w:hAnsi="Arial" w:cs="Arial"/>
          <w:sz w:val="24"/>
          <w:szCs w:val="24"/>
        </w:rPr>
        <w:t>1</w:t>
      </w:r>
      <w:r w:rsidRPr="00AB17BA">
        <w:rPr>
          <w:rFonts w:ascii="Arial" w:hAnsi="Arial" w:cs="Arial"/>
          <w:sz w:val="24"/>
          <w:szCs w:val="24"/>
        </w:rPr>
        <w:t xml:space="preserve"> </w:t>
      </w:r>
      <w:r w:rsidRPr="00337E18">
        <w:rPr>
          <w:rFonts w:ascii="Arial" w:eastAsia="宋体" w:hAnsi="Arial" w:cs="Arial"/>
          <w:kern w:val="32"/>
          <w:sz w:val="24"/>
          <w:szCs w:val="24"/>
        </w:rPr>
        <w:t>Changes in FBG (A)</w:t>
      </w:r>
      <w:r>
        <w:rPr>
          <w:rFonts w:ascii="Arial" w:eastAsia="宋体" w:hAnsi="Arial" w:cs="Arial"/>
          <w:kern w:val="32"/>
          <w:sz w:val="24"/>
          <w:szCs w:val="24"/>
        </w:rPr>
        <w:t xml:space="preserve">, </w:t>
      </w:r>
      <w:r w:rsidRPr="00337E18">
        <w:rPr>
          <w:rFonts w:ascii="Arial" w:eastAsia="宋体" w:hAnsi="Arial" w:cs="Arial"/>
          <w:kern w:val="32"/>
          <w:sz w:val="24"/>
          <w:szCs w:val="24"/>
        </w:rPr>
        <w:t>blood routine examination index (B~E)</w:t>
      </w:r>
      <w:r>
        <w:rPr>
          <w:rFonts w:ascii="Arial" w:eastAsia="宋体" w:hAnsi="Arial" w:cs="Arial"/>
          <w:kern w:val="32"/>
          <w:sz w:val="24"/>
          <w:szCs w:val="24"/>
        </w:rPr>
        <w:t>, and organ mass index (F)</w:t>
      </w:r>
      <w:r w:rsidRPr="00337E18">
        <w:rPr>
          <w:rFonts w:ascii="Arial" w:eastAsia="宋体" w:hAnsi="Arial" w:cs="Arial"/>
          <w:kern w:val="32"/>
          <w:sz w:val="24"/>
          <w:szCs w:val="24"/>
        </w:rPr>
        <w:t xml:space="preserve"> in FJ-</w:t>
      </w:r>
      <w:r>
        <w:rPr>
          <w:rFonts w:ascii="Arial" w:eastAsia="宋体" w:hAnsi="Arial" w:cs="Arial" w:hint="eastAsia"/>
          <w:kern w:val="32"/>
          <w:sz w:val="24"/>
          <w:szCs w:val="24"/>
        </w:rPr>
        <w:t>intake</w:t>
      </w:r>
      <w:r w:rsidRPr="00337E18">
        <w:rPr>
          <w:rFonts w:ascii="Arial" w:eastAsia="宋体" w:hAnsi="Arial" w:cs="Arial"/>
          <w:kern w:val="32"/>
          <w:sz w:val="24"/>
          <w:szCs w:val="24"/>
        </w:rPr>
        <w:t xml:space="preserve"> and FB-</w:t>
      </w:r>
      <w:r>
        <w:rPr>
          <w:rFonts w:ascii="Arial" w:eastAsia="宋体" w:hAnsi="Arial" w:cs="Arial" w:hint="eastAsia"/>
          <w:kern w:val="32"/>
          <w:sz w:val="24"/>
          <w:szCs w:val="24"/>
        </w:rPr>
        <w:t>intake</w:t>
      </w:r>
      <w:r>
        <w:rPr>
          <w:rFonts w:ascii="Arial" w:eastAsia="宋体" w:hAnsi="Arial" w:cs="Arial"/>
          <w:kern w:val="32"/>
          <w:sz w:val="24"/>
          <w:szCs w:val="24"/>
        </w:rPr>
        <w:t xml:space="preserve"> </w:t>
      </w:r>
      <w:r>
        <w:rPr>
          <w:rFonts w:ascii="Arial" w:eastAsia="宋体" w:hAnsi="Arial" w:cs="Arial" w:hint="eastAsia"/>
          <w:kern w:val="32"/>
          <w:sz w:val="24"/>
          <w:szCs w:val="24"/>
        </w:rPr>
        <w:t>groups</w:t>
      </w:r>
      <w:r>
        <w:rPr>
          <w:rFonts w:ascii="Arial" w:eastAsia="宋体" w:hAnsi="Arial" w:cs="Arial" w:hint="eastAsia"/>
          <w:kern w:val="32"/>
          <w:sz w:val="22"/>
        </w:rPr>
        <w:t>.</w:t>
      </w:r>
    </w:p>
    <w:p w14:paraId="034B146A" w14:textId="77777777" w:rsidR="00F964FD" w:rsidRDefault="00F964FD" w:rsidP="00F964FD">
      <w:pPr>
        <w:widowControl/>
        <w:jc w:val="left"/>
        <w:rPr>
          <w:rFonts w:ascii="Arial" w:hAnsi="Arial" w:cs="Arial"/>
          <w:sz w:val="28"/>
          <w:szCs w:val="32"/>
        </w:rPr>
      </w:pPr>
      <w:r>
        <w:rPr>
          <w:rFonts w:ascii="Arial" w:hAnsi="Arial" w:cs="Arial"/>
          <w:sz w:val="28"/>
          <w:szCs w:val="32"/>
        </w:rPr>
        <w:br w:type="page"/>
      </w:r>
    </w:p>
    <w:p w14:paraId="6378ED9F" w14:textId="3F6A330B" w:rsidR="00F61CCC" w:rsidRDefault="00F61CCC" w:rsidP="0086705B">
      <w:pPr>
        <w:spacing w:line="480" w:lineRule="auto"/>
        <w:rPr>
          <w:rFonts w:ascii="Arial" w:hAnsi="Arial" w:cs="Arial"/>
          <w:sz w:val="28"/>
          <w:szCs w:val="32"/>
        </w:rPr>
      </w:pPr>
      <w:r>
        <w:rPr>
          <w:noProof/>
        </w:rPr>
        <w:lastRenderedPageBreak/>
        <w:drawing>
          <wp:inline distT="0" distB="0" distL="0" distR="0" wp14:anchorId="1392E7D2" wp14:editId="1262F376">
            <wp:extent cx="5278120" cy="15557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8120" cy="1555750"/>
                    </a:xfrm>
                    <a:prstGeom prst="rect">
                      <a:avLst/>
                    </a:prstGeom>
                    <a:noFill/>
                    <a:ln>
                      <a:noFill/>
                    </a:ln>
                  </pic:spPr>
                </pic:pic>
              </a:graphicData>
            </a:graphic>
          </wp:inline>
        </w:drawing>
      </w:r>
    </w:p>
    <w:p w14:paraId="28CC5E83" w14:textId="7E2130B8" w:rsidR="00F964FD" w:rsidRPr="00F964FD" w:rsidRDefault="00F964FD" w:rsidP="0086705B">
      <w:pPr>
        <w:spacing w:line="480" w:lineRule="auto"/>
        <w:rPr>
          <w:rFonts w:ascii="Arial" w:hAnsi="Arial" w:cs="Arial" w:hint="eastAsia"/>
          <w:sz w:val="24"/>
          <w:szCs w:val="24"/>
        </w:rPr>
      </w:pPr>
      <w:r w:rsidRPr="00706129">
        <w:rPr>
          <w:rFonts w:ascii="Arial" w:hAnsi="Arial" w:cs="Arial"/>
          <w:sz w:val="24"/>
          <w:szCs w:val="24"/>
        </w:rPr>
        <w:t xml:space="preserve">Figure S2 (A) Van </w:t>
      </w:r>
      <w:proofErr w:type="spellStart"/>
      <w:r w:rsidRPr="00706129">
        <w:rPr>
          <w:rFonts w:ascii="Arial" w:hAnsi="Arial" w:cs="Arial"/>
          <w:sz w:val="24"/>
          <w:szCs w:val="24"/>
        </w:rPr>
        <w:t>Krevelen</w:t>
      </w:r>
      <w:proofErr w:type="spellEnd"/>
      <w:r w:rsidRPr="00706129">
        <w:rPr>
          <w:rFonts w:ascii="Arial" w:hAnsi="Arial" w:cs="Arial"/>
          <w:sz w:val="24"/>
          <w:szCs w:val="24"/>
        </w:rPr>
        <w:t xml:space="preserve"> diagram showing the distribution of all lipids detected in the kidney. (B) The number of identified lipids from different classes in the kidney. (C) The identified lipid numbers between positive and negative ion modes in QC sample.</w:t>
      </w:r>
    </w:p>
    <w:p w14:paraId="12F700FC" w14:textId="77777777" w:rsidR="00F61CCC" w:rsidRDefault="00F61CCC">
      <w:pPr>
        <w:widowControl/>
        <w:jc w:val="left"/>
        <w:rPr>
          <w:rFonts w:ascii="Arial" w:hAnsi="Arial" w:cs="Arial"/>
          <w:sz w:val="28"/>
          <w:szCs w:val="32"/>
        </w:rPr>
      </w:pPr>
      <w:r>
        <w:rPr>
          <w:rFonts w:ascii="Arial" w:hAnsi="Arial" w:cs="Arial"/>
          <w:sz w:val="28"/>
          <w:szCs w:val="32"/>
        </w:rPr>
        <w:br w:type="page"/>
      </w:r>
    </w:p>
    <w:p w14:paraId="579FEFD1" w14:textId="77777777" w:rsidR="00F964FD" w:rsidRPr="00706129" w:rsidRDefault="00A0117A" w:rsidP="00F964FD">
      <w:pPr>
        <w:spacing w:line="480" w:lineRule="auto"/>
        <w:rPr>
          <w:rFonts w:ascii="Arial" w:hAnsi="Arial" w:cs="Arial"/>
          <w:sz w:val="24"/>
          <w:szCs w:val="24"/>
        </w:rPr>
      </w:pPr>
      <w:r>
        <w:rPr>
          <w:noProof/>
        </w:rPr>
        <w:lastRenderedPageBreak/>
        <w:drawing>
          <wp:inline distT="0" distB="0" distL="0" distR="0" wp14:anchorId="64A50A8E" wp14:editId="1FE6B82D">
            <wp:extent cx="5278120" cy="197612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8120" cy="1976120"/>
                    </a:xfrm>
                    <a:prstGeom prst="rect">
                      <a:avLst/>
                    </a:prstGeom>
                    <a:noFill/>
                    <a:ln>
                      <a:noFill/>
                    </a:ln>
                  </pic:spPr>
                </pic:pic>
              </a:graphicData>
            </a:graphic>
          </wp:inline>
        </w:drawing>
      </w:r>
      <w:r w:rsidR="0086705B" w:rsidRPr="00806779">
        <w:rPr>
          <w:rFonts w:ascii="Arial" w:hAnsi="Arial" w:cs="Arial"/>
          <w:sz w:val="28"/>
          <w:szCs w:val="32"/>
        </w:rPr>
        <w:t xml:space="preserve"> </w:t>
      </w:r>
      <w:bookmarkStart w:id="1" w:name="_Hlk90308731"/>
      <w:bookmarkStart w:id="2" w:name="_Hlk104548614"/>
      <w:r w:rsidR="00F964FD" w:rsidRPr="00706129">
        <w:rPr>
          <w:rFonts w:ascii="Arial" w:hAnsi="Arial" w:cs="Arial"/>
          <w:sz w:val="24"/>
          <w:szCs w:val="24"/>
        </w:rPr>
        <w:t>Figure S3 Rarefaction curve (A) and Rank-Abundance (B) of gut microbiota analysis.</w:t>
      </w:r>
    </w:p>
    <w:p w14:paraId="33CFC799" w14:textId="77777777" w:rsidR="00F964FD" w:rsidRDefault="00F964FD" w:rsidP="00F964FD">
      <w:pPr>
        <w:widowControl/>
        <w:jc w:val="left"/>
        <w:rPr>
          <w:rFonts w:ascii="Arial" w:hAnsi="Arial" w:cs="Arial"/>
          <w:sz w:val="28"/>
          <w:szCs w:val="32"/>
        </w:rPr>
      </w:pPr>
      <w:r>
        <w:rPr>
          <w:rFonts w:ascii="Arial" w:hAnsi="Arial" w:cs="Arial"/>
          <w:sz w:val="28"/>
          <w:szCs w:val="32"/>
        </w:rPr>
        <w:br w:type="page"/>
      </w:r>
    </w:p>
    <w:p w14:paraId="2C86AF36" w14:textId="2B5E5B8D" w:rsidR="00806779" w:rsidRPr="00C366B9" w:rsidRDefault="00A35C47" w:rsidP="00806779">
      <w:pPr>
        <w:widowControl/>
        <w:spacing w:line="480" w:lineRule="auto"/>
        <w:jc w:val="left"/>
        <w:rPr>
          <w:rFonts w:ascii="Arial" w:hAnsi="Arial" w:cs="Arial"/>
          <w:color w:val="1C1D1E"/>
          <w:sz w:val="22"/>
          <w:shd w:val="clear" w:color="auto" w:fill="FFFFFF"/>
        </w:rPr>
      </w:pPr>
      <w:bookmarkStart w:id="3" w:name="_Hlk88585900"/>
      <w:bookmarkEnd w:id="1"/>
      <w:bookmarkEnd w:id="2"/>
      <w:r>
        <w:rPr>
          <w:noProof/>
        </w:rPr>
        <w:lastRenderedPageBreak/>
        <w:drawing>
          <wp:inline distT="0" distB="0" distL="0" distR="0" wp14:anchorId="46DA5F32" wp14:editId="6448DDE0">
            <wp:extent cx="4450829" cy="5187636"/>
            <wp:effectExtent l="0" t="0" r="698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3514" cy="5190765"/>
                    </a:xfrm>
                    <a:prstGeom prst="rect">
                      <a:avLst/>
                    </a:prstGeom>
                    <a:noFill/>
                    <a:ln>
                      <a:noFill/>
                    </a:ln>
                  </pic:spPr>
                </pic:pic>
              </a:graphicData>
            </a:graphic>
          </wp:inline>
        </w:drawing>
      </w:r>
    </w:p>
    <w:bookmarkEnd w:id="0"/>
    <w:bookmarkEnd w:id="3"/>
    <w:p w14:paraId="70A7C937" w14:textId="77777777" w:rsidR="00F964FD" w:rsidRPr="00706129" w:rsidRDefault="00F964FD" w:rsidP="00F964FD">
      <w:pPr>
        <w:spacing w:line="480" w:lineRule="auto"/>
        <w:rPr>
          <w:rFonts w:ascii="Arial" w:hAnsi="Arial" w:cs="Arial"/>
          <w:sz w:val="24"/>
          <w:szCs w:val="24"/>
        </w:rPr>
      </w:pPr>
      <w:r w:rsidRPr="00706129">
        <w:rPr>
          <w:rFonts w:ascii="Arial" w:hAnsi="Arial" w:cs="Arial"/>
          <w:sz w:val="24"/>
          <w:szCs w:val="24"/>
        </w:rPr>
        <w:t xml:space="preserve">Figure S4 Characteristic markers screening from 2 kinds of drinks: OPLS-DA models based on differential compounds (A); S-plot with VIP value of compounds (B). </w:t>
      </w:r>
    </w:p>
    <w:p w14:paraId="6FDF30F9" w14:textId="223810C7" w:rsidR="00F964FD" w:rsidRDefault="00F964FD" w:rsidP="00F964FD">
      <w:pPr>
        <w:spacing w:line="480" w:lineRule="auto"/>
        <w:rPr>
          <w:rFonts w:ascii="Arial" w:hAnsi="Arial" w:cs="Arial"/>
          <w:sz w:val="24"/>
          <w:szCs w:val="24"/>
        </w:rPr>
      </w:pPr>
      <w:r w:rsidRPr="00706129">
        <w:rPr>
          <w:rFonts w:ascii="Arial" w:hAnsi="Arial" w:cs="Arial"/>
          <w:sz w:val="24"/>
          <w:szCs w:val="24"/>
        </w:rPr>
        <w:t>For (B), the number written in red is the number of compounds corresponding to the red dot, and the number written in black represents the sum of the number of compounds corresponding to the red and green points.</w:t>
      </w:r>
    </w:p>
    <w:p w14:paraId="47C6D22F" w14:textId="77777777" w:rsidR="00F964FD" w:rsidRDefault="00F964FD" w:rsidP="00F964FD">
      <w:pPr>
        <w:widowControl/>
        <w:jc w:val="left"/>
        <w:rPr>
          <w:rFonts w:ascii="Arial" w:hAnsi="Arial" w:cs="Arial"/>
          <w:sz w:val="28"/>
          <w:szCs w:val="32"/>
        </w:rPr>
      </w:pPr>
      <w:r>
        <w:rPr>
          <w:rFonts w:ascii="Arial" w:hAnsi="Arial" w:cs="Arial"/>
          <w:sz w:val="28"/>
          <w:szCs w:val="32"/>
        </w:rPr>
        <w:br w:type="page"/>
      </w:r>
    </w:p>
    <w:p w14:paraId="0476DAB0" w14:textId="77777777" w:rsidR="00447E90" w:rsidRPr="00C366B9" w:rsidRDefault="00447E90" w:rsidP="00F964FD">
      <w:pPr>
        <w:spacing w:line="480" w:lineRule="auto"/>
        <w:rPr>
          <w:rFonts w:ascii="Arial" w:hAnsi="Arial" w:cs="Arial"/>
          <w:sz w:val="22"/>
        </w:rPr>
      </w:pPr>
      <w:r>
        <w:rPr>
          <w:noProof/>
          <w:sz w:val="22"/>
        </w:rPr>
        <w:lastRenderedPageBreak/>
        <w:drawing>
          <wp:inline distT="0" distB="0" distL="0" distR="0" wp14:anchorId="40017E2C" wp14:editId="145232CE">
            <wp:extent cx="5269230" cy="2652395"/>
            <wp:effectExtent l="0" t="0" r="762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9230" cy="2652395"/>
                    </a:xfrm>
                    <a:prstGeom prst="rect">
                      <a:avLst/>
                    </a:prstGeom>
                    <a:noFill/>
                    <a:ln>
                      <a:noFill/>
                    </a:ln>
                  </pic:spPr>
                </pic:pic>
              </a:graphicData>
            </a:graphic>
          </wp:inline>
        </w:drawing>
      </w:r>
    </w:p>
    <w:p w14:paraId="2B5E0571" w14:textId="6B276E47" w:rsidR="00447E90" w:rsidRPr="00C366B9" w:rsidRDefault="00F964FD" w:rsidP="00447E90">
      <w:pPr>
        <w:widowControl/>
        <w:spacing w:line="480" w:lineRule="auto"/>
        <w:jc w:val="left"/>
        <w:rPr>
          <w:sz w:val="22"/>
        </w:rPr>
      </w:pPr>
      <w:r w:rsidRPr="00706129">
        <w:rPr>
          <w:rFonts w:ascii="Arial" w:hAnsi="Arial" w:cs="Arial"/>
          <w:sz w:val="24"/>
          <w:szCs w:val="24"/>
        </w:rPr>
        <w:t>Figure S5 The specific experiment design of the animal experiment.</w:t>
      </w:r>
    </w:p>
    <w:p w14:paraId="3179A463" w14:textId="77777777" w:rsidR="00F964FD" w:rsidRDefault="00F964FD" w:rsidP="00F964FD">
      <w:pPr>
        <w:widowControl/>
        <w:jc w:val="left"/>
        <w:rPr>
          <w:rFonts w:ascii="Arial" w:hAnsi="Arial" w:cs="Arial"/>
          <w:sz w:val="28"/>
          <w:szCs w:val="32"/>
        </w:rPr>
      </w:pPr>
      <w:r>
        <w:rPr>
          <w:rFonts w:ascii="Arial" w:hAnsi="Arial" w:cs="Arial"/>
          <w:sz w:val="28"/>
          <w:szCs w:val="32"/>
        </w:rPr>
        <w:br w:type="page"/>
      </w:r>
    </w:p>
    <w:p w14:paraId="7276CCA1" w14:textId="77777777" w:rsidR="00447E90" w:rsidRPr="00C366B9" w:rsidRDefault="00447E90" w:rsidP="00447E90">
      <w:pPr>
        <w:spacing w:line="480" w:lineRule="auto"/>
        <w:jc w:val="center"/>
        <w:rPr>
          <w:rFonts w:ascii="Arial" w:hAnsi="Arial" w:cs="Arial"/>
          <w:sz w:val="22"/>
        </w:rPr>
      </w:pPr>
      <w:r>
        <w:rPr>
          <w:noProof/>
          <w:sz w:val="22"/>
        </w:rPr>
        <w:lastRenderedPageBreak/>
        <w:drawing>
          <wp:inline distT="0" distB="0" distL="0" distR="0" wp14:anchorId="3073D3FE" wp14:editId="669871DE">
            <wp:extent cx="5269230" cy="3096260"/>
            <wp:effectExtent l="0" t="0" r="762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9230" cy="3096260"/>
                    </a:xfrm>
                    <a:prstGeom prst="rect">
                      <a:avLst/>
                    </a:prstGeom>
                    <a:noFill/>
                    <a:ln>
                      <a:noFill/>
                    </a:ln>
                  </pic:spPr>
                </pic:pic>
              </a:graphicData>
            </a:graphic>
          </wp:inline>
        </w:drawing>
      </w:r>
    </w:p>
    <w:p w14:paraId="6A6D6EF6" w14:textId="77777777" w:rsidR="00F964FD" w:rsidRPr="00706129" w:rsidRDefault="00F964FD" w:rsidP="00F964FD">
      <w:pPr>
        <w:spacing w:line="480" w:lineRule="auto"/>
        <w:rPr>
          <w:rFonts w:ascii="Arial" w:hAnsi="Arial" w:cs="Arial"/>
          <w:sz w:val="24"/>
          <w:szCs w:val="24"/>
        </w:rPr>
      </w:pPr>
      <w:r w:rsidRPr="00706129">
        <w:rPr>
          <w:rFonts w:ascii="Arial" w:hAnsi="Arial" w:cs="Arial"/>
          <w:sz w:val="24"/>
          <w:szCs w:val="24"/>
        </w:rPr>
        <w:t>Figure S6 After being adapted to the experiment conditions, the rats were divided into four groups according to body weight (A), fasting blood glucose (B), and blood routine examination index (C)~(F).</w:t>
      </w:r>
    </w:p>
    <w:p w14:paraId="234F0815" w14:textId="699131D4" w:rsidR="00AC16E2" w:rsidRPr="00F964FD" w:rsidRDefault="00AC16E2" w:rsidP="00CE0A23">
      <w:pPr>
        <w:spacing w:line="480" w:lineRule="auto"/>
        <w:rPr>
          <w:rFonts w:ascii="Arial" w:hAnsi="Arial" w:cs="Arial"/>
          <w:sz w:val="24"/>
          <w:szCs w:val="24"/>
        </w:rPr>
      </w:pPr>
    </w:p>
    <w:sectPr w:rsidR="00AC16E2" w:rsidRPr="00F964FD" w:rsidSect="00860394">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94A968" w14:textId="77777777" w:rsidR="00EB00F9" w:rsidRDefault="00EB00F9" w:rsidP="00841D4F">
      <w:r>
        <w:separator/>
      </w:r>
    </w:p>
  </w:endnote>
  <w:endnote w:type="continuationSeparator" w:id="0">
    <w:p w14:paraId="6D823FAD" w14:textId="77777777" w:rsidR="00EB00F9" w:rsidRDefault="00EB00F9" w:rsidP="00841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F969F" w14:textId="77777777" w:rsidR="00EB00F9" w:rsidRDefault="00EB00F9" w:rsidP="00841D4F">
      <w:r>
        <w:separator/>
      </w:r>
    </w:p>
  </w:footnote>
  <w:footnote w:type="continuationSeparator" w:id="0">
    <w:p w14:paraId="451C54F9" w14:textId="77777777" w:rsidR="00EB00F9" w:rsidRDefault="00EB00F9" w:rsidP="00841D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367A5"/>
    <w:multiLevelType w:val="multilevel"/>
    <w:tmpl w:val="F17CE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7596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06A"/>
    <w:rsid w:val="00011207"/>
    <w:rsid w:val="0005612E"/>
    <w:rsid w:val="001A1627"/>
    <w:rsid w:val="002007C2"/>
    <w:rsid w:val="002B3E2C"/>
    <w:rsid w:val="002B4626"/>
    <w:rsid w:val="002F2ABF"/>
    <w:rsid w:val="002F52B7"/>
    <w:rsid w:val="00302B78"/>
    <w:rsid w:val="00337E18"/>
    <w:rsid w:val="003468FF"/>
    <w:rsid w:val="003567C8"/>
    <w:rsid w:val="00386C93"/>
    <w:rsid w:val="003B260F"/>
    <w:rsid w:val="003D6824"/>
    <w:rsid w:val="003E66CA"/>
    <w:rsid w:val="00445ABD"/>
    <w:rsid w:val="004469D4"/>
    <w:rsid w:val="00447E90"/>
    <w:rsid w:val="0049635B"/>
    <w:rsid w:val="004B41CC"/>
    <w:rsid w:val="0052570B"/>
    <w:rsid w:val="00552CC8"/>
    <w:rsid w:val="00565ACF"/>
    <w:rsid w:val="005745AB"/>
    <w:rsid w:val="005A73BD"/>
    <w:rsid w:val="005D0653"/>
    <w:rsid w:val="005F0D45"/>
    <w:rsid w:val="00632305"/>
    <w:rsid w:val="00662A09"/>
    <w:rsid w:val="00690F05"/>
    <w:rsid w:val="006A6AF7"/>
    <w:rsid w:val="006B50D2"/>
    <w:rsid w:val="006D5CD0"/>
    <w:rsid w:val="006E5BEB"/>
    <w:rsid w:val="007103CC"/>
    <w:rsid w:val="00775A5D"/>
    <w:rsid w:val="007B3BBC"/>
    <w:rsid w:val="00806779"/>
    <w:rsid w:val="008365C6"/>
    <w:rsid w:val="00841D4F"/>
    <w:rsid w:val="00860394"/>
    <w:rsid w:val="00861B62"/>
    <w:rsid w:val="0086705B"/>
    <w:rsid w:val="00882C57"/>
    <w:rsid w:val="008C384E"/>
    <w:rsid w:val="009C5CEF"/>
    <w:rsid w:val="009D352B"/>
    <w:rsid w:val="009D36F3"/>
    <w:rsid w:val="00A0117A"/>
    <w:rsid w:val="00A15671"/>
    <w:rsid w:val="00A203F8"/>
    <w:rsid w:val="00A22213"/>
    <w:rsid w:val="00A35C47"/>
    <w:rsid w:val="00A57CC7"/>
    <w:rsid w:val="00A9306A"/>
    <w:rsid w:val="00A95849"/>
    <w:rsid w:val="00A96B7E"/>
    <w:rsid w:val="00AB17BA"/>
    <w:rsid w:val="00AC16E2"/>
    <w:rsid w:val="00B12A5F"/>
    <w:rsid w:val="00B241C8"/>
    <w:rsid w:val="00B27519"/>
    <w:rsid w:val="00B70C8A"/>
    <w:rsid w:val="00BC674C"/>
    <w:rsid w:val="00BE2F18"/>
    <w:rsid w:val="00C366B9"/>
    <w:rsid w:val="00C52F72"/>
    <w:rsid w:val="00C671A5"/>
    <w:rsid w:val="00CB4C18"/>
    <w:rsid w:val="00CE0A23"/>
    <w:rsid w:val="00D16BA6"/>
    <w:rsid w:val="00D27D17"/>
    <w:rsid w:val="00D33ABD"/>
    <w:rsid w:val="00D82F42"/>
    <w:rsid w:val="00DB7E87"/>
    <w:rsid w:val="00E00EA0"/>
    <w:rsid w:val="00E023DF"/>
    <w:rsid w:val="00E2677C"/>
    <w:rsid w:val="00E3590C"/>
    <w:rsid w:val="00E462C5"/>
    <w:rsid w:val="00E6013D"/>
    <w:rsid w:val="00E80199"/>
    <w:rsid w:val="00E850BC"/>
    <w:rsid w:val="00EB00F9"/>
    <w:rsid w:val="00EB14F6"/>
    <w:rsid w:val="00EE222F"/>
    <w:rsid w:val="00EF7102"/>
    <w:rsid w:val="00F02831"/>
    <w:rsid w:val="00F11FF9"/>
    <w:rsid w:val="00F61CCC"/>
    <w:rsid w:val="00F8646D"/>
    <w:rsid w:val="00F964FD"/>
    <w:rsid w:val="00FA1118"/>
    <w:rsid w:val="00FC4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27B26BC"/>
  <w14:defaultImageDpi w14:val="32767"/>
  <w15:chartTrackingRefBased/>
  <w15:docId w15:val="{AD187354-FA14-4C7A-84A8-A86152A55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964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9306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9306A"/>
    <w:rPr>
      <w:sz w:val="18"/>
      <w:szCs w:val="18"/>
    </w:rPr>
  </w:style>
  <w:style w:type="paragraph" w:styleId="a5">
    <w:name w:val="footer"/>
    <w:basedOn w:val="a"/>
    <w:link w:val="a6"/>
    <w:uiPriority w:val="99"/>
    <w:unhideWhenUsed/>
    <w:rsid w:val="00841D4F"/>
    <w:pPr>
      <w:tabs>
        <w:tab w:val="center" w:pos="4153"/>
        <w:tab w:val="right" w:pos="8306"/>
      </w:tabs>
      <w:snapToGrid w:val="0"/>
      <w:jc w:val="left"/>
    </w:pPr>
    <w:rPr>
      <w:sz w:val="18"/>
      <w:szCs w:val="18"/>
    </w:rPr>
  </w:style>
  <w:style w:type="character" w:customStyle="1" w:styleId="a6">
    <w:name w:val="页脚 字符"/>
    <w:basedOn w:val="a0"/>
    <w:link w:val="a5"/>
    <w:uiPriority w:val="99"/>
    <w:rsid w:val="00841D4F"/>
    <w:rPr>
      <w:sz w:val="18"/>
      <w:szCs w:val="18"/>
    </w:rPr>
  </w:style>
  <w:style w:type="character" w:customStyle="1" w:styleId="src">
    <w:name w:val="src"/>
    <w:basedOn w:val="a0"/>
    <w:rsid w:val="00BC67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099831">
      <w:bodyDiv w:val="1"/>
      <w:marLeft w:val="0"/>
      <w:marRight w:val="0"/>
      <w:marTop w:val="0"/>
      <w:marBottom w:val="0"/>
      <w:divBdr>
        <w:top w:val="none" w:sz="0" w:space="0" w:color="auto"/>
        <w:left w:val="none" w:sz="0" w:space="0" w:color="auto"/>
        <w:bottom w:val="none" w:sz="0" w:space="0" w:color="auto"/>
        <w:right w:val="none" w:sz="0" w:space="0" w:color="auto"/>
      </w:divBdr>
      <w:divsChild>
        <w:div w:id="2032216941">
          <w:marLeft w:val="0"/>
          <w:marRight w:val="0"/>
          <w:marTop w:val="0"/>
          <w:marBottom w:val="0"/>
          <w:divBdr>
            <w:top w:val="none" w:sz="0" w:space="0" w:color="auto"/>
            <w:left w:val="none" w:sz="0" w:space="0" w:color="auto"/>
            <w:bottom w:val="none" w:sz="0" w:space="0" w:color="auto"/>
            <w:right w:val="none" w:sz="0" w:space="0" w:color="auto"/>
          </w:divBdr>
        </w:div>
        <w:div w:id="328797959">
          <w:marLeft w:val="0"/>
          <w:marRight w:val="0"/>
          <w:marTop w:val="0"/>
          <w:marBottom w:val="0"/>
          <w:divBdr>
            <w:top w:val="none" w:sz="0" w:space="0" w:color="auto"/>
            <w:left w:val="none" w:sz="0" w:space="0" w:color="auto"/>
            <w:bottom w:val="none" w:sz="0" w:space="0" w:color="auto"/>
            <w:right w:val="none" w:sz="0" w:space="0" w:color="auto"/>
          </w:divBdr>
        </w:div>
        <w:div w:id="2091079635">
          <w:marLeft w:val="0"/>
          <w:marRight w:val="0"/>
          <w:marTop w:val="0"/>
          <w:marBottom w:val="0"/>
          <w:divBdr>
            <w:top w:val="none" w:sz="0" w:space="0" w:color="auto"/>
            <w:left w:val="none" w:sz="0" w:space="0" w:color="auto"/>
            <w:bottom w:val="none" w:sz="0" w:space="0" w:color="auto"/>
            <w:right w:val="none" w:sz="0" w:space="0" w:color="auto"/>
          </w:divBdr>
        </w:div>
        <w:div w:id="1409109932">
          <w:marLeft w:val="0"/>
          <w:marRight w:val="0"/>
          <w:marTop w:val="0"/>
          <w:marBottom w:val="0"/>
          <w:divBdr>
            <w:top w:val="none" w:sz="0" w:space="0" w:color="auto"/>
            <w:left w:val="none" w:sz="0" w:space="0" w:color="auto"/>
            <w:bottom w:val="none" w:sz="0" w:space="0" w:color="auto"/>
            <w:right w:val="none" w:sz="0" w:space="0" w:color="auto"/>
          </w:divBdr>
        </w:div>
        <w:div w:id="578296160">
          <w:marLeft w:val="0"/>
          <w:marRight w:val="0"/>
          <w:marTop w:val="0"/>
          <w:marBottom w:val="0"/>
          <w:divBdr>
            <w:top w:val="none" w:sz="0" w:space="0" w:color="auto"/>
            <w:left w:val="none" w:sz="0" w:space="0" w:color="auto"/>
            <w:bottom w:val="none" w:sz="0" w:space="0" w:color="auto"/>
            <w:right w:val="none" w:sz="0" w:space="0" w:color="auto"/>
          </w:divBdr>
        </w:div>
        <w:div w:id="2082097253">
          <w:marLeft w:val="0"/>
          <w:marRight w:val="0"/>
          <w:marTop w:val="0"/>
          <w:marBottom w:val="0"/>
          <w:divBdr>
            <w:top w:val="none" w:sz="0" w:space="0" w:color="auto"/>
            <w:left w:val="none" w:sz="0" w:space="0" w:color="auto"/>
            <w:bottom w:val="none" w:sz="0" w:space="0" w:color="auto"/>
            <w:right w:val="none" w:sz="0" w:space="0" w:color="auto"/>
          </w:divBdr>
        </w:div>
      </w:divsChild>
    </w:div>
    <w:div w:id="1809545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6</Pages>
  <Words>169</Words>
  <Characters>966</Characters>
  <Application>Microsoft Office Word</Application>
  <DocSecurity>0</DocSecurity>
  <Lines>8</Lines>
  <Paragraphs>2</Paragraphs>
  <ScaleCrop>false</ScaleCrop>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Kewen</dc:creator>
  <cp:keywords/>
  <dc:description/>
  <cp:lastModifiedBy>user</cp:lastModifiedBy>
  <cp:revision>48</cp:revision>
  <dcterms:created xsi:type="dcterms:W3CDTF">2021-11-24T15:11:00Z</dcterms:created>
  <dcterms:modified xsi:type="dcterms:W3CDTF">2022-06-06T13:39:00Z</dcterms:modified>
</cp:coreProperties>
</file>