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15C6E" w14:textId="3A38B7A4" w:rsidR="004B5CEC" w:rsidRPr="006D6A80" w:rsidRDefault="004B5CEC" w:rsidP="002223B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D6A80">
        <w:rPr>
          <w:rFonts w:ascii="Times New Roman" w:hAnsi="Times New Roman" w:cs="Times New Roman"/>
          <w:sz w:val="24"/>
          <w:szCs w:val="24"/>
          <w:lang w:val="en-US"/>
        </w:rPr>
        <w:t>Table-</w:t>
      </w:r>
      <w:r w:rsidR="002223B4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6D6A80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4D1F2B">
        <w:rPr>
          <w:rFonts w:ascii="Times New Roman" w:hAnsi="Times New Roman" w:cs="Times New Roman"/>
          <w:sz w:val="24"/>
          <w:szCs w:val="24"/>
          <w:lang w:val="en-US"/>
        </w:rPr>
        <w:t>Exclusive b</w:t>
      </w:r>
      <w:r w:rsidRPr="006D6A80">
        <w:rPr>
          <w:rFonts w:ascii="Times New Roman" w:hAnsi="Times New Roman" w:cs="Times New Roman"/>
          <w:sz w:val="24"/>
          <w:szCs w:val="24"/>
          <w:lang w:val="en-US"/>
        </w:rPr>
        <w:t>reastfeeding practices between intervention, and control groups at months one, two, and three in Mekelle, Ethiopia</w:t>
      </w:r>
    </w:p>
    <w:p w14:paraId="2B2C9778" w14:textId="77777777" w:rsidR="002223B4" w:rsidRDefault="002223B4" w:rsidP="002223B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8D3EA69" w14:textId="075B1FE5" w:rsidR="004B5CEC" w:rsidRPr="006D6A80" w:rsidRDefault="002223B4" w:rsidP="002223B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MFI: Mother-Father Intervention; MI: Mother</w:t>
      </w:r>
      <w:r w:rsidR="00C430CE">
        <w:rPr>
          <w:rFonts w:ascii="Times New Roman" w:hAnsi="Times New Roman" w:cs="Times New Roman"/>
          <w:sz w:val="24"/>
          <w:szCs w:val="24"/>
          <w:lang w:val="en-US"/>
        </w:rPr>
        <w:t xml:space="preserve"> only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Intervention; CG: Control Group; EBF: Exclusive Breastfeeding</w:t>
      </w:r>
    </w:p>
    <w:p w14:paraId="54D4A120" w14:textId="00860DF0" w:rsidR="004B5CEC" w:rsidRPr="006D6A80" w:rsidRDefault="005E3354" w:rsidP="006D6A8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E3354">
        <w:rPr>
          <w:rFonts w:ascii="Times New Roman" w:hAnsi="Times New Roman" w:cs="Times New Roman"/>
          <w:sz w:val="24"/>
          <w:szCs w:val="24"/>
          <w:lang w:val="en-US"/>
        </w:rPr>
        <w:t>*p&lt;0.05</w:t>
      </w:r>
    </w:p>
    <w:p w14:paraId="7C362070" w14:textId="77777777" w:rsidR="004B5CEC" w:rsidRPr="006D6A80" w:rsidRDefault="004B5CEC" w:rsidP="006D6A8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pPr w:leftFromText="180" w:rightFromText="180" w:vertAnchor="page" w:horzAnchor="margin" w:tblpY="2543"/>
        <w:tblW w:w="4947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5"/>
        <w:gridCol w:w="1036"/>
        <w:gridCol w:w="1281"/>
        <w:gridCol w:w="1429"/>
        <w:gridCol w:w="1007"/>
        <w:gridCol w:w="2252"/>
      </w:tblGrid>
      <w:tr w:rsidR="004B5CEC" w:rsidRPr="006D6A80" w14:paraId="6742C026" w14:textId="77777777" w:rsidTr="00DC0DFE">
        <w:tc>
          <w:tcPr>
            <w:tcW w:w="1077" w:type="pct"/>
            <w:tcBorders>
              <w:top w:val="single" w:sz="4" w:space="0" w:color="auto"/>
              <w:bottom w:val="single" w:sz="4" w:space="0" w:color="auto"/>
            </w:tcBorders>
          </w:tcPr>
          <w:p w14:paraId="43876465" w14:textId="77777777" w:rsidR="004B5CEC" w:rsidRPr="006D6A80" w:rsidRDefault="004B5CEC" w:rsidP="006D6A80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</w:tcPr>
          <w:p w14:paraId="3C234C56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MFI</w:t>
            </w:r>
          </w:p>
        </w:tc>
        <w:tc>
          <w:tcPr>
            <w:tcW w:w="717" w:type="pct"/>
            <w:tcBorders>
              <w:top w:val="single" w:sz="4" w:space="0" w:color="auto"/>
              <w:bottom w:val="single" w:sz="4" w:space="0" w:color="auto"/>
            </w:tcBorders>
          </w:tcPr>
          <w:p w14:paraId="31344A52" w14:textId="77777777" w:rsidR="004B5CEC" w:rsidRPr="006D6A80" w:rsidRDefault="004B5CEC" w:rsidP="006D6A80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0" w:type="pct"/>
            <w:tcBorders>
              <w:top w:val="single" w:sz="4" w:space="0" w:color="auto"/>
              <w:bottom w:val="single" w:sz="4" w:space="0" w:color="auto"/>
            </w:tcBorders>
          </w:tcPr>
          <w:p w14:paraId="3E1405C7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14:paraId="212E82E7" w14:textId="77777777" w:rsidR="004B5CEC" w:rsidRPr="006D6A80" w:rsidRDefault="004B5CEC" w:rsidP="006D6A80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1" w:type="pct"/>
            <w:tcBorders>
              <w:top w:val="single" w:sz="4" w:space="0" w:color="auto"/>
              <w:bottom w:val="single" w:sz="4" w:space="0" w:color="auto"/>
            </w:tcBorders>
          </w:tcPr>
          <w:p w14:paraId="1060A912" w14:textId="3D0FEB3D" w:rsidR="004B5CEC" w:rsidRPr="006D6A80" w:rsidRDefault="002223B4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CG</w:t>
            </w:r>
          </w:p>
        </w:tc>
      </w:tr>
      <w:tr w:rsidR="004B5CEC" w:rsidRPr="006D6A80" w14:paraId="2B6F8674" w14:textId="77777777" w:rsidTr="00DC0DFE">
        <w:tc>
          <w:tcPr>
            <w:tcW w:w="1077" w:type="pct"/>
            <w:tcBorders>
              <w:top w:val="single" w:sz="4" w:space="0" w:color="auto"/>
              <w:bottom w:val="single" w:sz="4" w:space="0" w:color="auto"/>
            </w:tcBorders>
          </w:tcPr>
          <w:p w14:paraId="06D25CE2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</w:tcPr>
          <w:p w14:paraId="2F28E547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717" w:type="pct"/>
            <w:tcBorders>
              <w:top w:val="single" w:sz="4" w:space="0" w:color="auto"/>
              <w:bottom w:val="single" w:sz="4" w:space="0" w:color="auto"/>
            </w:tcBorders>
          </w:tcPr>
          <w:p w14:paraId="0214F247" w14:textId="77777777" w:rsidR="004B5CEC" w:rsidRPr="006D6A80" w:rsidDel="00B61F3C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p-value</w:t>
            </w:r>
          </w:p>
        </w:tc>
        <w:tc>
          <w:tcPr>
            <w:tcW w:w="800" w:type="pct"/>
            <w:tcBorders>
              <w:top w:val="single" w:sz="4" w:space="0" w:color="auto"/>
              <w:bottom w:val="single" w:sz="4" w:space="0" w:color="auto"/>
            </w:tcBorders>
          </w:tcPr>
          <w:p w14:paraId="11301EE4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14:paraId="56657CFE" w14:textId="77777777" w:rsidR="004B5CEC" w:rsidRPr="006D6A80" w:rsidDel="00B61F3C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p-value</w:t>
            </w:r>
          </w:p>
        </w:tc>
        <w:tc>
          <w:tcPr>
            <w:tcW w:w="1261" w:type="pct"/>
            <w:tcBorders>
              <w:top w:val="single" w:sz="4" w:space="0" w:color="auto"/>
              <w:bottom w:val="single" w:sz="4" w:space="0" w:color="auto"/>
            </w:tcBorders>
          </w:tcPr>
          <w:p w14:paraId="5050162C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(%)</w:t>
            </w:r>
          </w:p>
        </w:tc>
      </w:tr>
      <w:tr w:rsidR="004B5CEC" w:rsidRPr="006D6A80" w14:paraId="15354CDD" w14:textId="77777777" w:rsidTr="00DC0DFE">
        <w:tc>
          <w:tcPr>
            <w:tcW w:w="1077" w:type="pct"/>
            <w:tcBorders>
              <w:top w:val="single" w:sz="4" w:space="0" w:color="auto"/>
            </w:tcBorders>
          </w:tcPr>
          <w:p w14:paraId="7085DC44" w14:textId="77777777" w:rsidR="004B5CEC" w:rsidRPr="006D6A80" w:rsidRDefault="004B5CEC" w:rsidP="006D6A80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EBF Month-1</w:t>
            </w:r>
          </w:p>
        </w:tc>
        <w:tc>
          <w:tcPr>
            <w:tcW w:w="580" w:type="pct"/>
            <w:tcBorders>
              <w:top w:val="single" w:sz="4" w:space="0" w:color="auto"/>
            </w:tcBorders>
          </w:tcPr>
          <w:p w14:paraId="5A600B85" w14:textId="77777777" w:rsidR="004B5CEC" w:rsidRPr="006D6A80" w:rsidRDefault="004B5CEC" w:rsidP="006D6A80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7" w:type="pct"/>
            <w:tcBorders>
              <w:top w:val="single" w:sz="4" w:space="0" w:color="auto"/>
            </w:tcBorders>
          </w:tcPr>
          <w:p w14:paraId="31A6E008" w14:textId="77777777" w:rsidR="004B5CEC" w:rsidRPr="006D6A80" w:rsidRDefault="004B5CEC" w:rsidP="006D6A80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0" w:type="pct"/>
            <w:tcBorders>
              <w:top w:val="single" w:sz="4" w:space="0" w:color="auto"/>
            </w:tcBorders>
          </w:tcPr>
          <w:p w14:paraId="69ED7044" w14:textId="77777777" w:rsidR="004B5CEC" w:rsidRPr="006D6A80" w:rsidRDefault="004B5CEC" w:rsidP="006D6A80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4" w:type="pct"/>
            <w:tcBorders>
              <w:top w:val="single" w:sz="4" w:space="0" w:color="auto"/>
            </w:tcBorders>
          </w:tcPr>
          <w:p w14:paraId="54F8C6FB" w14:textId="77777777" w:rsidR="004B5CEC" w:rsidRPr="006D6A80" w:rsidRDefault="004B5CEC" w:rsidP="006D6A80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1" w:type="pct"/>
            <w:tcBorders>
              <w:top w:val="single" w:sz="4" w:space="0" w:color="auto"/>
            </w:tcBorders>
          </w:tcPr>
          <w:p w14:paraId="66F662B3" w14:textId="77777777" w:rsidR="004B5CEC" w:rsidRPr="006D6A80" w:rsidRDefault="004B5CEC" w:rsidP="006D6A80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B5CEC" w:rsidRPr="006D6A80" w14:paraId="7A138976" w14:textId="77777777" w:rsidTr="00DC0DFE">
        <w:tc>
          <w:tcPr>
            <w:tcW w:w="1077" w:type="pct"/>
          </w:tcPr>
          <w:p w14:paraId="38D279FA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580" w:type="pct"/>
          </w:tcPr>
          <w:p w14:paraId="7D9E2E6E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39(95.1)</w:t>
            </w:r>
          </w:p>
        </w:tc>
        <w:tc>
          <w:tcPr>
            <w:tcW w:w="717" w:type="pct"/>
          </w:tcPr>
          <w:p w14:paraId="38681E28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0" w:type="pct"/>
          </w:tcPr>
          <w:p w14:paraId="0D59C977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37(90.2)</w:t>
            </w:r>
          </w:p>
        </w:tc>
        <w:tc>
          <w:tcPr>
            <w:tcW w:w="564" w:type="pct"/>
          </w:tcPr>
          <w:p w14:paraId="4892810B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1" w:type="pct"/>
          </w:tcPr>
          <w:p w14:paraId="376D6048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34(85)</w:t>
            </w:r>
          </w:p>
        </w:tc>
      </w:tr>
      <w:tr w:rsidR="004B5CEC" w:rsidRPr="006D6A80" w14:paraId="703CE505" w14:textId="77777777" w:rsidTr="00DC0DFE">
        <w:tc>
          <w:tcPr>
            <w:tcW w:w="1077" w:type="pct"/>
          </w:tcPr>
          <w:p w14:paraId="5A8D75DE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580" w:type="pct"/>
          </w:tcPr>
          <w:p w14:paraId="7FEFA52E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2(4.9)</w:t>
            </w:r>
          </w:p>
        </w:tc>
        <w:tc>
          <w:tcPr>
            <w:tcW w:w="717" w:type="pct"/>
          </w:tcPr>
          <w:p w14:paraId="27A0C641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0.14</w:t>
            </w:r>
          </w:p>
        </w:tc>
        <w:tc>
          <w:tcPr>
            <w:tcW w:w="800" w:type="pct"/>
          </w:tcPr>
          <w:p w14:paraId="5DE27EDB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4(9.8)</w:t>
            </w:r>
          </w:p>
        </w:tc>
        <w:tc>
          <w:tcPr>
            <w:tcW w:w="564" w:type="pct"/>
          </w:tcPr>
          <w:p w14:paraId="55299031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0.45</w:t>
            </w:r>
          </w:p>
        </w:tc>
        <w:tc>
          <w:tcPr>
            <w:tcW w:w="1261" w:type="pct"/>
          </w:tcPr>
          <w:p w14:paraId="368D9293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6(15)</w:t>
            </w:r>
          </w:p>
        </w:tc>
      </w:tr>
      <w:tr w:rsidR="004B5CEC" w:rsidRPr="006D6A80" w14:paraId="6179A526" w14:textId="77777777" w:rsidTr="00DC0DFE">
        <w:tc>
          <w:tcPr>
            <w:tcW w:w="1077" w:type="pct"/>
          </w:tcPr>
          <w:p w14:paraId="6B2AE5ED" w14:textId="77777777" w:rsidR="004B5CEC" w:rsidRPr="006D6A80" w:rsidRDefault="004B5CEC" w:rsidP="006D6A80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EBF Month-2</w:t>
            </w:r>
          </w:p>
        </w:tc>
        <w:tc>
          <w:tcPr>
            <w:tcW w:w="580" w:type="pct"/>
          </w:tcPr>
          <w:p w14:paraId="67C3B1B4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7" w:type="pct"/>
          </w:tcPr>
          <w:p w14:paraId="598522ED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0" w:type="pct"/>
          </w:tcPr>
          <w:p w14:paraId="6399C473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4" w:type="pct"/>
          </w:tcPr>
          <w:p w14:paraId="1D124E44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1" w:type="pct"/>
          </w:tcPr>
          <w:p w14:paraId="62513C0D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B5CEC" w:rsidRPr="006D6A80" w14:paraId="79479C4C" w14:textId="77777777" w:rsidTr="00DC0DFE">
        <w:tc>
          <w:tcPr>
            <w:tcW w:w="1077" w:type="pct"/>
          </w:tcPr>
          <w:p w14:paraId="12C18843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580" w:type="pct"/>
          </w:tcPr>
          <w:p w14:paraId="25952392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38(92.7)</w:t>
            </w:r>
          </w:p>
        </w:tc>
        <w:tc>
          <w:tcPr>
            <w:tcW w:w="717" w:type="pct"/>
          </w:tcPr>
          <w:p w14:paraId="6582587A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0" w:type="pct"/>
          </w:tcPr>
          <w:p w14:paraId="54892240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35(85.4)</w:t>
            </w:r>
          </w:p>
        </w:tc>
        <w:tc>
          <w:tcPr>
            <w:tcW w:w="564" w:type="pct"/>
          </w:tcPr>
          <w:p w14:paraId="2BF3DA9A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1" w:type="pct"/>
          </w:tcPr>
          <w:p w14:paraId="45160842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30(75)</w:t>
            </w:r>
          </w:p>
        </w:tc>
      </w:tr>
      <w:tr w:rsidR="004B5CEC" w:rsidRPr="006D6A80" w14:paraId="598E3885" w14:textId="77777777" w:rsidTr="00DC0DFE">
        <w:tc>
          <w:tcPr>
            <w:tcW w:w="1077" w:type="pct"/>
          </w:tcPr>
          <w:p w14:paraId="4B440506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580" w:type="pct"/>
          </w:tcPr>
          <w:p w14:paraId="0B8182F0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3(7.3)</w:t>
            </w:r>
          </w:p>
        </w:tc>
        <w:tc>
          <w:tcPr>
            <w:tcW w:w="717" w:type="pct"/>
          </w:tcPr>
          <w:p w14:paraId="0288D6CE" w14:textId="22EFD430" w:rsidR="004B5CEC" w:rsidRPr="005E3354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E335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0.04</w:t>
            </w:r>
            <w:r w:rsidR="005E335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*</w:t>
            </w:r>
          </w:p>
        </w:tc>
        <w:tc>
          <w:tcPr>
            <w:tcW w:w="800" w:type="pct"/>
          </w:tcPr>
          <w:p w14:paraId="56A5575B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6(14.6)</w:t>
            </w:r>
          </w:p>
        </w:tc>
        <w:tc>
          <w:tcPr>
            <w:tcW w:w="564" w:type="pct"/>
          </w:tcPr>
          <w:p w14:paraId="20151295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0.24</w:t>
            </w:r>
          </w:p>
        </w:tc>
        <w:tc>
          <w:tcPr>
            <w:tcW w:w="1261" w:type="pct"/>
          </w:tcPr>
          <w:p w14:paraId="6376A469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10(25)</w:t>
            </w:r>
          </w:p>
        </w:tc>
      </w:tr>
      <w:tr w:rsidR="004B5CEC" w:rsidRPr="006D6A80" w14:paraId="54080E90" w14:textId="77777777" w:rsidTr="00DC0DFE">
        <w:tc>
          <w:tcPr>
            <w:tcW w:w="1077" w:type="pct"/>
          </w:tcPr>
          <w:p w14:paraId="401B2121" w14:textId="77777777" w:rsidR="004B5CEC" w:rsidRPr="006D6A80" w:rsidRDefault="004B5CEC" w:rsidP="006D6A80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EBF-Month-3</w:t>
            </w:r>
          </w:p>
        </w:tc>
        <w:tc>
          <w:tcPr>
            <w:tcW w:w="580" w:type="pct"/>
          </w:tcPr>
          <w:p w14:paraId="6BD2CE85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7" w:type="pct"/>
          </w:tcPr>
          <w:p w14:paraId="1149B4DD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0" w:type="pct"/>
          </w:tcPr>
          <w:p w14:paraId="53AC2F2B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4" w:type="pct"/>
          </w:tcPr>
          <w:p w14:paraId="0F9A56E5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1" w:type="pct"/>
          </w:tcPr>
          <w:p w14:paraId="2F04539A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B5CEC" w:rsidRPr="006D6A80" w14:paraId="7FBB287A" w14:textId="77777777" w:rsidTr="00DC0DFE">
        <w:tc>
          <w:tcPr>
            <w:tcW w:w="1077" w:type="pct"/>
          </w:tcPr>
          <w:p w14:paraId="54239F6D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580" w:type="pct"/>
          </w:tcPr>
          <w:p w14:paraId="75A7EEC3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35(85.4)</w:t>
            </w:r>
          </w:p>
        </w:tc>
        <w:tc>
          <w:tcPr>
            <w:tcW w:w="717" w:type="pct"/>
          </w:tcPr>
          <w:p w14:paraId="467FAAB2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0" w:type="pct"/>
          </w:tcPr>
          <w:p w14:paraId="2AC4523F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33(80.5)</w:t>
            </w:r>
          </w:p>
        </w:tc>
        <w:tc>
          <w:tcPr>
            <w:tcW w:w="564" w:type="pct"/>
          </w:tcPr>
          <w:p w14:paraId="4893FDB9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1" w:type="pct"/>
          </w:tcPr>
          <w:p w14:paraId="70797CF1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24(60)</w:t>
            </w:r>
          </w:p>
        </w:tc>
      </w:tr>
      <w:tr w:rsidR="004B5CEC" w:rsidRPr="006D6A80" w14:paraId="223270C3" w14:textId="77777777" w:rsidTr="00DC0DFE">
        <w:tc>
          <w:tcPr>
            <w:tcW w:w="1077" w:type="pct"/>
          </w:tcPr>
          <w:p w14:paraId="4A0CC522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580" w:type="pct"/>
          </w:tcPr>
          <w:p w14:paraId="66F38A15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6(14.6)</w:t>
            </w:r>
          </w:p>
        </w:tc>
        <w:tc>
          <w:tcPr>
            <w:tcW w:w="717" w:type="pct"/>
          </w:tcPr>
          <w:p w14:paraId="28053494" w14:textId="65AC08E8" w:rsidR="004B5CEC" w:rsidRPr="005E3354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E335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0.01</w:t>
            </w:r>
            <w:r w:rsidR="005E335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*</w:t>
            </w:r>
          </w:p>
        </w:tc>
        <w:tc>
          <w:tcPr>
            <w:tcW w:w="800" w:type="pct"/>
          </w:tcPr>
          <w:p w14:paraId="6ABEC949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8(19.5)</w:t>
            </w:r>
          </w:p>
        </w:tc>
        <w:tc>
          <w:tcPr>
            <w:tcW w:w="564" w:type="pct"/>
          </w:tcPr>
          <w:p w14:paraId="343CE636" w14:textId="13DE9376" w:rsidR="004B5CEC" w:rsidRPr="005E3354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E335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0.04</w:t>
            </w:r>
            <w:r w:rsidR="005E335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*</w:t>
            </w:r>
          </w:p>
        </w:tc>
        <w:tc>
          <w:tcPr>
            <w:tcW w:w="1261" w:type="pct"/>
          </w:tcPr>
          <w:p w14:paraId="1F5886A7" w14:textId="77777777" w:rsidR="004B5CEC" w:rsidRPr="006D6A80" w:rsidRDefault="004B5CEC" w:rsidP="006D6A80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A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16(40)</w:t>
            </w:r>
          </w:p>
        </w:tc>
      </w:tr>
    </w:tbl>
    <w:p w14:paraId="041CB63F" w14:textId="77777777" w:rsidR="000962FE" w:rsidRPr="006D6A80" w:rsidRDefault="00EF4FB1" w:rsidP="006D6A8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0962FE" w:rsidRPr="006D6A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CEC"/>
    <w:rsid w:val="000E21A3"/>
    <w:rsid w:val="002223B4"/>
    <w:rsid w:val="003156C3"/>
    <w:rsid w:val="0034137C"/>
    <w:rsid w:val="00342C85"/>
    <w:rsid w:val="00365DE6"/>
    <w:rsid w:val="004B5CEC"/>
    <w:rsid w:val="004D1F2B"/>
    <w:rsid w:val="005409AA"/>
    <w:rsid w:val="005E3354"/>
    <w:rsid w:val="005F6B63"/>
    <w:rsid w:val="006D6A80"/>
    <w:rsid w:val="00C430CE"/>
    <w:rsid w:val="00D22737"/>
    <w:rsid w:val="00EF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D33A3"/>
  <w15:chartTrackingRefBased/>
  <w15:docId w15:val="{C5521714-8943-45C2-B8C4-345919885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CEC"/>
    <w:pPr>
      <w:spacing w:after="200" w:line="27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5C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>Queensland University of Technology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Kidane Tadesse Gebremariam</dc:creator>
  <cp:keywords/>
  <dc:description/>
  <cp:lastModifiedBy>Kidane Gebremariam</cp:lastModifiedBy>
  <cp:revision>2</cp:revision>
  <dcterms:created xsi:type="dcterms:W3CDTF">2022-03-24T12:31:00Z</dcterms:created>
  <dcterms:modified xsi:type="dcterms:W3CDTF">2022-03-24T12:31:00Z</dcterms:modified>
</cp:coreProperties>
</file>