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E8C" w:rsidRPr="008113D0" w:rsidRDefault="00117674" w:rsidP="00892E8C">
      <w:pPr>
        <w:rPr>
          <w:rFonts w:ascii="Arial" w:hAnsi="Arial" w:cs="Arial"/>
          <w:b/>
          <w:bCs/>
          <w:kern w:val="32"/>
          <w:sz w:val="40"/>
          <w:szCs w:val="32"/>
          <w:lang w:eastAsia="ja-JP"/>
        </w:rPr>
      </w:pPr>
      <w:r>
        <w:rPr>
          <w:rFonts w:ascii="Arial" w:hAnsi="Arial" w:cs="Arial"/>
          <w:b/>
          <w:sz w:val="32"/>
        </w:rPr>
        <w:t xml:space="preserve">Supplementary </w:t>
      </w:r>
      <w:r w:rsidR="0007267A">
        <w:rPr>
          <w:rFonts w:ascii="Arial" w:hAnsi="Arial" w:cs="Arial" w:hint="eastAsia"/>
          <w:b/>
          <w:sz w:val="32"/>
          <w:lang w:eastAsia="ja-JP"/>
        </w:rPr>
        <w:t>T</w:t>
      </w:r>
      <w:r>
        <w:rPr>
          <w:rFonts w:ascii="Arial" w:hAnsi="Arial" w:cs="Arial"/>
          <w:b/>
          <w:sz w:val="32"/>
        </w:rPr>
        <w:t>able</w:t>
      </w:r>
      <w:r w:rsidR="00892E8C" w:rsidRPr="008113D0">
        <w:rPr>
          <w:rFonts w:ascii="Arial" w:hAnsi="Arial" w:cs="Arial"/>
          <w:b/>
          <w:sz w:val="32"/>
          <w:lang w:eastAsia="ja-JP"/>
        </w:rPr>
        <w:t>s</w:t>
      </w:r>
    </w:p>
    <w:p w:rsidR="00117674" w:rsidRDefault="0007267A" w:rsidP="00892E8C">
      <w:pPr>
        <w:pStyle w:val="2"/>
        <w:spacing w:line="480" w:lineRule="auto"/>
        <w:rPr>
          <w:b w:val="0"/>
        </w:rPr>
      </w:pPr>
      <w:r>
        <w:rPr>
          <w:rFonts w:hint="eastAsia"/>
          <w:lang w:eastAsia="ja-JP"/>
        </w:rPr>
        <w:t>T</w:t>
      </w:r>
      <w:r w:rsidR="00117674">
        <w:t>able</w:t>
      </w:r>
      <w:r w:rsidR="00892E8C">
        <w:t xml:space="preserve"> </w:t>
      </w:r>
      <w:r w:rsidR="00F07AFE">
        <w:t>S</w:t>
      </w:r>
      <w:r w:rsidR="00892E8C">
        <w:t>1</w:t>
      </w:r>
      <w:r w:rsidR="00FF0E58">
        <w:rPr>
          <w:rFonts w:hint="eastAsia"/>
          <w:lang w:eastAsia="ja-JP"/>
        </w:rPr>
        <w:t>.</w:t>
      </w:r>
      <w:r w:rsidR="00892E8C">
        <w:t xml:space="preserve"> </w:t>
      </w:r>
      <w:r w:rsidR="00FF0E58">
        <w:rPr>
          <w:rFonts w:hint="eastAsia"/>
          <w:lang w:eastAsia="ja-JP"/>
        </w:rPr>
        <w:t xml:space="preserve">Free and bound volatile </w:t>
      </w:r>
      <w:r w:rsidR="00892E8C">
        <w:t>c</w:t>
      </w:r>
      <w:r w:rsidR="00892E8C" w:rsidRPr="003449B0">
        <w:t>ompo</w:t>
      </w:r>
      <w:r w:rsidR="00117674">
        <w:t xml:space="preserve">nents identified </w:t>
      </w:r>
      <w:r w:rsidR="00892E8C" w:rsidRPr="003449B0">
        <w:t xml:space="preserve">in </w:t>
      </w:r>
      <w:r w:rsidR="00FF0E58">
        <w:rPr>
          <w:lang w:eastAsia="ja-JP"/>
        </w:rPr>
        <w:t>“</w:t>
      </w:r>
      <w:r w:rsidR="00892E8C" w:rsidRPr="003449B0">
        <w:t>Muscat of Alexandria</w:t>
      </w:r>
      <w:r w:rsidR="00FF0E58">
        <w:rPr>
          <w:lang w:eastAsia="ja-JP"/>
        </w:rPr>
        <w:t>”</w:t>
      </w:r>
      <w:r w:rsidR="00892E8C" w:rsidRPr="003449B0">
        <w:t xml:space="preserve"> and </w:t>
      </w:r>
      <w:r w:rsidR="00FF0E58">
        <w:rPr>
          <w:lang w:eastAsia="ja-JP"/>
        </w:rPr>
        <w:t>“</w:t>
      </w:r>
      <w:r w:rsidR="00892E8C" w:rsidRPr="003449B0">
        <w:t>Cam</w:t>
      </w:r>
      <w:r w:rsidR="00892E8C">
        <w:t>p</w:t>
      </w:r>
      <w:r w:rsidR="00892E8C" w:rsidRPr="003449B0">
        <w:t>bel</w:t>
      </w:r>
      <w:r w:rsidR="00892E8C">
        <w:t>l</w:t>
      </w:r>
      <w:r w:rsidR="00892E8C" w:rsidRPr="003449B0">
        <w:t xml:space="preserve"> Early</w:t>
      </w:r>
      <w:r w:rsidR="00FF0E58">
        <w:rPr>
          <w:lang w:eastAsia="ja-JP"/>
        </w:rPr>
        <w:t>”</w:t>
      </w:r>
      <w:r w:rsidR="00C72A5E">
        <w:t xml:space="preserve"> berries</w:t>
      </w:r>
      <w:r w:rsidR="00892E8C">
        <w:rPr>
          <w:b w:val="0"/>
        </w:rPr>
        <w:t xml:space="preserve"> </w:t>
      </w:r>
    </w:p>
    <w:tbl>
      <w:tblPr>
        <w:tblW w:w="8489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75"/>
        <w:gridCol w:w="833"/>
        <w:gridCol w:w="1354"/>
        <w:gridCol w:w="1340"/>
        <w:gridCol w:w="1387"/>
      </w:tblGrid>
      <w:tr w:rsidR="00117674" w:rsidRPr="00117674" w:rsidTr="00651171">
        <w:trPr>
          <w:trHeight w:val="315"/>
          <w:jc w:val="center"/>
        </w:trPr>
        <w:tc>
          <w:tcPr>
            <w:tcW w:w="35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  <w:t>Chemical group/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</w:pPr>
            <w:proofErr w:type="spellStart"/>
            <w:r w:rsidRPr="00117674"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  <w:t>RI</w:t>
            </w:r>
            <w:r w:rsidR="00092E07">
              <w:rPr>
                <w:rFonts w:eastAsia="ＭＳ Ｐゴシック" w:hint="eastAsia"/>
                <w:b/>
                <w:bCs/>
                <w:color w:val="000000"/>
                <w:sz w:val="20"/>
                <w:szCs w:val="20"/>
                <w:vertAlign w:val="superscript"/>
                <w:lang w:val="en-US" w:eastAsia="ja-JP"/>
              </w:rPr>
              <w:t>b</w:t>
            </w:r>
            <w:proofErr w:type="spellEnd"/>
          </w:p>
        </w:tc>
        <w:tc>
          <w:tcPr>
            <w:tcW w:w="135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  <w:t>Identification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  <w:t>CAS number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  <w:t xml:space="preserve">Source, </w:t>
            </w:r>
          </w:p>
        </w:tc>
      </w:tr>
      <w:tr w:rsidR="00117674" w:rsidRPr="00117674" w:rsidTr="00651171">
        <w:trPr>
          <w:trHeight w:val="330"/>
          <w:jc w:val="center"/>
        </w:trPr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  <w:t xml:space="preserve">Compound </w:t>
            </w:r>
            <w:proofErr w:type="spellStart"/>
            <w:r w:rsidRPr="00117674"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  <w:t>name</w:t>
            </w:r>
            <w:r w:rsidR="00092E07" w:rsidRPr="00D26FBC">
              <w:rPr>
                <w:rFonts w:eastAsia="ＭＳ Ｐゴシック"/>
                <w:b/>
                <w:bCs/>
                <w:color w:val="000000"/>
                <w:sz w:val="20"/>
                <w:szCs w:val="20"/>
                <w:vertAlign w:val="superscript"/>
                <w:lang w:val="en-US" w:eastAsia="ja-JP"/>
              </w:rPr>
              <w:t>a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color w:val="000000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color w:val="000000"/>
                <w:sz w:val="20"/>
                <w:szCs w:val="20"/>
                <w:lang w:val="en-US" w:eastAsia="ja-JP"/>
              </w:rPr>
              <w:t xml:space="preserve"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="003109EB" w:rsidRPr="00117674"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  <w:t>A</w:t>
            </w:r>
            <w:r w:rsidRPr="00117674"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  <w:t>ssignment</w:t>
            </w:r>
            <w:r w:rsidR="00092E07">
              <w:rPr>
                <w:rFonts w:eastAsia="ＭＳ Ｐゴシック" w:hint="eastAsia"/>
                <w:b/>
                <w:bCs/>
                <w:color w:val="000000"/>
                <w:sz w:val="20"/>
                <w:szCs w:val="20"/>
                <w:vertAlign w:val="superscript"/>
                <w:lang w:val="en-US" w:eastAsia="ja-JP"/>
              </w:rPr>
              <w:t>c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color w:val="000000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color w:val="000000"/>
                <w:sz w:val="20"/>
                <w:szCs w:val="20"/>
                <w:lang w:val="en-US" w:eastAsia="ja-JP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b/>
                <w:bCs/>
                <w:color w:val="000000"/>
                <w:sz w:val="20"/>
                <w:szCs w:val="20"/>
                <w:lang w:val="en-US" w:eastAsia="ja-JP"/>
              </w:rPr>
              <w:t>Purity</w:t>
            </w:r>
          </w:p>
        </w:tc>
      </w:tr>
      <w:tr w:rsidR="00117674" w:rsidRPr="00117674" w:rsidTr="00651171">
        <w:trPr>
          <w:trHeight w:val="330"/>
          <w:jc w:val="center"/>
        </w:trPr>
        <w:tc>
          <w:tcPr>
            <w:tcW w:w="35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rPr>
                <w:rFonts w:eastAsia="ＭＳ Ｐゴシック"/>
                <w:b/>
                <w:bCs/>
                <w:color w:val="000000"/>
                <w:lang w:val="en-US" w:eastAsia="ja-JP"/>
              </w:rPr>
            </w:pPr>
            <w:r w:rsidRPr="00117674">
              <w:rPr>
                <w:rFonts w:eastAsia="ＭＳ Ｐゴシック"/>
                <w:b/>
                <w:bCs/>
                <w:color w:val="000000"/>
                <w:lang w:val="en-US" w:eastAsia="ja-JP"/>
              </w:rPr>
              <w:t>Lipid derivatives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  <w:lang w:val="en-US" w:eastAsia="ja-JP"/>
              </w:rPr>
            </w:pP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  <w:lang w:val="en-US" w:eastAsia="ja-JP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  <w:lang w:val="en-US" w:eastAsia="ja-JP"/>
              </w:rPr>
            </w:pP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  <w:lang w:val="en-US" w:eastAsia="ja-JP"/>
              </w:rPr>
            </w:pP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rPr>
                <w:rFonts w:eastAsia="ＭＳ Ｐゴシック"/>
                <w:b/>
                <w:bCs/>
                <w:i/>
                <w:iCs/>
                <w:color w:val="000000"/>
                <w:sz w:val="22"/>
                <w:szCs w:val="22"/>
                <w:lang w:val="en-US" w:eastAsia="ja-JP"/>
              </w:rPr>
            </w:pPr>
            <w:r w:rsidRPr="00117674">
              <w:rPr>
                <w:rFonts w:eastAsia="ＭＳ Ｐゴシック"/>
                <w:b/>
                <w:bCs/>
                <w:i/>
                <w:iCs/>
                <w:color w:val="000000"/>
                <w:sz w:val="22"/>
                <w:szCs w:val="22"/>
                <w:lang w:val="en-US" w:eastAsia="ja-JP"/>
              </w:rPr>
              <w:t xml:space="preserve">        C</w:t>
            </w:r>
            <w:r w:rsidRPr="002B48DD">
              <w:rPr>
                <w:rFonts w:eastAsia="ＭＳ Ｐゴシック"/>
                <w:b/>
                <w:bCs/>
                <w:i/>
                <w:iCs/>
                <w:color w:val="000000"/>
                <w:sz w:val="22"/>
                <w:szCs w:val="22"/>
                <w:vertAlign w:val="subscript"/>
                <w:lang w:val="en-US" w:eastAsia="ja-JP"/>
              </w:rPr>
              <w:t xml:space="preserve">6 </w:t>
            </w:r>
            <w:r w:rsidRPr="00117674">
              <w:rPr>
                <w:rFonts w:eastAsia="ＭＳ Ｐゴシック"/>
                <w:b/>
                <w:bCs/>
                <w:i/>
                <w:iCs/>
                <w:color w:val="000000"/>
                <w:sz w:val="22"/>
                <w:szCs w:val="22"/>
                <w:lang w:val="en-US" w:eastAsia="ja-JP"/>
              </w:rPr>
              <w:t>compounds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  <w:lang w:val="en-US" w:eastAsia="ja-JP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  <w:lang w:val="en-US"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  <w:lang w:val="en-US" w:eastAsia="ja-JP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  <w:lang w:val="en-US" w:eastAsia="ja-JP"/>
              </w:rPr>
            </w:pP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117674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sz w:val="20"/>
                <w:szCs w:val="20"/>
                <w:lang w:val="en-US" w:eastAsia="ja-JP"/>
              </w:rPr>
              <w:t>1-Hexanal</w:t>
            </w:r>
            <w:r w:rsidR="00671C3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color w:val="000000"/>
                <w:sz w:val="22"/>
                <w:szCs w:val="22"/>
                <w:lang w:val="en-US" w:eastAsia="ja-JP"/>
              </w:rPr>
            </w:pPr>
            <w:r w:rsidRPr="00117674">
              <w:rPr>
                <w:rFonts w:eastAsia="ＭＳ Ｐゴシック"/>
                <w:color w:val="000000"/>
                <w:sz w:val="22"/>
                <w:szCs w:val="22"/>
                <w:lang w:val="en-US" w:eastAsia="ja-JP"/>
              </w:rPr>
              <w:t>1098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color w:val="000000"/>
                <w:sz w:val="22"/>
                <w:szCs w:val="22"/>
                <w:lang w:val="en-US" w:eastAsia="ja-JP"/>
              </w:rPr>
            </w:pPr>
            <w:r w:rsidRPr="00117674">
              <w:rPr>
                <w:rFonts w:eastAsia="ＭＳ Ｐゴシック"/>
                <w:color w:val="000000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sz w:val="20"/>
                <w:szCs w:val="20"/>
                <w:lang w:val="en-US" w:eastAsia="ja-JP"/>
              </w:rPr>
              <w:t>000066-25-1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sz w:val="20"/>
                <w:szCs w:val="20"/>
                <w:lang w:val="en-US" w:eastAsia="ja-JP"/>
              </w:rPr>
              <w:t>Wako, 95%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117674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sz w:val="20"/>
                <w:szCs w:val="20"/>
                <w:lang w:val="en-US" w:eastAsia="ja-JP"/>
              </w:rPr>
              <w:t>1-Hexanol</w:t>
            </w:r>
            <w:r w:rsidR="00671C3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color w:val="000000"/>
                <w:sz w:val="22"/>
                <w:szCs w:val="22"/>
                <w:lang w:val="en-US" w:eastAsia="ja-JP"/>
              </w:rPr>
            </w:pPr>
            <w:r w:rsidRPr="00117674">
              <w:rPr>
                <w:rFonts w:eastAsia="ＭＳ Ｐゴシック"/>
                <w:color w:val="000000"/>
                <w:sz w:val="22"/>
                <w:szCs w:val="22"/>
                <w:lang w:val="en-US" w:eastAsia="ja-JP"/>
              </w:rPr>
              <w:t>1371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color w:val="000000"/>
                <w:sz w:val="22"/>
                <w:szCs w:val="22"/>
                <w:lang w:val="en-US" w:eastAsia="ja-JP"/>
              </w:rPr>
            </w:pPr>
            <w:r w:rsidRPr="00117674">
              <w:rPr>
                <w:rFonts w:eastAsia="ＭＳ Ｐゴシック"/>
                <w:color w:val="000000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sz w:val="20"/>
                <w:szCs w:val="20"/>
                <w:lang w:val="en-US" w:eastAsia="ja-JP"/>
              </w:rPr>
              <w:t>000111-27-3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117674">
              <w:rPr>
                <w:rFonts w:eastAsia="ＭＳ Ｐゴシック"/>
                <w:sz w:val="20"/>
                <w:szCs w:val="20"/>
                <w:lang w:val="en-US" w:eastAsia="ja-JP"/>
              </w:rPr>
              <w:t>TCI, 98%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rPr>
                <w:rFonts w:eastAsia="ＭＳ Ｐゴシック"/>
                <w:b/>
                <w:bCs/>
                <w:i/>
                <w:iCs/>
                <w:color w:val="000000"/>
                <w:sz w:val="22"/>
                <w:szCs w:val="22"/>
                <w:lang w:val="en-US" w:eastAsia="ja-JP"/>
              </w:rPr>
            </w:pPr>
            <w:r w:rsidRPr="00117674">
              <w:rPr>
                <w:rFonts w:eastAsia="ＭＳ Ｐゴシック"/>
                <w:b/>
                <w:bCs/>
                <w:i/>
                <w:iCs/>
                <w:color w:val="000000"/>
                <w:sz w:val="22"/>
                <w:szCs w:val="22"/>
                <w:lang w:val="en-US" w:eastAsia="ja-JP"/>
              </w:rPr>
              <w:t xml:space="preserve">        Lactones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  <w:lang w:val="en-US" w:eastAsia="ja-JP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  <w:lang w:val="en-US"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117674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0"/>
                <w:szCs w:val="20"/>
                <w:lang w:val="en-US" w:eastAsia="ja-JP"/>
              </w:rPr>
            </w:pP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F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urfural</w:t>
            </w:r>
            <w:r w:rsidR="00671C3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479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000098-01-1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98%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5-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Methyl furfural</w:t>
            </w:r>
            <w:r w:rsidR="00671C3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583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000620-02-0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</w:t>
            </w: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7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AC724B" w:rsidP="00AC724B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4-methoxy-2,5-</w:t>
            </w:r>
            <w:proofErr w:type="gramStart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dimethyl</w:t>
            </w: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 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3</w:t>
            </w:r>
            <w:proofErr w:type="gramEnd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(2H)-Furanone</w:t>
            </w: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Mesifurane</w:t>
            </w:r>
            <w:proofErr w:type="spellEnd"/>
            <w:r w:rsidR="00671C3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, </w:t>
            </w:r>
            <w:r w:rsidR="00671C3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1603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0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03658-77-3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</w:t>
            </w: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7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3109EB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i/>
                <w:lang w:val="en-US" w:eastAsia="ja-JP"/>
              </w:rPr>
              <w:t>γ</w:t>
            </w:r>
            <w:r w:rsidR="00117674"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</w:t>
            </w:r>
            <w:proofErr w:type="spellStart"/>
            <w:r w:rsidR="00117674"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Nonalactone</w:t>
            </w:r>
            <w:proofErr w:type="spellEnd"/>
            <w:r w:rsidR="00671C3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2036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000104-61-0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98%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3109EB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i/>
                <w:lang w:val="en-US" w:eastAsia="ja-JP"/>
              </w:rPr>
              <w:t>γ</w:t>
            </w:r>
            <w:r w:rsidR="00117674"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</w:t>
            </w:r>
            <w:proofErr w:type="spellStart"/>
            <w:r w:rsidR="00117674"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Decalactone</w:t>
            </w:r>
            <w:proofErr w:type="spellEnd"/>
            <w:r w:rsidR="00671C3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, F</w:t>
            </w:r>
            <w:r w:rsidR="00671C3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2151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000706-14-9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b/>
                <w:bCs/>
                <w:i/>
                <w:iCs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b/>
                <w:bCs/>
                <w:i/>
                <w:iCs/>
                <w:sz w:val="22"/>
                <w:szCs w:val="22"/>
                <w:lang w:val="en-US" w:eastAsia="ja-JP"/>
              </w:rPr>
              <w:t xml:space="preserve">        Alcohols and aldehydes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H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eptanal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206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000111-71-7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2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-Hexenal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208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</w:t>
            </w: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5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05-57-7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proofErr w:type="gramStart"/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W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ako,  97</w:t>
            </w:r>
            <w:proofErr w:type="gramEnd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3-Methyl-1-butanol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1229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000123-92-2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90%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Octanal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1301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000124-13-0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proofErr w:type="gramStart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Wako,  97</w:t>
            </w:r>
            <w:proofErr w:type="gramEnd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-Hepten-3-one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316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002918-13-0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2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-Heptanol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336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000543-49-7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98%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Nonanal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1402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000124-19-6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Wako, 95%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1-Octen-3-ol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1462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003391-86-4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98%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 xml:space="preserve">2-Ethyl-1-hexanol 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1505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000104-76-7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99%</w:t>
            </w:r>
          </w:p>
        </w:tc>
      </w:tr>
      <w:tr w:rsidR="00117674" w:rsidRPr="00117674" w:rsidTr="00117674">
        <w:trPr>
          <w:trHeight w:val="315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1-Octanol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1570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000111-87-5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99%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1-Nonanol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1670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000143-08-8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97%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3109EB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cis</w:t>
            </w:r>
            <w:r w:rsidR="00117674"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-3-Nonen-1-ol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1694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010340-23-5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99%</w:t>
            </w:r>
          </w:p>
        </w:tc>
      </w:tr>
      <w:tr w:rsidR="00117674" w:rsidRPr="00117674" w:rsidTr="00117674">
        <w:trPr>
          <w:trHeight w:val="315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b/>
                <w:bCs/>
                <w:i/>
                <w:iCs/>
                <w:lang w:val="en-US" w:eastAsia="ja-JP"/>
              </w:rPr>
            </w:pPr>
            <w:r w:rsidRPr="00995781">
              <w:rPr>
                <w:rFonts w:eastAsia="ＭＳ Ｐゴシック"/>
                <w:b/>
                <w:bCs/>
                <w:i/>
                <w:iCs/>
                <w:lang w:val="en-US" w:eastAsia="ja-JP"/>
              </w:rPr>
              <w:t xml:space="preserve">      </w:t>
            </w:r>
            <w:r w:rsidR="00950538">
              <w:rPr>
                <w:rFonts w:eastAsia="ＭＳ Ｐゴシック"/>
                <w:b/>
                <w:bCs/>
                <w:i/>
                <w:iCs/>
                <w:lang w:val="en-US" w:eastAsia="ja-JP"/>
              </w:rPr>
              <w:t>E</w:t>
            </w:r>
            <w:r w:rsidRPr="00995781">
              <w:rPr>
                <w:rFonts w:eastAsia="ＭＳ Ｐゴシック"/>
                <w:b/>
                <w:bCs/>
                <w:i/>
                <w:iCs/>
                <w:lang w:val="en-US" w:eastAsia="ja-JP"/>
              </w:rPr>
              <w:t>sters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 w:eastAsia="ja-JP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 w:eastAsia="ja-JP"/>
              </w:rPr>
            </w:pP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Hexyl acetate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1287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000142-92-7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proofErr w:type="gramStart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Wako,  97</w:t>
            </w:r>
            <w:proofErr w:type="gramEnd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Heptyl acetate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1383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000112-06-1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99%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 xml:space="preserve">Ethyl </w:t>
            </w:r>
            <w:proofErr w:type="spellStart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nonanoate</w:t>
            </w:r>
            <w:proofErr w:type="spellEnd"/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1542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000123-29-5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117674">
        <w:trPr>
          <w:trHeight w:val="315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b/>
                <w:bCs/>
                <w:lang w:val="en-US" w:eastAsia="ja-JP"/>
              </w:rPr>
            </w:pPr>
            <w:r w:rsidRPr="00995781">
              <w:rPr>
                <w:rFonts w:eastAsia="ＭＳ Ｐゴシック"/>
                <w:b/>
                <w:bCs/>
                <w:lang w:val="en-US" w:eastAsia="ja-JP"/>
              </w:rPr>
              <w:t>Shikimic acid derivatives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 w:eastAsia="ja-JP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 w:eastAsia="ja-JP"/>
              </w:rPr>
            </w:pP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b/>
                <w:bCs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b/>
                <w:bCs/>
                <w:sz w:val="20"/>
                <w:szCs w:val="20"/>
                <w:lang w:val="en-US" w:eastAsia="ja-JP"/>
              </w:rPr>
              <w:t xml:space="preserve">      </w:t>
            </w:r>
            <w:r w:rsidRPr="00995781">
              <w:rPr>
                <w:rFonts w:eastAsia="ＭＳ Ｐゴシック"/>
                <w:b/>
                <w:bCs/>
                <w:i/>
                <w:iCs/>
                <w:sz w:val="20"/>
                <w:szCs w:val="20"/>
                <w:lang w:val="en-US" w:eastAsia="ja-JP"/>
              </w:rPr>
              <w:t xml:space="preserve"> Benzenes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 w:eastAsia="ja-JP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 w:eastAsia="ja-JP"/>
              </w:rPr>
            </w:pP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Benzaldehyde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, F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1534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000100-52-7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Sigma Aldrich, 99%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4-Methyl-benzaldehyde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, F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1655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104-87-0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Sigma Aldrich, 97%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A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cetophenone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, F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658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0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00098-86-2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98.5%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Methyl salicylate</w:t>
            </w:r>
            <w:r w:rsidR="00962BFA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1783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000119-36-8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99%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lastRenderedPageBreak/>
              <w:t>E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thyl salicylate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1817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000118-61-6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W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ako, 98%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AC724B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3,4-Dimethyl</w:t>
            </w: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</w:t>
            </w:r>
            <w:r w:rsidR="00117674"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benzaldehyde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1819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005779-95-3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95%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2-Phenylethyl acetate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1823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000103-45-7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98%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Benzyl alcohol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1888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000100-51-6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Phenylethyl alcohol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1924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000060-12-8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98%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M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ethyl anthranilate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2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267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</w:t>
            </w: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34-20-3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99%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i/>
                <w:sz w:val="20"/>
                <w:szCs w:val="20"/>
                <w:lang w:val="en-US" w:eastAsia="ja-JP"/>
              </w:rPr>
              <w:t>o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-Aminoacetophenone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</w:t>
            </w: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5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51-93-9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98%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2,3-Dihydro-benzofuran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&gt;2500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496-16-2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Benzyl salicylate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&gt;2500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000118-58-1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99%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b/>
                <w:bCs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b/>
                <w:bCs/>
                <w:sz w:val="20"/>
                <w:szCs w:val="20"/>
                <w:lang w:val="en-US" w:eastAsia="ja-JP"/>
              </w:rPr>
              <w:t xml:space="preserve">       </w:t>
            </w:r>
            <w:r w:rsidRPr="00995781">
              <w:rPr>
                <w:rFonts w:eastAsia="ＭＳ Ｐゴシック"/>
                <w:b/>
                <w:bCs/>
                <w:i/>
                <w:iCs/>
                <w:sz w:val="20"/>
                <w:szCs w:val="20"/>
                <w:lang w:val="en-US" w:eastAsia="ja-JP"/>
              </w:rPr>
              <w:t>Volatile phenols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i/>
                <w:sz w:val="20"/>
                <w:szCs w:val="20"/>
                <w:lang w:val="en-US" w:eastAsia="ja-JP"/>
              </w:rPr>
              <w:t>o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</w:t>
            </w:r>
            <w:proofErr w:type="spellStart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Guiacol</w:t>
            </w:r>
            <w:proofErr w:type="spellEnd"/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1869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000090-05-1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Wako, 99%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Eugenol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2177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000097-53-0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Wako, 95%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i/>
                <w:sz w:val="20"/>
                <w:szCs w:val="20"/>
                <w:lang w:val="en-US" w:eastAsia="ja-JP"/>
              </w:rPr>
              <w:t>o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-Thymol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2195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499-75-2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98%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4-Vinylguaiaco</w:t>
            </w:r>
            <w:r w:rsidRPr="00995781">
              <w:rPr>
                <w:rFonts w:ascii="ＭＳ Ｐ明朝" w:eastAsia="ＭＳ Ｐ明朝" w:hAnsi="ＭＳ Ｐ明朝" w:hint="eastAsia"/>
                <w:sz w:val="20"/>
                <w:szCs w:val="20"/>
                <w:lang w:val="en-US" w:eastAsia="ja-JP"/>
              </w:rPr>
              <w:t>ｌ</w:t>
            </w:r>
            <w:r w:rsidR="005F1015">
              <w:rPr>
                <w:rFonts w:ascii="ＭＳ Ｐ明朝" w:eastAsia="ＭＳ Ｐ明朝" w:hAnsi="ＭＳ Ｐ明朝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2205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007786-61-0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14"/>
                <w:szCs w:val="20"/>
                <w:lang w:val="en-US" w:eastAsia="ja-JP"/>
              </w:rPr>
              <w:t>Penta Manufacturing Co.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, 10%</w:t>
            </w:r>
          </w:p>
        </w:tc>
      </w:tr>
      <w:tr w:rsidR="00117674" w:rsidRPr="00117674" w:rsidTr="00117674">
        <w:trPr>
          <w:trHeight w:val="33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i/>
                <w:sz w:val="20"/>
                <w:szCs w:val="20"/>
                <w:lang w:val="en-US" w:eastAsia="ja-JP"/>
              </w:rPr>
              <w:t>p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-Thymol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2211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003228-02-2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99%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b/>
                <w:bCs/>
                <w:i/>
                <w:iCs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b/>
                <w:bCs/>
                <w:i/>
                <w:iCs/>
                <w:sz w:val="22"/>
                <w:szCs w:val="22"/>
                <w:lang w:val="en-US" w:eastAsia="ja-JP"/>
              </w:rPr>
              <w:t xml:space="preserve">    </w:t>
            </w:r>
            <w:r w:rsidRPr="00323933">
              <w:rPr>
                <w:rFonts w:eastAsia="ＭＳ Ｐゴシック"/>
                <w:b/>
                <w:bCs/>
                <w:i/>
                <w:iCs/>
                <w:sz w:val="20"/>
                <w:szCs w:val="22"/>
                <w:lang w:val="en-US" w:eastAsia="ja-JP"/>
              </w:rPr>
              <w:t xml:space="preserve"> </w:t>
            </w:r>
            <w:proofErr w:type="spellStart"/>
            <w:r w:rsidRPr="00323933">
              <w:rPr>
                <w:rFonts w:eastAsia="ＭＳ Ｐゴシック"/>
                <w:b/>
                <w:bCs/>
                <w:i/>
                <w:iCs/>
                <w:sz w:val="20"/>
                <w:szCs w:val="22"/>
                <w:lang w:val="en-US" w:eastAsia="ja-JP"/>
              </w:rPr>
              <w:t>Vanillin</w:t>
            </w:r>
            <w:r w:rsidR="00962FB1" w:rsidRPr="00323933">
              <w:rPr>
                <w:rFonts w:eastAsia="ＭＳ Ｐゴシック"/>
                <w:b/>
                <w:bCs/>
                <w:i/>
                <w:iCs/>
                <w:sz w:val="20"/>
                <w:szCs w:val="22"/>
                <w:lang w:val="en-US" w:eastAsia="ja-JP"/>
              </w:rPr>
              <w:t>s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 w:eastAsia="ja-JP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 w:eastAsia="ja-JP"/>
              </w:rPr>
            </w:pP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Vanillyl acetone/Zingerone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&gt;2500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000122-48-5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98%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 xml:space="preserve">Methyl </w:t>
            </w:r>
            <w:proofErr w:type="spellStart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vanillate</w:t>
            </w:r>
            <w:proofErr w:type="spellEnd"/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&gt;2500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003943-74-6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98%</w:t>
            </w:r>
          </w:p>
        </w:tc>
      </w:tr>
      <w:tr w:rsidR="00117674" w:rsidRPr="00117674" w:rsidTr="00117674">
        <w:trPr>
          <w:trHeight w:val="315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b/>
                <w:bCs/>
                <w:lang w:val="en-US" w:eastAsia="ja-JP"/>
              </w:rPr>
            </w:pPr>
            <w:r w:rsidRPr="00995781">
              <w:rPr>
                <w:rFonts w:eastAsia="ＭＳ Ｐゴシック"/>
                <w:b/>
                <w:bCs/>
                <w:lang w:val="en-US" w:eastAsia="ja-JP"/>
              </w:rPr>
              <w:t>Terpenoids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 w:eastAsia="ja-JP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 w:eastAsia="ja-JP"/>
              </w:rPr>
            </w:pP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D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-Limonene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206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005989-27-5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95%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AC724B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1,8-Cineol</w:t>
            </w:r>
            <w:r w:rsidR="00367A79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1220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0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00470-82-6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T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CI,99%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3109EB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i/>
                <w:lang w:val="en-US" w:eastAsia="ja-JP"/>
              </w:rPr>
              <w:t>γ</w:t>
            </w:r>
            <w:r w:rsidR="00117674"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</w:t>
            </w:r>
            <w:proofErr w:type="spellStart"/>
            <w:r w:rsidR="00117674"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Terpinene</w:t>
            </w:r>
            <w:proofErr w:type="spellEnd"/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1254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AC724B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000099-85-4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AC724B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T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CI,9</w:t>
            </w: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5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%</w:t>
            </w:r>
          </w:p>
        </w:tc>
      </w:tr>
      <w:tr w:rsidR="00117674" w:rsidRPr="00117674" w:rsidTr="00117674">
        <w:trPr>
          <w:trHeight w:val="315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iCs/>
                <w:sz w:val="20"/>
                <w:szCs w:val="20"/>
                <w:lang w:val="en-US" w:eastAsia="ja-JP"/>
              </w:rPr>
              <w:t>cis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</w:t>
            </w:r>
            <w:r w:rsidRPr="00995781">
              <w:rPr>
                <w:rFonts w:eastAsia="ＭＳ Ｐゴシック"/>
                <w:i/>
                <w:sz w:val="20"/>
                <w:szCs w:val="20"/>
                <w:lang w:val="en-US" w:eastAsia="ja-JP"/>
              </w:rPr>
              <w:t>β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-Ocimene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1262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003338-55-4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i/>
                <w:sz w:val="20"/>
                <w:szCs w:val="20"/>
                <w:lang w:val="en-US" w:eastAsia="ja-JP"/>
              </w:rPr>
              <w:t>o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-Cymene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282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</w:t>
            </w: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5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27-84-4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99%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T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erpinolene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290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</w:t>
            </w: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5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86-62-9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85%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cis-Linalool oxide</w:t>
            </w:r>
            <w:r w:rsidR="005F1015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1452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1000121-97-4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98%</w:t>
            </w:r>
          </w:p>
        </w:tc>
      </w:tr>
      <w:tr w:rsidR="00117674" w:rsidRPr="00117674" w:rsidTr="00117674">
        <w:trPr>
          <w:trHeight w:val="315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proofErr w:type="spellStart"/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N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erol</w:t>
            </w:r>
            <w:proofErr w:type="spellEnd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 xml:space="preserve"> oxide</w:t>
            </w:r>
            <w:r w:rsidR="00367A79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478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0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01786-08-9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Linalool</w:t>
            </w:r>
            <w:r w:rsidR="00367A79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1556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000078-70-6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96%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Terpinen-4-ol</w:t>
            </w:r>
            <w:r w:rsidR="00367A79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1607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000562-74-3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95%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CA109F">
              <w:rPr>
                <w:rFonts w:eastAsia="ＭＳ Ｐゴシック"/>
                <w:iCs/>
                <w:sz w:val="20"/>
                <w:szCs w:val="20"/>
                <w:lang w:val="en-US" w:eastAsia="ja-JP"/>
              </w:rPr>
              <w:t>cis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</w:t>
            </w:r>
            <w:proofErr w:type="spellStart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Citral</w:t>
            </w:r>
            <w:proofErr w:type="spellEnd"/>
            <w:r w:rsidR="00367A79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1686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000106-26-3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Wako, 95%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i/>
                <w:sz w:val="20"/>
                <w:szCs w:val="20"/>
                <w:lang w:val="en-US" w:eastAsia="ja-JP"/>
              </w:rPr>
              <w:t>α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-Terpineol</w:t>
            </w:r>
            <w:r w:rsidR="00367A79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1702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010482-56-1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95%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i/>
                <w:iCs/>
                <w:sz w:val="20"/>
                <w:szCs w:val="20"/>
                <w:lang w:val="en-US" w:eastAsia="ja-JP"/>
              </w:rPr>
            </w:pPr>
            <w:r w:rsidRPr="00CA109F">
              <w:rPr>
                <w:rFonts w:eastAsia="ＭＳ Ｐゴシック"/>
                <w:iCs/>
                <w:sz w:val="20"/>
                <w:szCs w:val="20"/>
                <w:lang w:val="en-US" w:eastAsia="ja-JP"/>
              </w:rPr>
              <w:t>trans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</w:t>
            </w:r>
            <w:proofErr w:type="spellStart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Citral</w:t>
            </w:r>
            <w:proofErr w:type="spellEnd"/>
            <w:r w:rsidR="00367A79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736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000141-27-5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Wako, 95%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Citronellol</w:t>
            </w:r>
            <w:r w:rsidR="00367A79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1777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000106-22-9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Wako, 85%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proofErr w:type="spellStart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Nerol</w:t>
            </w:r>
            <w:proofErr w:type="spellEnd"/>
            <w:r w:rsidR="00367A79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1811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000106-25-2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98%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i/>
                <w:iCs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G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eranyl acetone</w:t>
            </w:r>
            <w:r w:rsidR="00367A79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1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856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000689-67-8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98%</w:t>
            </w:r>
          </w:p>
        </w:tc>
      </w:tr>
      <w:tr w:rsidR="00117674" w:rsidRPr="00117674" w:rsidTr="00117674">
        <w:trPr>
          <w:trHeight w:val="285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Geraniol</w:t>
            </w:r>
            <w:r w:rsidR="00367A79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(B, F)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1858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000106-24-1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TCI, 96%</w:t>
            </w:r>
          </w:p>
        </w:tc>
      </w:tr>
      <w:tr w:rsidR="00117674" w:rsidRPr="00117674" w:rsidTr="00117674">
        <w:trPr>
          <w:trHeight w:val="285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i/>
                <w:sz w:val="20"/>
                <w:szCs w:val="20"/>
                <w:lang w:val="en-US" w:eastAsia="ja-JP"/>
              </w:rPr>
              <w:t>δ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-Cadinene</w:t>
            </w:r>
            <w:r w:rsidR="00367A79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2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069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000483-76-1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117674">
        <w:trPr>
          <w:trHeight w:val="285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proofErr w:type="spellStart"/>
            <w:r w:rsidRPr="00995781">
              <w:rPr>
                <w:rFonts w:eastAsia="ＭＳ Ｐゴシック" w:hint="eastAsia"/>
                <w:sz w:val="20"/>
                <w:szCs w:val="20"/>
                <w:lang w:val="en-US" w:eastAsia="ja-JP"/>
              </w:rPr>
              <w:t>C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edrol</w:t>
            </w:r>
            <w:proofErr w:type="spellEnd"/>
            <w:r w:rsidR="00367A79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2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122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000077-53-2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117674">
        <w:trPr>
          <w:trHeight w:val="285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i/>
                <w:sz w:val="20"/>
                <w:szCs w:val="20"/>
                <w:lang w:val="en-US" w:eastAsia="ja-JP"/>
              </w:rPr>
              <w:t>δ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</w:t>
            </w:r>
            <w:proofErr w:type="spellStart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Cadinol</w:t>
            </w:r>
            <w:proofErr w:type="spellEnd"/>
            <w:r w:rsidR="00367A79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2</w:t>
            </w: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155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 w:hint="eastAsia"/>
                <w:sz w:val="22"/>
                <w:szCs w:val="22"/>
                <w:lang w:val="en-US" w:eastAsia="ja-JP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36564-42-8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117674">
        <w:trPr>
          <w:trHeight w:val="315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b/>
                <w:bCs/>
                <w:lang w:val="en-US" w:eastAsia="ja-JP"/>
              </w:rPr>
            </w:pPr>
            <w:proofErr w:type="spellStart"/>
            <w:r w:rsidRPr="00995781">
              <w:rPr>
                <w:rFonts w:eastAsia="ＭＳ Ｐゴシック"/>
                <w:b/>
                <w:bCs/>
                <w:lang w:val="en-US" w:eastAsia="ja-JP"/>
              </w:rPr>
              <w:t>Norisoprenoids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proofErr w:type="spellStart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Vitispirane</w:t>
            </w:r>
            <w:proofErr w:type="spellEnd"/>
            <w:r w:rsidR="005C1AB6"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 xml:space="preserve"> 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A+B</w:t>
            </w:r>
            <w:r w:rsidR="00492DCD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1530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lastRenderedPageBreak/>
              <w:t>TDN</w:t>
            </w:r>
            <w:r w:rsidR="00492DCD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1748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16"/>
                <w:szCs w:val="20"/>
                <w:lang w:val="en-US" w:eastAsia="ja-JP"/>
              </w:rPr>
              <w:t>provided by Kirin Co. Ltd.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, 95%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i/>
                <w:sz w:val="20"/>
                <w:szCs w:val="20"/>
                <w:lang w:val="en-US" w:eastAsia="ja-JP"/>
              </w:rPr>
              <w:t>β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</w:t>
            </w:r>
            <w:proofErr w:type="spellStart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Damascenone</w:t>
            </w:r>
            <w:proofErr w:type="spellEnd"/>
            <w:r w:rsidR="00492DCD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1823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23726-93-4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Sigma Aldrich, 95%</w:t>
            </w:r>
          </w:p>
        </w:tc>
      </w:tr>
      <w:tr w:rsidR="00117674" w:rsidRPr="00117674" w:rsidTr="00117674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TPB</w:t>
            </w:r>
            <w:r w:rsidR="00492DCD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1833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1000357-25-7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117674">
        <w:trPr>
          <w:trHeight w:val="330"/>
          <w:jc w:val="center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proofErr w:type="spellStart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Actinidol</w:t>
            </w:r>
            <w:proofErr w:type="spellEnd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 xml:space="preserve"> 1</w:t>
            </w:r>
            <w:r w:rsidR="00492DCD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1921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651171">
        <w:trPr>
          <w:trHeight w:val="330"/>
          <w:jc w:val="center"/>
        </w:trPr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proofErr w:type="spellStart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Actinidol</w:t>
            </w:r>
            <w:proofErr w:type="spellEnd"/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 xml:space="preserve"> 2</w:t>
            </w:r>
            <w:r w:rsidR="00492DCD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1935</w:t>
            </w:r>
          </w:p>
        </w:tc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B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tentatively identified</w:t>
            </w:r>
          </w:p>
        </w:tc>
      </w:tr>
      <w:tr w:rsidR="00117674" w:rsidRPr="00117674" w:rsidTr="00651171">
        <w:trPr>
          <w:trHeight w:val="300"/>
          <w:jc w:val="center"/>
        </w:trPr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i/>
                <w:sz w:val="20"/>
                <w:szCs w:val="20"/>
                <w:lang w:val="en-US" w:eastAsia="ja-JP"/>
              </w:rPr>
              <w:t>β</w:t>
            </w: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-ionone</w:t>
            </w:r>
            <w:r w:rsidR="00492DCD">
              <w:rPr>
                <w:rFonts w:eastAsia="ＭＳ Ｐゴシック" w:hint="eastAsia"/>
                <w:sz w:val="20"/>
                <w:szCs w:val="20"/>
                <w:lang w:val="en-US" w:eastAsia="ja-JP"/>
              </w:rPr>
              <w:t xml:space="preserve"> (B)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1944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2"/>
                <w:szCs w:val="22"/>
                <w:lang w:val="en-US" w:eastAsia="ja-JP"/>
              </w:rPr>
            </w:pPr>
            <w:r w:rsidRPr="00995781">
              <w:rPr>
                <w:rFonts w:eastAsia="ＭＳ Ｐゴシック"/>
                <w:sz w:val="22"/>
                <w:szCs w:val="22"/>
                <w:lang w:val="en-US" w:eastAsia="ja-JP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79-77-6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674" w:rsidRPr="00995781" w:rsidRDefault="00117674" w:rsidP="00117674">
            <w:pPr>
              <w:spacing w:line="240" w:lineRule="auto"/>
              <w:jc w:val="center"/>
              <w:rPr>
                <w:rFonts w:eastAsia="ＭＳ Ｐゴシック"/>
                <w:sz w:val="20"/>
                <w:szCs w:val="20"/>
                <w:lang w:val="en-US" w:eastAsia="ja-JP"/>
              </w:rPr>
            </w:pPr>
            <w:r w:rsidRPr="00995781">
              <w:rPr>
                <w:rFonts w:eastAsia="ＭＳ Ｐゴシック"/>
                <w:sz w:val="20"/>
                <w:szCs w:val="20"/>
                <w:lang w:val="en-US" w:eastAsia="ja-JP"/>
              </w:rPr>
              <w:t>Wako, 95%</w:t>
            </w:r>
          </w:p>
        </w:tc>
      </w:tr>
    </w:tbl>
    <w:p w:rsidR="00092E07" w:rsidRPr="00D26FBC" w:rsidRDefault="00092E07" w:rsidP="00092E07">
      <w:pPr>
        <w:pStyle w:val="2"/>
        <w:rPr>
          <w:sz w:val="18"/>
          <w:lang w:eastAsia="ja-JP"/>
        </w:rPr>
      </w:pPr>
      <w:proofErr w:type="spellStart"/>
      <w:r w:rsidRPr="00D26FBC">
        <w:rPr>
          <w:sz w:val="18"/>
          <w:vertAlign w:val="superscript"/>
        </w:rPr>
        <w:t>a</w:t>
      </w:r>
      <w:r w:rsidRPr="00D26FBC">
        <w:rPr>
          <w:sz w:val="18"/>
        </w:rPr>
        <w:t>The</w:t>
      </w:r>
      <w:proofErr w:type="spellEnd"/>
      <w:r w:rsidRPr="00D26FBC">
        <w:rPr>
          <w:sz w:val="18"/>
        </w:rPr>
        <w:t xml:space="preserve"> bound volatile</w:t>
      </w:r>
      <w:r w:rsidRPr="00D26FBC">
        <w:rPr>
          <w:rFonts w:hint="eastAsia"/>
          <w:sz w:val="18"/>
          <w:lang w:eastAsia="ja-JP"/>
        </w:rPr>
        <w:t xml:space="preserve"> compounds identified</w:t>
      </w:r>
      <w:r w:rsidR="00534B41">
        <w:rPr>
          <w:sz w:val="18"/>
        </w:rPr>
        <w:t xml:space="preserve"> are </w:t>
      </w:r>
      <w:r w:rsidR="00534B41">
        <w:rPr>
          <w:rFonts w:hint="eastAsia"/>
          <w:sz w:val="18"/>
          <w:lang w:eastAsia="ja-JP"/>
        </w:rPr>
        <w:t>indicated</w:t>
      </w:r>
      <w:r w:rsidR="00534B41">
        <w:rPr>
          <w:sz w:val="18"/>
        </w:rPr>
        <w:t xml:space="preserve"> </w:t>
      </w:r>
      <w:r w:rsidR="00534B41">
        <w:rPr>
          <w:rFonts w:hint="eastAsia"/>
          <w:sz w:val="18"/>
          <w:lang w:eastAsia="ja-JP"/>
        </w:rPr>
        <w:t>by</w:t>
      </w:r>
      <w:r w:rsidRPr="00D26FBC">
        <w:rPr>
          <w:sz w:val="18"/>
        </w:rPr>
        <w:t xml:space="preserve"> (B), wh</w:t>
      </w:r>
      <w:r w:rsidR="0017366E">
        <w:rPr>
          <w:sz w:val="18"/>
        </w:rPr>
        <w:t>ereas</w:t>
      </w:r>
      <w:bookmarkStart w:id="0" w:name="_GoBack"/>
      <w:bookmarkEnd w:id="0"/>
      <w:r w:rsidRPr="00D26FBC">
        <w:rPr>
          <w:sz w:val="18"/>
        </w:rPr>
        <w:t xml:space="preserve"> the free volatile</w:t>
      </w:r>
      <w:r w:rsidRPr="00D26FBC">
        <w:rPr>
          <w:rFonts w:hint="eastAsia"/>
          <w:sz w:val="18"/>
          <w:lang w:eastAsia="ja-JP"/>
        </w:rPr>
        <w:t xml:space="preserve"> compounds identified</w:t>
      </w:r>
      <w:r w:rsidR="00534B41">
        <w:rPr>
          <w:sz w:val="18"/>
        </w:rPr>
        <w:t xml:space="preserve"> are </w:t>
      </w:r>
      <w:r w:rsidR="00534B41">
        <w:rPr>
          <w:rFonts w:hint="eastAsia"/>
          <w:sz w:val="18"/>
          <w:lang w:eastAsia="ja-JP"/>
        </w:rPr>
        <w:t>indicated</w:t>
      </w:r>
      <w:r w:rsidR="00534B41">
        <w:rPr>
          <w:sz w:val="18"/>
        </w:rPr>
        <w:t xml:space="preserve"> </w:t>
      </w:r>
      <w:r w:rsidR="00534B41">
        <w:rPr>
          <w:rFonts w:hint="eastAsia"/>
          <w:sz w:val="18"/>
          <w:lang w:eastAsia="ja-JP"/>
        </w:rPr>
        <w:t>by</w:t>
      </w:r>
      <w:r w:rsidRPr="00D26FBC">
        <w:rPr>
          <w:sz w:val="18"/>
        </w:rPr>
        <w:t xml:space="preserve"> (F).</w:t>
      </w:r>
    </w:p>
    <w:p w:rsidR="003109EB" w:rsidRPr="00D26FBC" w:rsidRDefault="00092E07" w:rsidP="003109EB">
      <w:pPr>
        <w:pStyle w:val="2"/>
        <w:rPr>
          <w:sz w:val="18"/>
        </w:rPr>
      </w:pPr>
      <w:proofErr w:type="spellStart"/>
      <w:r w:rsidRPr="00D26FBC">
        <w:rPr>
          <w:rFonts w:hint="eastAsia"/>
          <w:sz w:val="18"/>
          <w:vertAlign w:val="superscript"/>
          <w:lang w:eastAsia="ja-JP"/>
        </w:rPr>
        <w:t>b</w:t>
      </w:r>
      <w:r w:rsidR="003109EB" w:rsidRPr="00D26FBC">
        <w:rPr>
          <w:sz w:val="18"/>
        </w:rPr>
        <w:t>RI</w:t>
      </w:r>
      <w:proofErr w:type="spellEnd"/>
      <w:r w:rsidR="003109EB" w:rsidRPr="00D26FBC">
        <w:rPr>
          <w:sz w:val="18"/>
        </w:rPr>
        <w:t xml:space="preserve"> = retention index </w:t>
      </w:r>
      <w:r w:rsidR="00C76D7B" w:rsidRPr="00D26FBC">
        <w:rPr>
          <w:sz w:val="18"/>
        </w:rPr>
        <w:t>on</w:t>
      </w:r>
      <w:r w:rsidR="00402393" w:rsidRPr="00D26FBC">
        <w:rPr>
          <w:sz w:val="18"/>
        </w:rPr>
        <w:t xml:space="preserve"> </w:t>
      </w:r>
      <w:r w:rsidR="003109EB" w:rsidRPr="00D26FBC">
        <w:rPr>
          <w:sz w:val="18"/>
        </w:rPr>
        <w:t>an HP-</w:t>
      </w:r>
      <w:proofErr w:type="spellStart"/>
      <w:r w:rsidR="003109EB" w:rsidRPr="00D26FBC">
        <w:rPr>
          <w:sz w:val="18"/>
        </w:rPr>
        <w:t>INNOWax</w:t>
      </w:r>
      <w:proofErr w:type="spellEnd"/>
      <w:r w:rsidR="003109EB" w:rsidRPr="00D26FBC">
        <w:rPr>
          <w:sz w:val="18"/>
        </w:rPr>
        <w:t xml:space="preserve"> column.</w:t>
      </w:r>
    </w:p>
    <w:p w:rsidR="003109EB" w:rsidRPr="00D26FBC" w:rsidRDefault="00092E07" w:rsidP="003109EB">
      <w:pPr>
        <w:pStyle w:val="2"/>
        <w:rPr>
          <w:sz w:val="18"/>
        </w:rPr>
      </w:pPr>
      <w:proofErr w:type="spellStart"/>
      <w:r w:rsidRPr="00D26FBC">
        <w:rPr>
          <w:rFonts w:hint="eastAsia"/>
          <w:sz w:val="18"/>
          <w:vertAlign w:val="superscript"/>
          <w:lang w:eastAsia="ja-JP"/>
        </w:rPr>
        <w:t>c</w:t>
      </w:r>
      <w:r w:rsidR="003109EB" w:rsidRPr="00D26FBC">
        <w:rPr>
          <w:sz w:val="18"/>
        </w:rPr>
        <w:t>The</w:t>
      </w:r>
      <w:proofErr w:type="spellEnd"/>
      <w:r w:rsidR="003109EB" w:rsidRPr="00D26FBC">
        <w:rPr>
          <w:sz w:val="18"/>
        </w:rPr>
        <w:t xml:space="preserve"> reliability of the proposed identification is indicated as follows: </w:t>
      </w:r>
    </w:p>
    <w:p w:rsidR="003109EB" w:rsidRPr="00D26FBC" w:rsidRDefault="003109EB" w:rsidP="003109EB">
      <w:pPr>
        <w:pStyle w:val="2"/>
        <w:rPr>
          <w:sz w:val="18"/>
        </w:rPr>
      </w:pPr>
      <w:r w:rsidRPr="00D26FBC">
        <w:rPr>
          <w:sz w:val="18"/>
        </w:rPr>
        <w:t>A- Identification carried out by comparing the gas chromatographic retention with mass spectrometric data of the pure and authentic reference compounds (pure compound available).</w:t>
      </w:r>
    </w:p>
    <w:p w:rsidR="003109EB" w:rsidRPr="00D26FBC" w:rsidRDefault="003109EB" w:rsidP="003109EB">
      <w:pPr>
        <w:pStyle w:val="2"/>
        <w:rPr>
          <w:sz w:val="18"/>
        </w:rPr>
      </w:pPr>
      <w:r w:rsidRPr="00D26FBC">
        <w:rPr>
          <w:sz w:val="18"/>
        </w:rPr>
        <w:t>B- Identification tentatively carried out by comparing the gas chromatographic retention with mass spectrometric data reported in the literature (pure compound not available).</w:t>
      </w:r>
    </w:p>
    <w:p w:rsidR="003109EB" w:rsidRPr="00D26FBC" w:rsidRDefault="003109EB" w:rsidP="003109EB">
      <w:pPr>
        <w:pStyle w:val="2"/>
        <w:rPr>
          <w:sz w:val="18"/>
        </w:rPr>
      </w:pPr>
      <w:r w:rsidRPr="00D26FBC">
        <w:rPr>
          <w:sz w:val="18"/>
        </w:rPr>
        <w:t xml:space="preserve">C- Pure reference compounds not available and there are no published values. Tentatively identified based on the </w:t>
      </w:r>
      <w:r w:rsidR="00402393" w:rsidRPr="00D26FBC">
        <w:rPr>
          <w:sz w:val="18"/>
        </w:rPr>
        <w:t xml:space="preserve">RI and the </w:t>
      </w:r>
      <w:r w:rsidRPr="00D26FBC">
        <w:rPr>
          <w:sz w:val="18"/>
        </w:rPr>
        <w:t xml:space="preserve">coincidence of mass spectrometric data with the NIST Library 11. </w:t>
      </w:r>
    </w:p>
    <w:p w:rsidR="00892E8C" w:rsidRPr="00D26FBC" w:rsidRDefault="008B6EA7" w:rsidP="003109EB">
      <w:pPr>
        <w:pStyle w:val="2"/>
        <w:spacing w:line="480" w:lineRule="auto"/>
        <w:rPr>
          <w:sz w:val="18"/>
        </w:rPr>
      </w:pPr>
      <w:r w:rsidRPr="00D26FBC">
        <w:rPr>
          <w:sz w:val="18"/>
        </w:rPr>
        <w:t>TDN (1,1,</w:t>
      </w:r>
      <w:proofErr w:type="gramStart"/>
      <w:r w:rsidRPr="00D26FBC">
        <w:rPr>
          <w:sz w:val="18"/>
        </w:rPr>
        <w:t>6,-</w:t>
      </w:r>
      <w:proofErr w:type="gramEnd"/>
      <w:r w:rsidRPr="00D26FBC">
        <w:rPr>
          <w:sz w:val="18"/>
        </w:rPr>
        <w:t xml:space="preserve">trimethyl-1,2-dihydronapthalene); </w:t>
      </w:r>
      <w:r w:rsidR="003109EB" w:rsidRPr="00D26FBC">
        <w:rPr>
          <w:sz w:val="18"/>
        </w:rPr>
        <w:t>TPB (4-(2,3,6-trimethylphenyl)buta-1,3-diene); TCI- Tokyo Chemical Industry, Co. LTD, Japan.</w:t>
      </w:r>
    </w:p>
    <w:p w:rsidR="00733043" w:rsidRDefault="00733043">
      <w:pPr>
        <w:spacing w:line="240" w:lineRule="auto"/>
        <w:rPr>
          <w:rFonts w:ascii="Arial" w:hAnsi="Arial" w:cs="Arial"/>
          <w:b/>
          <w:bCs/>
          <w:sz w:val="22"/>
          <w:szCs w:val="28"/>
        </w:rPr>
      </w:pPr>
      <w:r>
        <w:br w:type="page"/>
      </w:r>
    </w:p>
    <w:p w:rsidR="00733043" w:rsidRDefault="0007267A" w:rsidP="00892E8C">
      <w:pPr>
        <w:pStyle w:val="2"/>
        <w:spacing w:line="480" w:lineRule="auto"/>
      </w:pPr>
      <w:r>
        <w:rPr>
          <w:rFonts w:hint="eastAsia"/>
          <w:lang w:eastAsia="ja-JP"/>
        </w:rPr>
        <w:lastRenderedPageBreak/>
        <w:t>T</w:t>
      </w:r>
      <w:r w:rsidR="003C2BF0">
        <w:t xml:space="preserve">able </w:t>
      </w:r>
      <w:r w:rsidR="00F07AFE">
        <w:t>S</w:t>
      </w:r>
      <w:r w:rsidR="003C2BF0">
        <w:t>2</w:t>
      </w:r>
      <w:r w:rsidR="00FF0E58">
        <w:rPr>
          <w:rFonts w:hint="eastAsia"/>
          <w:lang w:eastAsia="ja-JP"/>
        </w:rPr>
        <w:t>.</w:t>
      </w:r>
      <w:r w:rsidR="00733043">
        <w:t xml:space="preserve"> </w:t>
      </w:r>
      <w:r w:rsidR="00FF0E58">
        <w:rPr>
          <w:rFonts w:hint="eastAsia"/>
          <w:lang w:eastAsia="ja-JP"/>
        </w:rPr>
        <w:t>M</w:t>
      </w:r>
      <w:r w:rsidR="00733043">
        <w:t>ete</w:t>
      </w:r>
      <w:r w:rsidR="00402393">
        <w:t>o</w:t>
      </w:r>
      <w:r w:rsidR="00733043">
        <w:t xml:space="preserve">rological conditions </w:t>
      </w:r>
      <w:r w:rsidR="00FF0E58">
        <w:rPr>
          <w:rFonts w:hint="eastAsia"/>
          <w:lang w:eastAsia="ja-JP"/>
        </w:rPr>
        <w:t>in the</w:t>
      </w:r>
      <w:r w:rsidR="00733043">
        <w:t xml:space="preserve"> </w:t>
      </w:r>
      <w:proofErr w:type="spellStart"/>
      <w:r w:rsidR="00733043">
        <w:t>Higashihiroshima</w:t>
      </w:r>
      <w:proofErr w:type="spellEnd"/>
      <w:r w:rsidR="00733043">
        <w:t xml:space="preserve"> region during the developmental period of grape berries in 2014 and 2015</w:t>
      </w:r>
    </w:p>
    <w:tbl>
      <w:tblPr>
        <w:tblW w:w="7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142"/>
        <w:gridCol w:w="992"/>
        <w:gridCol w:w="992"/>
        <w:gridCol w:w="142"/>
        <w:gridCol w:w="992"/>
        <w:gridCol w:w="1065"/>
      </w:tblGrid>
      <w:tr w:rsidR="006C18A9" w:rsidTr="006C18A9">
        <w:trPr>
          <w:trHeight w:val="888"/>
        </w:trPr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spacing w:line="240" w:lineRule="auto"/>
              <w:rPr>
                <w:rFonts w:eastAsia="游ゴシック"/>
                <w:color w:val="000000"/>
                <w:sz w:val="22"/>
                <w:szCs w:val="22"/>
                <w:lang w:val="en-US" w:eastAsia="ja-JP"/>
              </w:rPr>
            </w:pPr>
            <w:r w:rsidRPr="00D26FBC">
              <w:rPr>
                <w:rFonts w:eastAsia="游ゴシック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b/>
                <w:color w:val="000000"/>
                <w:sz w:val="20"/>
                <w:szCs w:val="22"/>
              </w:rPr>
            </w:pPr>
            <w:r w:rsidRPr="00D26FBC">
              <w:rPr>
                <w:rFonts w:eastAsia="游ゴシック"/>
                <w:b/>
                <w:color w:val="000000"/>
                <w:sz w:val="20"/>
                <w:szCs w:val="22"/>
              </w:rPr>
              <w:t xml:space="preserve">Temperature (°C) </w:t>
            </w:r>
            <w:r w:rsidRPr="00D26FBC">
              <w:rPr>
                <w:rFonts w:eastAsia="游ゴシック"/>
                <w:b/>
                <w:color w:val="000000"/>
                <w:sz w:val="20"/>
                <w:szCs w:val="22"/>
              </w:rPr>
              <w:br/>
              <w:t>Average</w:t>
            </w:r>
          </w:p>
        </w:tc>
        <w:tc>
          <w:tcPr>
            <w:tcW w:w="1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rPr>
                <w:rFonts w:eastAsia="游ゴシック"/>
                <w:b/>
                <w:color w:val="000000"/>
                <w:sz w:val="20"/>
                <w:szCs w:val="22"/>
              </w:rPr>
            </w:pPr>
            <w:r w:rsidRPr="00D26FBC">
              <w:rPr>
                <w:rFonts w:eastAsia="游ゴシック"/>
                <w:b/>
                <w:color w:val="000000"/>
                <w:sz w:val="20"/>
                <w:szCs w:val="22"/>
              </w:rPr>
              <w:t xml:space="preserve">　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b/>
                <w:color w:val="000000"/>
                <w:sz w:val="20"/>
                <w:szCs w:val="22"/>
              </w:rPr>
            </w:pPr>
            <w:r w:rsidRPr="00D26FBC">
              <w:rPr>
                <w:rFonts w:eastAsia="游ゴシック"/>
                <w:b/>
                <w:color w:val="000000"/>
                <w:sz w:val="20"/>
                <w:szCs w:val="22"/>
              </w:rPr>
              <w:t xml:space="preserve">Rainfall (mm) </w:t>
            </w:r>
            <w:r w:rsidRPr="00D26FBC">
              <w:rPr>
                <w:rFonts w:eastAsia="游ゴシック"/>
                <w:b/>
                <w:color w:val="000000"/>
                <w:sz w:val="20"/>
                <w:szCs w:val="22"/>
              </w:rPr>
              <w:br/>
              <w:t>Total</w:t>
            </w:r>
          </w:p>
        </w:tc>
        <w:tc>
          <w:tcPr>
            <w:tcW w:w="1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rPr>
                <w:rFonts w:eastAsia="游ゴシック"/>
                <w:b/>
                <w:color w:val="000000"/>
                <w:sz w:val="20"/>
                <w:szCs w:val="22"/>
              </w:rPr>
            </w:pPr>
            <w:r w:rsidRPr="00D26FBC">
              <w:rPr>
                <w:rFonts w:eastAsia="游ゴシック"/>
                <w:b/>
                <w:color w:val="000000"/>
                <w:sz w:val="20"/>
                <w:szCs w:val="22"/>
              </w:rPr>
              <w:t xml:space="preserve">　</w:t>
            </w:r>
          </w:p>
        </w:tc>
        <w:tc>
          <w:tcPr>
            <w:tcW w:w="205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b/>
                <w:color w:val="000000"/>
                <w:sz w:val="20"/>
                <w:szCs w:val="22"/>
              </w:rPr>
            </w:pPr>
            <w:r w:rsidRPr="00D26FBC">
              <w:rPr>
                <w:rFonts w:eastAsia="游ゴシック"/>
                <w:b/>
                <w:color w:val="000000"/>
                <w:sz w:val="20"/>
                <w:szCs w:val="22"/>
              </w:rPr>
              <w:t>Sunshine duration (h) Total</w:t>
            </w:r>
          </w:p>
        </w:tc>
      </w:tr>
      <w:tr w:rsidR="006C18A9" w:rsidTr="006C18A9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b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b/>
                <w:color w:val="000000"/>
                <w:sz w:val="21"/>
                <w:szCs w:val="22"/>
              </w:rPr>
              <w:t>month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b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b/>
                <w:color w:val="000000"/>
                <w:sz w:val="21"/>
                <w:szCs w:val="22"/>
              </w:rPr>
              <w:t>2014</w:t>
            </w:r>
            <w:r w:rsidRPr="00D26FBC">
              <w:rPr>
                <w:rFonts w:eastAsia="游ゴシック"/>
                <w:b/>
                <w:color w:val="000000"/>
                <w:sz w:val="21"/>
                <w:szCs w:val="22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b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b/>
                <w:color w:val="000000"/>
                <w:sz w:val="21"/>
                <w:szCs w:val="22"/>
              </w:rPr>
              <w:t>2015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b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b/>
                <w:color w:val="000000"/>
                <w:sz w:val="21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b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b/>
                <w:color w:val="000000"/>
                <w:sz w:val="21"/>
                <w:szCs w:val="22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b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b/>
                <w:color w:val="000000"/>
                <w:sz w:val="21"/>
                <w:szCs w:val="22"/>
              </w:rPr>
              <w:t>2015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b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b/>
                <w:color w:val="000000"/>
                <w:sz w:val="21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b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b/>
                <w:color w:val="000000"/>
                <w:sz w:val="21"/>
                <w:szCs w:val="22"/>
              </w:rPr>
              <w:t>2014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b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b/>
                <w:color w:val="000000"/>
                <w:sz w:val="21"/>
                <w:szCs w:val="22"/>
              </w:rPr>
              <w:t>2015</w:t>
            </w:r>
          </w:p>
        </w:tc>
      </w:tr>
      <w:tr w:rsidR="006C18A9" w:rsidTr="006C18A9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color w:val="000000"/>
                <w:sz w:val="21"/>
                <w:szCs w:val="22"/>
              </w:rPr>
              <w:t>April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13.8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48.5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113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195.1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154.3</w:t>
            </w:r>
          </w:p>
        </w:tc>
      </w:tr>
      <w:tr w:rsidR="006C18A9" w:rsidTr="006C18A9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color w:val="000000"/>
                <w:sz w:val="21"/>
                <w:szCs w:val="22"/>
              </w:rPr>
              <w:t>May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17.7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50.5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93.5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275.7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231</w:t>
            </w:r>
          </w:p>
        </w:tc>
      </w:tr>
      <w:tr w:rsidR="006C18A9" w:rsidTr="006C18A9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color w:val="000000"/>
                <w:sz w:val="21"/>
                <w:szCs w:val="22"/>
              </w:rPr>
              <w:t>June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168.5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150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143.3</w:t>
            </w:r>
          </w:p>
        </w:tc>
      </w:tr>
      <w:tr w:rsidR="006C18A9" w:rsidTr="006C18A9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color w:val="000000"/>
                <w:sz w:val="21"/>
                <w:szCs w:val="22"/>
              </w:rPr>
              <w:t>July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24.2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23.8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210.5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90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192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165.8</w:t>
            </w:r>
          </w:p>
        </w:tc>
      </w:tr>
      <w:tr w:rsidR="006C18A9" w:rsidTr="006C18A9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color w:val="000000"/>
                <w:sz w:val="21"/>
                <w:szCs w:val="22"/>
              </w:rPr>
              <w:t>August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25.6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25.3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287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199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109.4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204.4</w:t>
            </w:r>
          </w:p>
        </w:tc>
      </w:tr>
      <w:tr w:rsidR="006C18A9" w:rsidTr="006C18A9">
        <w:trPr>
          <w:trHeight w:val="372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21"/>
                <w:szCs w:val="22"/>
              </w:rPr>
            </w:pPr>
            <w:r w:rsidRPr="00D26FBC">
              <w:rPr>
                <w:rFonts w:eastAsia="游ゴシック"/>
                <w:color w:val="000000"/>
                <w:sz w:val="21"/>
                <w:szCs w:val="22"/>
              </w:rPr>
              <w:t>September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21.9</w:t>
            </w:r>
          </w:p>
        </w:tc>
        <w:tc>
          <w:tcPr>
            <w:tcW w:w="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34.5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127.5</w:t>
            </w:r>
          </w:p>
        </w:tc>
        <w:tc>
          <w:tcPr>
            <w:tcW w:w="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177.5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154C" w:rsidRPr="00D26FBC" w:rsidRDefault="00D2154C">
            <w:pPr>
              <w:jc w:val="center"/>
              <w:rPr>
                <w:rFonts w:eastAsia="游ゴシック"/>
                <w:color w:val="000000"/>
                <w:sz w:val="18"/>
                <w:szCs w:val="20"/>
              </w:rPr>
            </w:pPr>
            <w:r w:rsidRPr="00D26FBC">
              <w:rPr>
                <w:rFonts w:eastAsia="游ゴシック"/>
                <w:color w:val="000000"/>
                <w:sz w:val="18"/>
                <w:szCs w:val="20"/>
              </w:rPr>
              <w:t>153.1</w:t>
            </w:r>
          </w:p>
        </w:tc>
      </w:tr>
    </w:tbl>
    <w:p w:rsidR="00892E8C" w:rsidRPr="00D26FBC" w:rsidRDefault="00D2154C" w:rsidP="00892E8C">
      <w:pPr>
        <w:pStyle w:val="2"/>
        <w:spacing w:line="480" w:lineRule="auto"/>
        <w:rPr>
          <w:sz w:val="18"/>
        </w:rPr>
        <w:sectPr w:rsidR="00892E8C" w:rsidRPr="00D26FBC" w:rsidSect="00072452">
          <w:footerReference w:type="default" r:id="rId7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D26FBC">
        <w:rPr>
          <w:sz w:val="18"/>
        </w:rPr>
        <w:t xml:space="preserve"> </w:t>
      </w:r>
      <w:r w:rsidR="006C18A9" w:rsidRPr="00D26FBC">
        <w:rPr>
          <w:sz w:val="18"/>
          <w:vertAlign w:val="superscript"/>
        </w:rPr>
        <w:t>a</w:t>
      </w:r>
      <w:r w:rsidR="006C18A9" w:rsidRPr="00D26FBC">
        <w:rPr>
          <w:sz w:val="18"/>
        </w:rPr>
        <w:t xml:space="preserve"> Year. </w:t>
      </w:r>
    </w:p>
    <w:p w:rsidR="00146A9E" w:rsidRDefault="00146A9E">
      <w:pPr>
        <w:spacing w:line="240" w:lineRule="auto"/>
        <w:rPr>
          <w:rFonts w:ascii="Arial" w:hAnsi="Arial" w:cs="Arial"/>
          <w:b/>
          <w:bCs/>
          <w:sz w:val="22"/>
          <w:szCs w:val="28"/>
          <w:lang w:eastAsia="ja-JP"/>
        </w:rPr>
      </w:pPr>
    </w:p>
    <w:p w:rsidR="00892E8C" w:rsidRDefault="0007267A" w:rsidP="00892E8C">
      <w:pPr>
        <w:pStyle w:val="2"/>
        <w:spacing w:line="480" w:lineRule="auto"/>
      </w:pPr>
      <w:r>
        <w:rPr>
          <w:rFonts w:hint="eastAsia"/>
          <w:lang w:eastAsia="ja-JP"/>
        </w:rPr>
        <w:t>T</w:t>
      </w:r>
      <w:r w:rsidR="00892E8C" w:rsidRPr="00CF1509">
        <w:t xml:space="preserve">able </w:t>
      </w:r>
      <w:r w:rsidR="00F07AFE">
        <w:t>S</w:t>
      </w:r>
      <w:r w:rsidR="00F244C1">
        <w:rPr>
          <w:lang w:eastAsia="ja-JP"/>
        </w:rPr>
        <w:t>5</w:t>
      </w:r>
      <w:r w:rsidR="00FF0E58">
        <w:rPr>
          <w:rFonts w:hint="eastAsia"/>
          <w:lang w:eastAsia="ja-JP"/>
        </w:rPr>
        <w:t>.</w:t>
      </w:r>
      <w:r w:rsidR="00892E8C" w:rsidRPr="00CF1509">
        <w:t xml:space="preserve"> </w:t>
      </w:r>
      <w:r w:rsidR="00755A87" w:rsidRPr="00755A87">
        <w:t>QTL</w:t>
      </w:r>
      <w:r w:rsidR="00755A87">
        <w:t xml:space="preserve"> </w:t>
      </w:r>
      <w:r w:rsidR="00755A87" w:rsidRPr="00755A87">
        <w:t>analys</w:t>
      </w:r>
      <w:r w:rsidR="00FF0E58">
        <w:rPr>
          <w:rFonts w:hint="eastAsia"/>
          <w:lang w:eastAsia="ja-JP"/>
        </w:rPr>
        <w:t>i</w:t>
      </w:r>
      <w:r w:rsidR="00755A87" w:rsidRPr="00755A87">
        <w:t xml:space="preserve">s </w:t>
      </w:r>
      <w:r w:rsidR="00242EEE">
        <w:rPr>
          <w:rFonts w:hint="eastAsia"/>
          <w:lang w:eastAsia="ja-JP"/>
        </w:rPr>
        <w:t xml:space="preserve">results </w:t>
      </w:r>
      <w:r w:rsidR="00534B41">
        <w:rPr>
          <w:rFonts w:hint="eastAsia"/>
          <w:lang w:eastAsia="ja-JP"/>
        </w:rPr>
        <w:t>showing</w:t>
      </w:r>
      <w:r w:rsidR="00755A87" w:rsidRPr="00755A87">
        <w:t xml:space="preserve"> the </w:t>
      </w:r>
      <w:r w:rsidR="00534B41">
        <w:rPr>
          <w:rFonts w:hint="eastAsia"/>
          <w:lang w:eastAsia="ja-JP"/>
        </w:rPr>
        <w:t>hybrid population</w:t>
      </w:r>
      <w:r w:rsidR="00534B41">
        <w:rPr>
          <w:lang w:eastAsia="ja-JP"/>
        </w:rPr>
        <w:t>’</w:t>
      </w:r>
      <w:r w:rsidR="00534B41">
        <w:rPr>
          <w:rFonts w:hint="eastAsia"/>
          <w:lang w:eastAsia="ja-JP"/>
        </w:rPr>
        <w:t xml:space="preserve">s </w:t>
      </w:r>
      <w:r w:rsidR="00755A87" w:rsidRPr="00755A87">
        <w:t>volatile con</w:t>
      </w:r>
      <w:r w:rsidR="00742EDD">
        <w:t>centration</w:t>
      </w:r>
      <w:r w:rsidR="00534B41">
        <w:t>s</w:t>
      </w:r>
      <w:r w:rsidR="00755A87" w:rsidRPr="00755A87">
        <w:t xml:space="preserve"> (Pop AC)</w:t>
      </w:r>
    </w:p>
    <w:tbl>
      <w:tblPr>
        <w:tblW w:w="139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2"/>
        <w:gridCol w:w="1591"/>
        <w:gridCol w:w="709"/>
        <w:gridCol w:w="567"/>
        <w:gridCol w:w="850"/>
        <w:gridCol w:w="927"/>
        <w:gridCol w:w="709"/>
        <w:gridCol w:w="1701"/>
        <w:gridCol w:w="992"/>
        <w:gridCol w:w="992"/>
        <w:gridCol w:w="1418"/>
        <w:gridCol w:w="1417"/>
      </w:tblGrid>
      <w:tr w:rsidR="00B1332C" w:rsidRPr="007658F5" w:rsidTr="00D26FBC">
        <w:trPr>
          <w:trHeight w:val="840"/>
        </w:trPr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332C" w:rsidRPr="00D26FBC" w:rsidRDefault="00B1332C" w:rsidP="00117674">
            <w:pPr>
              <w:spacing w:line="240" w:lineRule="auto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8"/>
                <w:szCs w:val="22"/>
                <w:lang w:val="en-US" w:eastAsia="ja-JP"/>
              </w:rPr>
            </w:pPr>
            <w:proofErr w:type="spellStart"/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Volatile</w:t>
            </w: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vertAlign w:val="superscript"/>
                <w:lang w:val="en-US" w:eastAsia="ja-JP"/>
              </w:rPr>
              <w:t>a</w:t>
            </w:r>
            <w:proofErr w:type="spellEnd"/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332C" w:rsidRPr="00D26FBC" w:rsidRDefault="00B1332C" w:rsidP="00117674">
            <w:pPr>
              <w:spacing w:line="240" w:lineRule="auto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8"/>
                <w:szCs w:val="22"/>
                <w:lang w:val="en-US" w:eastAsia="ja-JP"/>
              </w:rPr>
            </w:pP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Chemical group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332C" w:rsidRPr="00D26FBC" w:rsidRDefault="00B1332C" w:rsidP="00117674">
            <w:pPr>
              <w:spacing w:line="240" w:lineRule="auto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8"/>
                <w:szCs w:val="22"/>
                <w:lang w:val="en-US" w:eastAsia="ja-JP"/>
              </w:rPr>
            </w:pP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Year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332C" w:rsidRPr="00D26FBC" w:rsidRDefault="00B1332C" w:rsidP="00117674">
            <w:pPr>
              <w:spacing w:line="240" w:lineRule="auto"/>
              <w:rPr>
                <w:rFonts w:ascii="ＭＳ Ｐゴシック" w:eastAsia="ＭＳ Ｐゴシック" w:hAnsi="ＭＳ Ｐゴシック" w:cs="ＭＳ Ｐゴシック"/>
                <w:b/>
                <w:i/>
                <w:iCs/>
                <w:color w:val="000000"/>
                <w:sz w:val="18"/>
                <w:szCs w:val="22"/>
                <w:lang w:val="en-US" w:eastAsia="ja-JP"/>
              </w:rPr>
            </w:pPr>
            <w:proofErr w:type="spellStart"/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i/>
                <w:iCs/>
                <w:color w:val="000000"/>
                <w:sz w:val="18"/>
                <w:szCs w:val="22"/>
                <w:lang w:val="en-US" w:eastAsia="ja-JP"/>
              </w:rPr>
              <w:t>n</w:t>
            </w: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vertAlign w:val="superscript"/>
                <w:lang w:val="en-US" w:eastAsia="ja-JP"/>
              </w:rPr>
              <w:t>b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332C" w:rsidRPr="00D26FBC" w:rsidRDefault="00B1332C" w:rsidP="00117674">
            <w:pPr>
              <w:spacing w:line="240" w:lineRule="auto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8"/>
                <w:szCs w:val="22"/>
                <w:lang w:val="en-US" w:eastAsia="ja-JP"/>
              </w:rPr>
            </w:pP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Linkage group</w:t>
            </w:r>
            <w:r w:rsidRPr="00D26FBC">
              <w:rPr>
                <w:rFonts w:ascii="ＭＳ Ｐゴシック" w:eastAsia="ＭＳ Ｐゴシック" w:hAnsi="ＭＳ Ｐゴシック" w:cs="ＭＳ Ｐゴシック"/>
                <w:b/>
                <w:color w:val="000000"/>
                <w:sz w:val="18"/>
                <w:szCs w:val="22"/>
                <w:lang w:val="en-US" w:eastAsia="ja-JP"/>
              </w:rPr>
              <w:t xml:space="preserve"> (LG)</w:t>
            </w: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 xml:space="preserve"> 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332C" w:rsidRPr="00D26FBC" w:rsidRDefault="00B1332C" w:rsidP="00117674">
            <w:pPr>
              <w:spacing w:line="240" w:lineRule="auto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8"/>
                <w:szCs w:val="22"/>
                <w:lang w:val="en-US" w:eastAsia="ja-JP"/>
              </w:rPr>
            </w:pPr>
            <w:proofErr w:type="spellStart"/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Map</w:t>
            </w: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vertAlign w:val="superscript"/>
                <w:lang w:val="en-US" w:eastAsia="ja-JP"/>
              </w:rPr>
              <w:t>c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332C" w:rsidRPr="00D26FBC" w:rsidRDefault="00B1332C" w:rsidP="00117674">
            <w:pPr>
              <w:spacing w:line="240" w:lineRule="auto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8"/>
                <w:szCs w:val="22"/>
                <w:lang w:val="en-US" w:eastAsia="ja-JP"/>
              </w:rPr>
            </w:pP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LOD peak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6973" w:rsidRPr="00D26FBC" w:rsidRDefault="00B1332C" w:rsidP="00D26FBC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8"/>
                <w:szCs w:val="22"/>
                <w:lang w:val="en-US" w:eastAsia="ja-JP"/>
              </w:rPr>
            </w:pP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LOD threshold</w:t>
            </w:r>
          </w:p>
          <w:p w:rsidR="00B1332C" w:rsidRPr="00D26FBC" w:rsidRDefault="00256973" w:rsidP="00D26FBC">
            <w:pPr>
              <w:spacing w:line="240" w:lineRule="auto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8"/>
                <w:szCs w:val="22"/>
                <w:lang w:val="en-US" w:eastAsia="ja-JP"/>
              </w:rPr>
            </w:pP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4"/>
                <w:szCs w:val="22"/>
                <w:lang w:val="en-US" w:eastAsia="ja-JP"/>
              </w:rPr>
              <w:t>α  = 0.05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332C" w:rsidRPr="00D26FBC" w:rsidRDefault="00B1332C" w:rsidP="00117674">
            <w:pPr>
              <w:spacing w:line="240" w:lineRule="auto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8"/>
                <w:szCs w:val="22"/>
                <w:lang w:val="en-US" w:eastAsia="ja-JP"/>
              </w:rPr>
            </w:pP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% variance explained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332C" w:rsidRPr="00D26FBC" w:rsidRDefault="00B1332C" w:rsidP="00117674">
            <w:pPr>
              <w:spacing w:line="240" w:lineRule="auto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8"/>
                <w:szCs w:val="22"/>
                <w:lang w:val="en-US" w:eastAsia="ja-JP"/>
              </w:rPr>
            </w:pP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QTL position (</w:t>
            </w:r>
            <w:proofErr w:type="spellStart"/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cM</w:t>
            </w:r>
            <w:proofErr w:type="spellEnd"/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332C" w:rsidRPr="00D26FBC" w:rsidRDefault="00B1332C" w:rsidP="00117674">
            <w:pPr>
              <w:spacing w:line="240" w:lineRule="auto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8"/>
                <w:szCs w:val="22"/>
                <w:lang w:val="en-US" w:eastAsia="ja-JP"/>
              </w:rPr>
            </w:pP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Confidence interval 1.0-LOD (</w:t>
            </w:r>
            <w:proofErr w:type="spellStart"/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cM</w:t>
            </w:r>
            <w:proofErr w:type="spellEnd"/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332C" w:rsidRPr="00D26FBC" w:rsidRDefault="00B1332C" w:rsidP="00117674">
            <w:pPr>
              <w:spacing w:line="240" w:lineRule="auto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8"/>
                <w:szCs w:val="22"/>
                <w:lang w:val="en-US" w:eastAsia="ja-JP"/>
              </w:rPr>
            </w:pP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 xml:space="preserve">Nearest </w:t>
            </w:r>
            <w:proofErr w:type="spellStart"/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lang w:val="en-US" w:eastAsia="ja-JP"/>
              </w:rPr>
              <w:t>marker</w:t>
            </w:r>
            <w:r w:rsidRPr="00D26FBC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z w:val="18"/>
                <w:szCs w:val="22"/>
                <w:vertAlign w:val="superscript"/>
                <w:lang w:val="en-US" w:eastAsia="ja-JP"/>
              </w:rPr>
              <w:t>d</w:t>
            </w:r>
            <w:proofErr w:type="spellEnd"/>
          </w:p>
        </w:tc>
      </w:tr>
      <w:tr w:rsidR="00C10882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  <w:lang w:eastAsia="ja-JP"/>
              </w:rPr>
              <w:t>sifurane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(</w:t>
            </w:r>
            <w:r w:rsidR="00256973">
              <w:rPr>
                <w:rFonts w:ascii="ＭＳ Ｐゴシック" w:eastAsia="ＭＳ Ｐゴシック" w:hAnsi="ＭＳ Ｐゴシック"/>
                <w:sz w:val="16"/>
                <w:szCs w:val="16"/>
              </w:rPr>
              <w:t>E</w:t>
            </w: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Lactones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2393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10882" w:rsidRPr="003A02F4" w:rsidRDefault="00C10882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C10882" w:rsidRPr="003A02F4" w:rsidRDefault="00C10882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61.5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52.4-79.0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GF06-11</w:t>
            </w:r>
          </w:p>
        </w:tc>
      </w:tr>
      <w:tr w:rsidR="00C10882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2393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10882" w:rsidRPr="003A02F4" w:rsidRDefault="00C10882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C10882" w:rsidRPr="003A02F4" w:rsidRDefault="00C10882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17.2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7.6-20.8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VMC5H4</w:t>
            </w:r>
          </w:p>
        </w:tc>
      </w:tr>
      <w:tr w:rsidR="00C10882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2393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10882" w:rsidRPr="003A02F4" w:rsidRDefault="00C10882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C10882" w:rsidRPr="003A02F4" w:rsidRDefault="00C10882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7.6-18.8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0882" w:rsidRPr="003A02F4" w:rsidRDefault="00C10882" w:rsidP="003A02F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VMC5H4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  <w:lang w:eastAsia="ja-JP"/>
              </w:rPr>
              <w:t>sifurane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(F)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Lactones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21.6-31.2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Nifts11-7343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7.6-17.8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VMC5H4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21.6-24.8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Nifts11-7518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6.6-19.8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VMC5H4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5.9-18.9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VMC5H4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14.9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7.9-21.9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VMC5H4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γ</w:t>
            </w: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-</w:t>
            </w: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Decalactone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Lactones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19.6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7.3-39.8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Nifts13-13599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57.6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50.0-Bottom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VMC3H5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0.0-10.0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UDV109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28.8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5.3-46.2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Nifts13-13599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82.1-94.0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VVIB66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58.1-70.0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VVIB66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1-Octanol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Alcohols and aldehydes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65.1-101.8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VVIB66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cis-3-Nonen-1-ol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Alcohols and aldehydes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66.1-101.8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VVIB66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cis-3-Nonen-1-ol (F)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Alcohols and </w:t>
            </w: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aldehydes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15.2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54.2-97.8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VMC5H2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62.8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56.2-76.1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VMC5H2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62.8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55.2-78.1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VMC5H2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Phenetyl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acetate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Benzenes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55.2-Bottom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GF17-07</w:t>
            </w:r>
          </w:p>
        </w:tc>
      </w:tr>
      <w:tr w:rsidR="00256973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256973" w:rsidRPr="003A02F4" w:rsidRDefault="00256973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46.2-56.8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6973" w:rsidRPr="003A02F4" w:rsidRDefault="00256973" w:rsidP="0025697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VVIB09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Phenetyl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acetate (F)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Benzenes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57.8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53.3-58.7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GF11-10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Phenetyl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alcohol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Benzenes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66.1-86.9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VMC1A12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67.1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55.1-80.1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VMC1A12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77.1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66.1-86.3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VMC1A12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17.7-35.3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VVS3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31.6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53.8-64.4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VMC1A12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44.4-59.8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VMC8D11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48.9-Bottom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Nifts16-28513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59.8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52.8-64.4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VMC1A12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Methyl anthrani</w:t>
            </w: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t>l</w:t>
            </w: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ate (F)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Benzenes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17.1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0.0-53.1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UDV011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o-Aminoacetophenone (F)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Benzenes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34.9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21.8-40.0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VVIN54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15.1-39.8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VVIS58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34.9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22.8-42.0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VVIN54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6.3-29.1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UDV021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18.1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6.5-30.1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UDV021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15.0-29.0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VMC1A5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16.0-29.0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VMC1A5</w:t>
            </w:r>
          </w:p>
        </w:tc>
      </w:tr>
      <w:tr w:rsidR="00413071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Eugenol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Volatile phenols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413071" w:rsidRPr="003A02F4" w:rsidRDefault="0041307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27.8-46.3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3071" w:rsidRPr="003A02F4" w:rsidRDefault="00413071" w:rsidP="0041307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VVIP22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Eugenol (F)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Volatile phenols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49.2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35.7-70.4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GF07-04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39.7-66.2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GF07-04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68.1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52.8-79.6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GF07-13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Methyl </w:t>
            </w: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vanillate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  <w:lang w:eastAsia="ja-JP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Vanillin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  <w:lang w:eastAsia="ja-JP"/>
              </w:rPr>
              <w:t>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46.9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36.9-53.4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GF06-08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1,8-Cineol (F)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19.3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32.6-56.0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VMC9H4.2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41.5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34.6-49.2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VMC9H4.2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41.5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35.4-52.2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VMC9H4.2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26.1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35.0-56.4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VMC9H4.2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36.0-58.4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VMC9H4.2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γ</w:t>
            </w: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-</w:t>
            </w: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Terpinene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14-43.4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VVIQ22.2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0.0-31.4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30.6-57.4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VMC9H4.2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38.5-56.0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VMC9H4.2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36.5-Bottom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VMC9H4.2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36.0-47.3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VVIC51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35.0-57.4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VVIC51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cis-Linalool oxide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6"/>
                <w:szCs w:val="22"/>
                <w:vertAlign w:val="superscript"/>
                <w:lang w:val="en-US" w:eastAsia="ja-JP"/>
              </w:rPr>
              <w:t>f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59.4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43.4-Bottom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VMC7G3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6"/>
                <w:szCs w:val="22"/>
                <w:vertAlign w:val="superscript"/>
                <w:lang w:val="en-US" w:eastAsia="ja-JP"/>
              </w:rPr>
              <w:t>f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12.1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57.4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42.4-Bottom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VVIU20.1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22.1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10.5-37.6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UDV021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6"/>
                <w:szCs w:val="22"/>
                <w:vertAlign w:val="superscript"/>
                <w:lang w:val="en-US" w:eastAsia="ja-JP"/>
              </w:rPr>
              <w:t>f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59.4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46.0-Bottom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VVIU20.1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α</w:t>
            </w: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-Terpineol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0.0-18.5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9.42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0.0-12.3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Nifts5-50304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1-12.3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23.1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0.0-24.7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Nifts5-50304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20.7-32.8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Nifts5-51090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α</w:t>
            </w: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-Terpineol (F)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17.4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5.6-13.3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5.4-13.4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5.6-13.3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27.3-41.5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Nifts5-51090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27.3-41.5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Nifts5-51090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cis-</w:t>
            </w: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Citral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4.4-11.7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3.3-12.3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35.9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4.4-10.7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26.3-32.0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Nifts5-51090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9.36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24.0-32.8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Nifts5-50852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26.3-32.0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Nifts5-51090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cis-</w:t>
            </w: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Citral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(F)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17.2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0.0-13.3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Nifts5-50665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14.7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3.3-20.5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Nifts5-51172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0.0-20.5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Nifts5-51172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22.4-30.0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Nifts5-50852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trans-</w:t>
            </w: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Citral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0.0-12.3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9.72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39.2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3.3-11.7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1.3-11.7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20.7-35.0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Nifts5-51090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26.3-27.6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Nifts5-50852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19.5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11.4-25.4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UDV011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21.9-32.0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Nifts5-50852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trans-</w:t>
            </w: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Citral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(F)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18.6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4.4-13.3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17.4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0.0-21.5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4.4-13.3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21.3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21.9-32.8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25.1-33.8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Nifts5-51090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Citronellol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5.6-12.3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92.1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60.1-92.1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VVIP75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5.6-12.3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92.6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54.1-106.3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VVIP75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6.8-11.7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92.1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62.1-94.6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VVIP75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31.5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26.5-33.0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VMC4D9.2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29.5-Bottom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VMC4D9.2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32.5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27.5-Bottom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VMC4D9.2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27.3-32.0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VVII52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24.4-Bottom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VMC8G3.2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27.3-32.8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VVII52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25.4-Bottom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VMC4D9.2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27.3-32.0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VVII52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24.4-Bottom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VMC4D9.2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Citronellol (F)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6.8-11.7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6.8-14.4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6.8-12.3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28.1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27.3-32.8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27.3-32.8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VVII52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27.3-32.8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VVII52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Linalool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0.0-19.5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Nifts5-50665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0.0-5.4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Nifts5-50304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19.8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0.0-13.3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6"/>
                <w:szCs w:val="22"/>
                <w:vertAlign w:val="superscript"/>
                <w:lang w:val="en-US" w:eastAsia="ja-JP"/>
              </w:rPr>
              <w:t>f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45.4-Bottom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VMC7G3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26.1-32.8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Nifts5-51090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Linalool (F)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5.4-21.5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5.4-36.2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18.8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5.4-34.4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Nerol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3.3-13.3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12.55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47.4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5.6-11.7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4.4-11.7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24.0-32.8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Nifts5-51090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28.6-32.0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Nifts5-51090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26.1-32.0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Nifts5-51090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Nerol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(F)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31.5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1.3-11.7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4.4-13.3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Nifts5-50937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33.4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3.3-11.7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24.0-27.6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25.1-32.0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Nifts5-50852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25.1-27.6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Nifts5-50852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Geraniol (B)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3.3-12.3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10.07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0.0-11.7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Nifts5-50304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28.8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3.3-11.7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6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36.6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14.1-42.6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VVMD36</w:t>
            </w:r>
          </w:p>
        </w:tc>
      </w:tr>
      <w:tr w:rsidR="00174764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11.69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4.5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45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26.3-27.6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Nifts5-50852</w:t>
            </w:r>
          </w:p>
        </w:tc>
      </w:tr>
      <w:tr w:rsidR="00174764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5.15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23.2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19.5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11.4-25.4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UDV011</w:t>
            </w:r>
          </w:p>
        </w:tc>
      </w:tr>
      <w:tr w:rsidR="00174764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6.73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31.8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24.0-27.6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Geraniol (F)</w:t>
            </w: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Terpenoids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5.42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0.0-11.7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4.25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19.7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3.3-20.5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2.34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11.4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58.1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39.8-81.1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Nifts7-59300</w:t>
            </w:r>
          </w:p>
        </w:tc>
      </w:tr>
      <w:tr w:rsidR="00174764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5.46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26.7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3.3-12.3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7.09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32.5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25.1-28.6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4.93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22.5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25.1-32.8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174764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</w:t>
            </w:r>
            <w:r w:rsidRPr="005D7863"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22"/>
                <w:vertAlign w:val="superscript"/>
                <w:lang w:val="en-US" w:eastAsia="ja-JP"/>
              </w:rPr>
              <w:t>e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6.74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174764" w:rsidRPr="003A02F4" w:rsidRDefault="00174764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31.8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25.1-28.6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74764" w:rsidRPr="003A02F4" w:rsidRDefault="00174764" w:rsidP="0017476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Nifts5-50958</w:t>
            </w:r>
          </w:p>
        </w:tc>
      </w:tr>
      <w:tr w:rsidR="009F4631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TDN (B)</w:t>
            </w: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Norisoprenoids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13.9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0.0-11.5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Nifts10-3733</w:t>
            </w:r>
          </w:p>
        </w:tc>
      </w:tr>
      <w:tr w:rsidR="009F4631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3.27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31.3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23.4-38.9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Nifts10-3949</w:t>
            </w:r>
          </w:p>
        </w:tc>
      </w:tr>
      <w:tr w:rsidR="009F4631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3.62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21.6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17.7-45.4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Nifts2-41040</w:t>
            </w:r>
          </w:p>
        </w:tc>
      </w:tr>
      <w:tr w:rsidR="009F4631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ß</w:t>
            </w: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-</w:t>
            </w: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Damascenone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(B)</w:t>
            </w: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Norisoprenoids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8.43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39.6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47.0-57.4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VVIU20.1</w:t>
            </w:r>
          </w:p>
        </w:tc>
      </w:tr>
      <w:tr w:rsidR="009F4631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13.57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50.1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47.0-56.4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MYB-Hap</w:t>
            </w:r>
          </w:p>
        </w:tc>
      </w:tr>
      <w:tr w:rsidR="009F4631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13.22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55.1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52.0-56.4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VVIU20.1</w:t>
            </w:r>
          </w:p>
        </w:tc>
      </w:tr>
      <w:tr w:rsidR="009F4631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9.03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41.7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44.2-55.4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MYB-Hap</w:t>
            </w:r>
          </w:p>
        </w:tc>
      </w:tr>
      <w:tr w:rsidR="009F4631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13.78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50.6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52.1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46.4-55.4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MYB-Hap</w:t>
            </w:r>
          </w:p>
        </w:tc>
      </w:tr>
      <w:tr w:rsidR="009F4631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13.57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56.1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53.1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45.4-55.4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VVIU20.1</w:t>
            </w:r>
          </w:p>
        </w:tc>
      </w:tr>
      <w:tr w:rsidR="009F4631" w:rsidRPr="007658F5" w:rsidTr="00046A42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ß</w:t>
            </w: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-Ionone (B)</w:t>
            </w: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Norisoprenoids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3.24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15.3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0.0-20.8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VMC5H4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16.1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46.0-60.4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VMC6B11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5.12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23.1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42.4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34.3-54.0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VMC6B11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39.4-54.4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VMC6B11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5.52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37.9-53.4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MYB-Hap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6.08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40.9-53.4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MYB-Hap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TPB (B)</w:t>
            </w: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Norisoprenoids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6.17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41.4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34.3-46.0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VMC2C10.1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3.05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38.4-60.4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MYB-Hap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7.71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32.6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49.4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44.4-53.1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MYB-Hap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Actinidol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1 (B)</w:t>
            </w: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Norisoprenoids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3.75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20.1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28.7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25.4-31.3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VRZAG64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15.1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11.1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0.0-21.8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VMC8G6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3.03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16.8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24.4-34.9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Nifts10-3938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4.35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22.9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42.4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29.0-54.0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VMC6B11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21.3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41.4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32.3-52.0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VMC2C10.1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5.17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41.4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30.0-52.0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VMC2C10.1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6.97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34.1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40.9-53.1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MYB-Hap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5.33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27.3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36.2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35.7-38.3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VRZAG64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5.21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23.4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41.9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35.4-56.4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VMC5G7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8.51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40.3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44.4-53.1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MYB-Hap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23.4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36.2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35.7-38.3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VRZAG64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Actinidol</w:t>
            </w:r>
            <w:proofErr w:type="spellEnd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2 (B)</w:t>
            </w: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roofErr w:type="spellStart"/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Norisoprenoids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3.69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19.8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28.7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25.4-30.3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VRZAG64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3.36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2.5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lastRenderedPageBreak/>
              <w:t>15.8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11.1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1.0-20.8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VMC8G6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MA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3.02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16.7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24.4-34.9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Nifts10-3938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4.38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41.4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29.0-53.0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VMC2C10.1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4.92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22.2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41.4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32.3-52.0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VMC2C10.1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5.16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26.8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41.4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30.0-52.0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VMC2C10.1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6.97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34.1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38.9-52.1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MYB-Hap</w:t>
            </w:r>
          </w:p>
        </w:tc>
      </w:tr>
      <w:tr w:rsidR="009F4631" w:rsidRPr="007658F5" w:rsidTr="00671C3A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24.5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35.1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31.3-35.5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Nifts10-3938</w:t>
            </w:r>
          </w:p>
        </w:tc>
      </w:tr>
      <w:tr w:rsidR="009F4631" w:rsidRPr="007658F5" w:rsidTr="00651171">
        <w:trPr>
          <w:trHeight w:val="276"/>
        </w:trPr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4.34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19.9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11.8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4.5-19.9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VMC8G6</w:t>
            </w:r>
          </w:p>
        </w:tc>
      </w:tr>
      <w:tr w:rsidR="009F4631" w:rsidRPr="007658F5" w:rsidTr="00651171">
        <w:trPr>
          <w:trHeight w:val="276"/>
        </w:trPr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Consensus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8.45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9F4631" w:rsidRPr="003A02F4" w:rsidRDefault="009F4631" w:rsidP="00D26FBC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48.4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44.4-53.1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F4631" w:rsidRPr="003A02F4" w:rsidRDefault="009F4631" w:rsidP="009F463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A02F4">
              <w:rPr>
                <w:rFonts w:ascii="ＭＳ Ｐゴシック" w:eastAsia="ＭＳ Ｐゴシック" w:hAnsi="ＭＳ Ｐゴシック"/>
                <w:sz w:val="16"/>
                <w:szCs w:val="16"/>
              </w:rPr>
              <w:t>MYB-Hap</w:t>
            </w:r>
          </w:p>
        </w:tc>
      </w:tr>
    </w:tbl>
    <w:p w:rsidR="007B58A2" w:rsidRPr="00534B41" w:rsidRDefault="003A02F4" w:rsidP="00534B41">
      <w:pPr>
        <w:suppressLineNumbers/>
        <w:rPr>
          <w:rFonts w:ascii="Arial" w:hAnsi="Arial" w:cs="Arial"/>
          <w:b/>
          <w:sz w:val="18"/>
          <w:lang w:eastAsia="ja-JP"/>
        </w:rPr>
      </w:pPr>
      <w:r w:rsidRPr="00D26FBC">
        <w:rPr>
          <w:rFonts w:ascii="Arial" w:hAnsi="Arial" w:cs="Arial"/>
          <w:b/>
          <w:sz w:val="18"/>
        </w:rPr>
        <w:t xml:space="preserve">A full list </w:t>
      </w:r>
      <w:r w:rsidR="00A85000">
        <w:rPr>
          <w:rFonts w:ascii="Arial" w:hAnsi="Arial" w:cs="Arial"/>
          <w:b/>
          <w:sz w:val="18"/>
        </w:rPr>
        <w:t>showing</w:t>
      </w:r>
      <w:r w:rsidRPr="00D26FBC">
        <w:rPr>
          <w:rFonts w:ascii="Arial" w:hAnsi="Arial" w:cs="Arial"/>
          <w:b/>
          <w:sz w:val="18"/>
        </w:rPr>
        <w:t xml:space="preserve"> all detected QTLs, including those only identified in a single year </w:t>
      </w:r>
      <w:r w:rsidR="00242EEE" w:rsidRPr="00D26FBC">
        <w:rPr>
          <w:rFonts w:ascii="Arial" w:hAnsi="Arial" w:cs="Arial"/>
          <w:b/>
          <w:sz w:val="18"/>
          <w:lang w:eastAsia="ja-JP"/>
        </w:rPr>
        <w:t>are</w:t>
      </w:r>
      <w:r w:rsidRPr="00D26FBC">
        <w:rPr>
          <w:rFonts w:ascii="Arial" w:hAnsi="Arial" w:cs="Arial"/>
          <w:b/>
          <w:sz w:val="18"/>
        </w:rPr>
        <w:t xml:space="preserve"> shown. </w:t>
      </w:r>
      <w:r w:rsidRPr="00D26FBC">
        <w:rPr>
          <w:rFonts w:ascii="Arial" w:hAnsi="Arial" w:cs="Arial"/>
          <w:b/>
          <w:sz w:val="18"/>
          <w:vertAlign w:val="superscript"/>
        </w:rPr>
        <w:t>a</w:t>
      </w:r>
      <w:r w:rsidRPr="00D26FBC">
        <w:rPr>
          <w:rFonts w:ascii="Arial" w:hAnsi="Arial" w:cs="Arial"/>
          <w:b/>
          <w:sz w:val="18"/>
        </w:rPr>
        <w:t xml:space="preserve"> </w:t>
      </w:r>
      <w:proofErr w:type="gramStart"/>
      <w:r w:rsidR="00242EEE" w:rsidRPr="00D26FBC">
        <w:rPr>
          <w:rFonts w:ascii="Arial" w:hAnsi="Arial" w:cs="Arial"/>
          <w:b/>
          <w:sz w:val="18"/>
          <w:lang w:eastAsia="ja-JP"/>
        </w:rPr>
        <w:t>B</w:t>
      </w:r>
      <w:r w:rsidRPr="00D26FBC">
        <w:rPr>
          <w:rFonts w:ascii="Arial" w:hAnsi="Arial" w:cs="Arial"/>
          <w:b/>
          <w:sz w:val="18"/>
        </w:rPr>
        <w:t>ound volatiles</w:t>
      </w:r>
      <w:proofErr w:type="gramEnd"/>
      <w:r w:rsidRPr="00D26FBC">
        <w:rPr>
          <w:rFonts w:ascii="Arial" w:hAnsi="Arial" w:cs="Arial"/>
          <w:b/>
          <w:sz w:val="18"/>
        </w:rPr>
        <w:t xml:space="preserve"> </w:t>
      </w:r>
      <w:r w:rsidR="00242EEE" w:rsidRPr="00D26FBC">
        <w:rPr>
          <w:rFonts w:ascii="Arial" w:hAnsi="Arial" w:cs="Arial"/>
          <w:b/>
          <w:sz w:val="18"/>
          <w:lang w:eastAsia="ja-JP"/>
        </w:rPr>
        <w:t>are</w:t>
      </w:r>
      <w:r w:rsidR="00534B41">
        <w:rPr>
          <w:rFonts w:ascii="Arial" w:hAnsi="Arial" w:cs="Arial"/>
          <w:b/>
          <w:sz w:val="18"/>
        </w:rPr>
        <w:t xml:space="preserve"> </w:t>
      </w:r>
      <w:r w:rsidR="00534B41">
        <w:rPr>
          <w:rFonts w:ascii="Arial" w:hAnsi="Arial" w:cs="Arial" w:hint="eastAsia"/>
          <w:b/>
          <w:sz w:val="18"/>
          <w:lang w:eastAsia="ja-JP"/>
        </w:rPr>
        <w:t>indicated</w:t>
      </w:r>
      <w:r w:rsidR="00534B41">
        <w:rPr>
          <w:rFonts w:ascii="Arial" w:hAnsi="Arial" w:cs="Arial"/>
          <w:b/>
          <w:sz w:val="18"/>
        </w:rPr>
        <w:t xml:space="preserve"> </w:t>
      </w:r>
      <w:r w:rsidR="00534B41">
        <w:rPr>
          <w:rFonts w:ascii="Arial" w:hAnsi="Arial" w:cs="Arial" w:hint="eastAsia"/>
          <w:b/>
          <w:sz w:val="18"/>
          <w:lang w:eastAsia="ja-JP"/>
        </w:rPr>
        <w:t>by</w:t>
      </w:r>
      <w:r w:rsidR="00534B41">
        <w:rPr>
          <w:rFonts w:ascii="Arial" w:hAnsi="Arial" w:cs="Arial"/>
          <w:b/>
          <w:sz w:val="18"/>
        </w:rPr>
        <w:t xml:space="preserve"> (B), wh</w:t>
      </w:r>
      <w:r w:rsidR="00534B41">
        <w:rPr>
          <w:rFonts w:ascii="Arial" w:hAnsi="Arial" w:cs="Arial" w:hint="eastAsia"/>
          <w:b/>
          <w:sz w:val="18"/>
          <w:lang w:eastAsia="ja-JP"/>
        </w:rPr>
        <w:t>ereas</w:t>
      </w:r>
      <w:r w:rsidRPr="00D26FBC">
        <w:rPr>
          <w:rFonts w:ascii="Arial" w:hAnsi="Arial" w:cs="Arial"/>
          <w:b/>
          <w:sz w:val="18"/>
        </w:rPr>
        <w:t xml:space="preserve"> free volatiles </w:t>
      </w:r>
      <w:r w:rsidR="00242EEE" w:rsidRPr="00D26FBC">
        <w:rPr>
          <w:rFonts w:ascii="Arial" w:hAnsi="Arial" w:cs="Arial"/>
          <w:b/>
          <w:sz w:val="18"/>
          <w:lang w:eastAsia="ja-JP"/>
        </w:rPr>
        <w:t>are</w:t>
      </w:r>
      <w:r w:rsidR="00534B41">
        <w:rPr>
          <w:rFonts w:ascii="Arial" w:hAnsi="Arial" w:cs="Arial"/>
          <w:b/>
          <w:sz w:val="18"/>
        </w:rPr>
        <w:t xml:space="preserve"> </w:t>
      </w:r>
      <w:r w:rsidR="00534B41">
        <w:rPr>
          <w:rFonts w:ascii="Arial" w:hAnsi="Arial" w:cs="Arial" w:hint="eastAsia"/>
          <w:b/>
          <w:sz w:val="18"/>
          <w:lang w:eastAsia="ja-JP"/>
        </w:rPr>
        <w:t>indicated</w:t>
      </w:r>
      <w:r w:rsidR="00534B41">
        <w:rPr>
          <w:rFonts w:ascii="Arial" w:hAnsi="Arial" w:cs="Arial"/>
          <w:b/>
          <w:sz w:val="18"/>
        </w:rPr>
        <w:t xml:space="preserve"> </w:t>
      </w:r>
      <w:r w:rsidR="00534B41">
        <w:rPr>
          <w:rFonts w:ascii="Arial" w:hAnsi="Arial" w:cs="Arial" w:hint="eastAsia"/>
          <w:b/>
          <w:sz w:val="18"/>
          <w:lang w:eastAsia="ja-JP"/>
        </w:rPr>
        <w:t>by</w:t>
      </w:r>
      <w:r w:rsidRPr="00D26FBC">
        <w:rPr>
          <w:rFonts w:ascii="Arial" w:hAnsi="Arial" w:cs="Arial"/>
          <w:b/>
          <w:sz w:val="18"/>
        </w:rPr>
        <w:t xml:space="preserve"> (F). </w:t>
      </w:r>
      <w:r w:rsidRPr="00D26FBC">
        <w:rPr>
          <w:rFonts w:ascii="Arial" w:hAnsi="Arial" w:cs="Arial"/>
          <w:b/>
          <w:sz w:val="18"/>
          <w:vertAlign w:val="superscript"/>
        </w:rPr>
        <w:t>b</w:t>
      </w:r>
      <w:r w:rsidRPr="00D26FBC">
        <w:rPr>
          <w:rFonts w:ascii="Arial" w:hAnsi="Arial" w:cs="Arial"/>
          <w:b/>
          <w:sz w:val="18"/>
        </w:rPr>
        <w:t xml:space="preserve"> Number of individuals used for QTL analysis. </w:t>
      </w:r>
      <w:r w:rsidRPr="00D26FBC">
        <w:rPr>
          <w:rFonts w:ascii="Arial" w:hAnsi="Arial" w:cs="Arial"/>
          <w:b/>
          <w:sz w:val="18"/>
          <w:vertAlign w:val="superscript"/>
        </w:rPr>
        <w:t>c</w:t>
      </w:r>
      <w:r w:rsidRPr="00D26FBC">
        <w:rPr>
          <w:rFonts w:ascii="Arial" w:hAnsi="Arial" w:cs="Arial"/>
          <w:b/>
          <w:sz w:val="18"/>
        </w:rPr>
        <w:t xml:space="preserve"> MA: </w:t>
      </w:r>
      <w:r w:rsidR="00242EEE" w:rsidRPr="00D26FBC">
        <w:rPr>
          <w:rFonts w:ascii="Arial" w:hAnsi="Arial" w:cs="Arial"/>
          <w:b/>
          <w:sz w:val="18"/>
          <w:lang w:eastAsia="ja-JP"/>
        </w:rPr>
        <w:t>“</w:t>
      </w:r>
      <w:r w:rsidRPr="00D26FBC">
        <w:rPr>
          <w:rFonts w:ascii="Arial" w:hAnsi="Arial" w:cs="Arial"/>
          <w:b/>
          <w:sz w:val="18"/>
        </w:rPr>
        <w:t>Muscat of Alexandria</w:t>
      </w:r>
      <w:r w:rsidR="00242EEE" w:rsidRPr="00D26FBC">
        <w:rPr>
          <w:rFonts w:ascii="Arial" w:hAnsi="Arial" w:cs="Arial"/>
          <w:b/>
          <w:sz w:val="18"/>
          <w:lang w:eastAsia="ja-JP"/>
        </w:rPr>
        <w:t>”</w:t>
      </w:r>
      <w:r w:rsidRPr="00D26FBC">
        <w:rPr>
          <w:rFonts w:ascii="Arial" w:hAnsi="Arial" w:cs="Arial"/>
          <w:b/>
          <w:sz w:val="18"/>
        </w:rPr>
        <w:t xml:space="preserve">, CE: </w:t>
      </w:r>
      <w:r w:rsidR="00242EEE" w:rsidRPr="00D26FBC">
        <w:rPr>
          <w:rFonts w:ascii="Arial" w:hAnsi="Arial" w:cs="Arial"/>
          <w:b/>
          <w:sz w:val="18"/>
          <w:lang w:eastAsia="ja-JP"/>
        </w:rPr>
        <w:t>“</w:t>
      </w:r>
      <w:r w:rsidRPr="00D26FBC">
        <w:rPr>
          <w:rFonts w:ascii="Arial" w:hAnsi="Arial" w:cs="Arial"/>
          <w:b/>
          <w:sz w:val="18"/>
        </w:rPr>
        <w:t>Campbell Early</w:t>
      </w:r>
      <w:r w:rsidR="00242EEE" w:rsidRPr="00D26FBC">
        <w:rPr>
          <w:rFonts w:ascii="Arial" w:hAnsi="Arial" w:cs="Arial"/>
          <w:b/>
          <w:sz w:val="18"/>
          <w:lang w:eastAsia="ja-JP"/>
        </w:rPr>
        <w:t>”</w:t>
      </w:r>
      <w:r w:rsidRPr="00D26FBC">
        <w:rPr>
          <w:rFonts w:ascii="Arial" w:hAnsi="Arial" w:cs="Arial"/>
          <w:b/>
          <w:sz w:val="18"/>
        </w:rPr>
        <w:t xml:space="preserve"> </w:t>
      </w:r>
      <w:r w:rsidRPr="00D26FBC">
        <w:rPr>
          <w:rFonts w:ascii="Arial" w:hAnsi="Arial" w:cs="Arial"/>
          <w:b/>
          <w:sz w:val="18"/>
          <w:vertAlign w:val="superscript"/>
        </w:rPr>
        <w:t>d</w:t>
      </w:r>
      <w:r w:rsidRPr="00D26FBC">
        <w:rPr>
          <w:rFonts w:ascii="Arial" w:hAnsi="Arial" w:cs="Arial"/>
          <w:b/>
          <w:sz w:val="18"/>
        </w:rPr>
        <w:t xml:space="preserve"> Marker closest to the position of the LOD peak. </w:t>
      </w:r>
      <w:r w:rsidR="009436BA" w:rsidRPr="00D26FBC">
        <w:rPr>
          <w:rFonts w:ascii="Arial" w:hAnsi="Arial" w:cs="Arial"/>
          <w:b/>
          <w:sz w:val="18"/>
          <w:vertAlign w:val="superscript"/>
          <w:lang w:eastAsia="ja-JP"/>
        </w:rPr>
        <w:lastRenderedPageBreak/>
        <w:t>e</w:t>
      </w:r>
      <w:r w:rsidR="009436BA" w:rsidRPr="00D26FBC">
        <w:rPr>
          <w:rFonts w:ascii="Arial" w:hAnsi="Arial" w:cs="Arial"/>
          <w:b/>
          <w:sz w:val="18"/>
          <w:lang w:eastAsia="ja-JP"/>
        </w:rPr>
        <w:t xml:space="preserve"> This QTL on LG5 might be equivalen</w:t>
      </w:r>
      <w:r w:rsidR="00534B41">
        <w:rPr>
          <w:rFonts w:ascii="Arial" w:hAnsi="Arial" w:cs="Arial"/>
          <w:b/>
          <w:sz w:val="18"/>
          <w:lang w:eastAsia="ja-JP"/>
        </w:rPr>
        <w:t xml:space="preserve">t to the QTL by Battilana </w:t>
      </w:r>
      <w:r w:rsidR="00534B41" w:rsidRPr="00534B41">
        <w:rPr>
          <w:rFonts w:ascii="Arial" w:hAnsi="Arial" w:cs="Arial"/>
          <w:b/>
          <w:i/>
          <w:sz w:val="18"/>
          <w:lang w:eastAsia="ja-JP"/>
        </w:rPr>
        <w:t>et al</w:t>
      </w:r>
      <w:r w:rsidR="00534B41">
        <w:rPr>
          <w:rFonts w:ascii="Arial" w:hAnsi="Arial" w:cs="Arial" w:hint="eastAsia"/>
          <w:b/>
          <w:sz w:val="18"/>
          <w:lang w:eastAsia="ja-JP"/>
        </w:rPr>
        <w:t>., 2009 [15]</w:t>
      </w:r>
      <w:r w:rsidR="00534B41">
        <w:rPr>
          <w:rFonts w:ascii="Arial" w:hAnsi="Arial" w:cs="Arial"/>
          <w:b/>
          <w:sz w:val="18"/>
          <w:lang w:eastAsia="ja-JP"/>
        </w:rPr>
        <w:t xml:space="preserve"> and </w:t>
      </w:r>
      <w:proofErr w:type="spellStart"/>
      <w:r w:rsidR="00534B41">
        <w:rPr>
          <w:rFonts w:ascii="Arial" w:hAnsi="Arial" w:cs="Arial"/>
          <w:b/>
          <w:sz w:val="18"/>
          <w:lang w:eastAsia="ja-JP"/>
        </w:rPr>
        <w:t>Duchêne</w:t>
      </w:r>
      <w:proofErr w:type="spellEnd"/>
      <w:r w:rsidR="00534B41">
        <w:rPr>
          <w:rFonts w:ascii="Arial" w:hAnsi="Arial" w:cs="Arial"/>
          <w:b/>
          <w:sz w:val="18"/>
          <w:lang w:eastAsia="ja-JP"/>
        </w:rPr>
        <w:t xml:space="preserve"> </w:t>
      </w:r>
      <w:r w:rsidR="00534B41" w:rsidRPr="00534B41">
        <w:rPr>
          <w:rFonts w:ascii="Arial" w:hAnsi="Arial" w:cs="Arial"/>
          <w:b/>
          <w:i/>
          <w:sz w:val="18"/>
          <w:lang w:eastAsia="ja-JP"/>
        </w:rPr>
        <w:t>et al</w:t>
      </w:r>
      <w:r w:rsidR="00534B41">
        <w:rPr>
          <w:rFonts w:ascii="Arial" w:hAnsi="Arial" w:cs="Arial" w:hint="eastAsia"/>
          <w:b/>
          <w:sz w:val="18"/>
          <w:lang w:eastAsia="ja-JP"/>
        </w:rPr>
        <w:t>., 2009 [16]</w:t>
      </w:r>
      <w:r w:rsidR="009436BA" w:rsidRPr="00D26FBC">
        <w:rPr>
          <w:rFonts w:ascii="Arial" w:hAnsi="Arial" w:cs="Arial"/>
          <w:b/>
          <w:sz w:val="18"/>
          <w:lang w:eastAsia="ja-JP"/>
        </w:rPr>
        <w:t>.</w:t>
      </w:r>
      <w:r w:rsidR="005C27FA" w:rsidRPr="00D26FBC">
        <w:rPr>
          <w:rFonts w:ascii="Arial" w:hAnsi="Arial" w:cs="Arial"/>
          <w:b/>
          <w:sz w:val="18"/>
          <w:lang w:eastAsia="ja-JP"/>
        </w:rPr>
        <w:t xml:space="preserve"> </w:t>
      </w:r>
      <w:r w:rsidR="005C27FA" w:rsidRPr="00D26FBC">
        <w:rPr>
          <w:rFonts w:ascii="Arial" w:hAnsi="Arial" w:cs="Arial"/>
          <w:b/>
          <w:sz w:val="18"/>
          <w:vertAlign w:val="superscript"/>
          <w:lang w:eastAsia="ja-JP"/>
        </w:rPr>
        <w:t>f</w:t>
      </w:r>
      <w:r w:rsidR="005C27FA" w:rsidRPr="00D26FBC">
        <w:rPr>
          <w:rFonts w:ascii="Arial" w:hAnsi="Arial" w:cs="Arial"/>
          <w:b/>
          <w:sz w:val="18"/>
          <w:lang w:eastAsia="ja-JP"/>
        </w:rPr>
        <w:t xml:space="preserve"> </w:t>
      </w:r>
      <w:r w:rsidR="00D258CA" w:rsidRPr="00D26FBC">
        <w:rPr>
          <w:rFonts w:ascii="Arial" w:hAnsi="Arial" w:cs="Arial"/>
          <w:b/>
          <w:sz w:val="18"/>
          <w:lang w:eastAsia="ja-JP"/>
        </w:rPr>
        <w:t>This QTL on LG2</w:t>
      </w:r>
      <w:r w:rsidR="005C27FA" w:rsidRPr="00D26FBC">
        <w:rPr>
          <w:rFonts w:ascii="Arial" w:hAnsi="Arial" w:cs="Arial"/>
          <w:b/>
          <w:sz w:val="18"/>
          <w:lang w:eastAsia="ja-JP"/>
        </w:rPr>
        <w:t xml:space="preserve"> might be equivalen</w:t>
      </w:r>
      <w:r w:rsidR="00534B41">
        <w:rPr>
          <w:rFonts w:ascii="Arial" w:hAnsi="Arial" w:cs="Arial"/>
          <w:b/>
          <w:sz w:val="18"/>
          <w:lang w:eastAsia="ja-JP"/>
        </w:rPr>
        <w:t xml:space="preserve">t to the QTL by Battilana </w:t>
      </w:r>
      <w:r w:rsidR="00534B41" w:rsidRPr="00475129">
        <w:rPr>
          <w:rFonts w:ascii="Arial" w:hAnsi="Arial" w:cs="Arial"/>
          <w:b/>
          <w:i/>
          <w:sz w:val="18"/>
          <w:lang w:eastAsia="ja-JP"/>
        </w:rPr>
        <w:t>et al</w:t>
      </w:r>
      <w:r w:rsidR="00534B41">
        <w:rPr>
          <w:rFonts w:ascii="Arial" w:hAnsi="Arial" w:cs="Arial" w:hint="eastAsia"/>
          <w:b/>
          <w:sz w:val="18"/>
          <w:lang w:eastAsia="ja-JP"/>
        </w:rPr>
        <w:t>., 2009 [15]</w:t>
      </w:r>
      <w:r w:rsidR="00534B41">
        <w:rPr>
          <w:rFonts w:ascii="Arial" w:hAnsi="Arial" w:cs="Arial"/>
          <w:b/>
          <w:sz w:val="18"/>
          <w:lang w:eastAsia="ja-JP"/>
        </w:rPr>
        <w:t xml:space="preserve"> and </w:t>
      </w:r>
      <w:proofErr w:type="spellStart"/>
      <w:r w:rsidR="00534B41">
        <w:rPr>
          <w:rFonts w:ascii="Arial" w:hAnsi="Arial" w:cs="Arial"/>
          <w:b/>
          <w:sz w:val="18"/>
          <w:lang w:eastAsia="ja-JP"/>
        </w:rPr>
        <w:t>Duchêne</w:t>
      </w:r>
      <w:proofErr w:type="spellEnd"/>
      <w:r w:rsidR="00534B41">
        <w:rPr>
          <w:rFonts w:ascii="Arial" w:hAnsi="Arial" w:cs="Arial"/>
          <w:b/>
          <w:sz w:val="18"/>
          <w:lang w:eastAsia="ja-JP"/>
        </w:rPr>
        <w:t xml:space="preserve"> </w:t>
      </w:r>
      <w:r w:rsidR="00534B41" w:rsidRPr="00475129">
        <w:rPr>
          <w:rFonts w:ascii="Arial" w:hAnsi="Arial" w:cs="Arial"/>
          <w:b/>
          <w:i/>
          <w:sz w:val="18"/>
          <w:lang w:eastAsia="ja-JP"/>
        </w:rPr>
        <w:t>et al</w:t>
      </w:r>
      <w:r w:rsidR="005C27FA" w:rsidRPr="00D26FBC">
        <w:rPr>
          <w:rFonts w:ascii="Arial" w:hAnsi="Arial" w:cs="Arial"/>
          <w:b/>
          <w:sz w:val="18"/>
          <w:lang w:eastAsia="ja-JP"/>
        </w:rPr>
        <w:t>.</w:t>
      </w:r>
      <w:r w:rsidR="00534B41">
        <w:rPr>
          <w:rFonts w:ascii="Arial" w:hAnsi="Arial" w:cs="Arial" w:hint="eastAsia"/>
          <w:b/>
          <w:sz w:val="18"/>
          <w:lang w:eastAsia="ja-JP"/>
        </w:rPr>
        <w:t>, 2009 [16].</w:t>
      </w:r>
    </w:p>
    <w:p w:rsidR="007B58A2" w:rsidRDefault="007B58A2">
      <w:pPr>
        <w:spacing w:line="240" w:lineRule="auto"/>
        <w:rPr>
          <w:rFonts w:ascii="Arial" w:hAnsi="Arial" w:cs="Arial"/>
          <w:b/>
          <w:bCs/>
          <w:sz w:val="22"/>
          <w:szCs w:val="28"/>
        </w:rPr>
      </w:pPr>
      <w:r>
        <w:br w:type="page"/>
      </w:r>
    </w:p>
    <w:p w:rsidR="007B58A2" w:rsidRDefault="007B58A2" w:rsidP="007B58A2">
      <w:pPr>
        <w:pStyle w:val="2"/>
        <w:spacing w:line="480" w:lineRule="auto"/>
        <w:rPr>
          <w:lang w:eastAsia="ja-JP"/>
        </w:rPr>
      </w:pPr>
      <w:r>
        <w:rPr>
          <w:rFonts w:hint="eastAsia"/>
          <w:lang w:eastAsia="ja-JP"/>
        </w:rPr>
        <w:lastRenderedPageBreak/>
        <w:t>T</w:t>
      </w:r>
      <w:r w:rsidRPr="00CF1509">
        <w:t xml:space="preserve">able </w:t>
      </w:r>
      <w:r w:rsidR="00372624">
        <w:t>S</w:t>
      </w:r>
      <w:r w:rsidR="00F244C1">
        <w:rPr>
          <w:rFonts w:hint="eastAsia"/>
          <w:lang w:eastAsia="ja-JP"/>
        </w:rPr>
        <w:t>6</w:t>
      </w:r>
      <w:r>
        <w:rPr>
          <w:rFonts w:hint="eastAsia"/>
          <w:lang w:eastAsia="ja-JP"/>
        </w:rPr>
        <w:t>.</w:t>
      </w:r>
      <w:r w:rsidRPr="00CF1509">
        <w:t xml:space="preserve"> </w:t>
      </w:r>
      <w:r>
        <w:rPr>
          <w:rFonts w:hint="eastAsia"/>
          <w:lang w:eastAsia="ja-JP"/>
        </w:rPr>
        <w:t>Newly designed primers used in this study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218"/>
        <w:gridCol w:w="1559"/>
        <w:gridCol w:w="3686"/>
        <w:gridCol w:w="3827"/>
        <w:gridCol w:w="851"/>
        <w:gridCol w:w="992"/>
      </w:tblGrid>
      <w:tr w:rsidR="007B58A2" w:rsidRPr="009C1470" w:rsidTr="00046A42">
        <w:trPr>
          <w:trHeight w:val="342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B58A2" w:rsidRPr="00D26FBC" w:rsidRDefault="007B58A2" w:rsidP="00046A42">
            <w:pPr>
              <w:rPr>
                <w:b/>
                <w:sz w:val="18"/>
                <w:szCs w:val="18"/>
              </w:rPr>
            </w:pPr>
            <w:r w:rsidRPr="00D26FBC">
              <w:rPr>
                <w:b/>
                <w:sz w:val="18"/>
                <w:szCs w:val="18"/>
              </w:rPr>
              <w:t>Marker name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B58A2" w:rsidRPr="00D26FBC" w:rsidRDefault="007B58A2" w:rsidP="00046A42">
            <w:pPr>
              <w:jc w:val="center"/>
              <w:rPr>
                <w:b/>
                <w:sz w:val="18"/>
                <w:szCs w:val="18"/>
                <w:lang w:eastAsia="ja-JP"/>
              </w:rPr>
            </w:pPr>
            <w:r w:rsidRPr="00D26FBC">
              <w:rPr>
                <w:b/>
                <w:sz w:val="18"/>
                <w:szCs w:val="18"/>
              </w:rPr>
              <w:t>Linkage group</w:t>
            </w:r>
            <w:r w:rsidRPr="00D26FBC">
              <w:rPr>
                <w:rFonts w:hint="eastAsia"/>
                <w:b/>
                <w:sz w:val="18"/>
                <w:szCs w:val="18"/>
                <w:lang w:eastAsia="ja-JP"/>
              </w:rPr>
              <w:t xml:space="preserve"> (LG)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B58A2" w:rsidRPr="00D26FBC" w:rsidRDefault="007B58A2" w:rsidP="00046A42">
            <w:pPr>
              <w:jc w:val="center"/>
              <w:rPr>
                <w:b/>
                <w:sz w:val="18"/>
                <w:szCs w:val="18"/>
              </w:rPr>
            </w:pPr>
            <w:r w:rsidRPr="00D26FBC">
              <w:rPr>
                <w:b/>
                <w:sz w:val="18"/>
                <w:szCs w:val="18"/>
              </w:rPr>
              <w:t xml:space="preserve">Physical </w:t>
            </w:r>
            <w:proofErr w:type="spellStart"/>
            <w:r w:rsidRPr="00D26FBC">
              <w:rPr>
                <w:b/>
                <w:sz w:val="18"/>
                <w:szCs w:val="18"/>
              </w:rPr>
              <w:t>position</w:t>
            </w:r>
            <w:r w:rsidRPr="00D26FBC">
              <w:rPr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B58A2" w:rsidRPr="00D26FBC" w:rsidRDefault="007B58A2" w:rsidP="00046A42">
            <w:pPr>
              <w:rPr>
                <w:b/>
                <w:sz w:val="18"/>
                <w:szCs w:val="18"/>
              </w:rPr>
            </w:pPr>
            <w:r w:rsidRPr="00D26FBC">
              <w:rPr>
                <w:b/>
                <w:sz w:val="18"/>
                <w:szCs w:val="18"/>
              </w:rPr>
              <w:t>Forward primer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B58A2" w:rsidRPr="00D26FBC" w:rsidRDefault="007B58A2" w:rsidP="00046A42">
            <w:pPr>
              <w:rPr>
                <w:b/>
                <w:sz w:val="18"/>
                <w:szCs w:val="18"/>
              </w:rPr>
            </w:pPr>
            <w:r w:rsidRPr="00D26FBC">
              <w:rPr>
                <w:b/>
                <w:sz w:val="18"/>
                <w:szCs w:val="18"/>
              </w:rPr>
              <w:t xml:space="preserve">Reverse primer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B58A2" w:rsidRPr="00D26FBC" w:rsidRDefault="007B58A2" w:rsidP="00046A4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D26FBC">
              <w:rPr>
                <w:b/>
                <w:sz w:val="18"/>
                <w:szCs w:val="18"/>
              </w:rPr>
              <w:t>Size</w:t>
            </w:r>
            <w:r w:rsidRPr="00D26FBC">
              <w:rPr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B58A2" w:rsidRPr="00D26FBC" w:rsidRDefault="007B58A2" w:rsidP="00046A42">
            <w:pPr>
              <w:jc w:val="center"/>
              <w:rPr>
                <w:b/>
                <w:sz w:val="18"/>
                <w:szCs w:val="18"/>
              </w:rPr>
            </w:pPr>
            <w:r w:rsidRPr="00D26FBC">
              <w:rPr>
                <w:b/>
                <w:sz w:val="18"/>
                <w:szCs w:val="18"/>
              </w:rPr>
              <w:t>Motif</w:t>
            </w:r>
          </w:p>
        </w:tc>
      </w:tr>
      <w:tr w:rsidR="007B58A2" w:rsidRPr="00AA3C60" w:rsidTr="00046A42">
        <w:trPr>
          <w:trHeight w:val="342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Nifts5-50910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3,838,588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GCAAAGCATAAGAGCCTTGATT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TGGTTGTCATTTTGATCACTCC</w:t>
            </w:r>
          </w:p>
        </w:tc>
        <w:tc>
          <w:tcPr>
            <w:tcW w:w="851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232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TC</w:t>
            </w:r>
          </w:p>
        </w:tc>
      </w:tr>
      <w:tr w:rsidR="007B58A2" w:rsidRPr="00AA3C60" w:rsidTr="00046A42">
        <w:trPr>
          <w:trHeight w:val="342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Nifts5-50937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3,990,633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AACCAATGTTTAGGCCAGTTTC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GCTCCCATCATTTCTCTTTTGT</w:t>
            </w:r>
          </w:p>
        </w:tc>
        <w:tc>
          <w:tcPr>
            <w:tcW w:w="851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197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TA</w:t>
            </w:r>
          </w:p>
        </w:tc>
      </w:tr>
      <w:tr w:rsidR="007B58A2" w:rsidRPr="00AA3C60" w:rsidTr="00046A42">
        <w:trPr>
          <w:trHeight w:val="342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Nifts10-3830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794,040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TGGAAAGAACCATAAAGCACAA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CACCCTTGATCTTCACTCTCCT</w:t>
            </w:r>
          </w:p>
        </w:tc>
        <w:tc>
          <w:tcPr>
            <w:tcW w:w="851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175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AT</w:t>
            </w:r>
          </w:p>
        </w:tc>
      </w:tr>
      <w:tr w:rsidR="007B58A2" w:rsidRPr="00AA3C60" w:rsidTr="00046A42">
        <w:trPr>
          <w:trHeight w:val="342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Nifts10-3846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872,744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CTTCTGTTATGGCAAAGATCCTG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GTTTCTTGTGGCCTCAGTATTGTGAGTTTC</w:t>
            </w:r>
          </w:p>
        </w:tc>
        <w:tc>
          <w:tcPr>
            <w:tcW w:w="851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174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TC</w:t>
            </w:r>
          </w:p>
        </w:tc>
      </w:tr>
      <w:tr w:rsidR="007B58A2" w:rsidRPr="00AA3C60" w:rsidTr="00046A42">
        <w:trPr>
          <w:trHeight w:val="330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Nifts10-3863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974,842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TTGCTGAGATCTCTTCCTTTGAG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CCCTGACTGGTCAAAGATTTACA</w:t>
            </w:r>
          </w:p>
        </w:tc>
        <w:tc>
          <w:tcPr>
            <w:tcW w:w="851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249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CAT</w:t>
            </w:r>
          </w:p>
        </w:tc>
      </w:tr>
      <w:tr w:rsidR="007B58A2" w:rsidRPr="00AA3C60" w:rsidTr="00046A42">
        <w:trPr>
          <w:trHeight w:val="342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Nifts10-3911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1,232,427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CTTAATGGCATGTTCCTTGTCC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AGGACGTACCTGTCAGGAAAAA</w:t>
            </w:r>
          </w:p>
        </w:tc>
        <w:tc>
          <w:tcPr>
            <w:tcW w:w="851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208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TTA</w:t>
            </w:r>
          </w:p>
        </w:tc>
      </w:tr>
      <w:tr w:rsidR="007B58A2" w:rsidRPr="00AA3C60" w:rsidTr="00046A42">
        <w:trPr>
          <w:trHeight w:val="342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Nifts10-3928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1,293,018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GCAAGTGCAATTTCTTTAACACC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TTACCATCCTGCAAAAAGAAAAA</w:t>
            </w:r>
          </w:p>
        </w:tc>
        <w:tc>
          <w:tcPr>
            <w:tcW w:w="851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201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CA</w:t>
            </w:r>
          </w:p>
        </w:tc>
      </w:tr>
      <w:tr w:rsidR="007B58A2" w:rsidRPr="00AA3C60" w:rsidTr="00046A42">
        <w:trPr>
          <w:trHeight w:val="342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Nifts10-3935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 xml:space="preserve">1,317,653 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ACTTTTGCTCCTTCGTTTTTCTT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AGCCAATACACCAATCAATTCAC</w:t>
            </w:r>
          </w:p>
        </w:tc>
        <w:tc>
          <w:tcPr>
            <w:tcW w:w="851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188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TCT</w:t>
            </w:r>
          </w:p>
        </w:tc>
      </w:tr>
      <w:tr w:rsidR="007B58A2" w:rsidRPr="00AA3C60" w:rsidTr="00046A42">
        <w:trPr>
          <w:trHeight w:val="342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Nifts10-3936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 xml:space="preserve">1,321,439 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TCAAACCGTTAAAGCTGCTAATC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TTTTGTCCTTTGGACACTGCTAT</w:t>
            </w:r>
          </w:p>
        </w:tc>
        <w:tc>
          <w:tcPr>
            <w:tcW w:w="851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243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AG</w:t>
            </w:r>
          </w:p>
        </w:tc>
      </w:tr>
      <w:tr w:rsidR="007B58A2" w:rsidRPr="00AA3C60" w:rsidTr="00046A42">
        <w:trPr>
          <w:trHeight w:val="342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Nifts10-3938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 xml:space="preserve">1,339,984 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GCACGTTAAAGGAAAATGTTGTT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TTAAGTGGGGGAAATTAAAGAGG</w:t>
            </w:r>
          </w:p>
        </w:tc>
        <w:tc>
          <w:tcPr>
            <w:tcW w:w="851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218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GA</w:t>
            </w:r>
          </w:p>
        </w:tc>
      </w:tr>
      <w:tr w:rsidR="007B58A2" w:rsidRPr="00AA3C60" w:rsidTr="00046A42">
        <w:trPr>
          <w:trHeight w:val="342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Nifts10-3940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1,343,749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CATAGGTTGATTCTTTGATGTCCA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CTGCACTCGTCTGCTAGTCTTG</w:t>
            </w:r>
          </w:p>
        </w:tc>
        <w:tc>
          <w:tcPr>
            <w:tcW w:w="851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191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AT</w:t>
            </w:r>
          </w:p>
        </w:tc>
      </w:tr>
      <w:tr w:rsidR="007B58A2" w:rsidRPr="00AA3C60" w:rsidTr="00046A42">
        <w:trPr>
          <w:trHeight w:val="342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Nifts10-3949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1,430,730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CGGAGTCGTTTTGATCTGTAATC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GTGTGGAAGTTGAATTGTGGAAT</w:t>
            </w:r>
          </w:p>
        </w:tc>
        <w:tc>
          <w:tcPr>
            <w:tcW w:w="851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210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ATATC</w:t>
            </w:r>
          </w:p>
        </w:tc>
      </w:tr>
      <w:tr w:rsidR="007B58A2" w:rsidRPr="00AA3C60" w:rsidTr="00046A42">
        <w:trPr>
          <w:trHeight w:val="342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Nifts11-7343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11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5,018,964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TCGAAACAATTCTCAAACCAAAC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ATATACCCATATGCCCATTGACC</w:t>
            </w:r>
          </w:p>
        </w:tc>
        <w:tc>
          <w:tcPr>
            <w:tcW w:w="851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160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AT</w:t>
            </w:r>
          </w:p>
        </w:tc>
      </w:tr>
      <w:tr w:rsidR="007B58A2" w:rsidRPr="00AA3C60" w:rsidTr="00046A42">
        <w:trPr>
          <w:trHeight w:val="342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Nifts11-7425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11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5,476,845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TTGGATGAGAACCCTATGATTTG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GTCTGCAGAACAGTGGAAAGATT</w:t>
            </w:r>
          </w:p>
        </w:tc>
        <w:tc>
          <w:tcPr>
            <w:tcW w:w="851" w:type="dxa"/>
            <w:noWrap/>
          </w:tcPr>
          <w:p w:rsidR="007B58A2" w:rsidRPr="00323933" w:rsidRDefault="007B58A2" w:rsidP="00046A42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TC</w:t>
            </w:r>
          </w:p>
        </w:tc>
      </w:tr>
      <w:tr w:rsidR="007B58A2" w:rsidRPr="00AA3C60" w:rsidTr="00046A42">
        <w:trPr>
          <w:trHeight w:val="342"/>
        </w:trPr>
        <w:tc>
          <w:tcPr>
            <w:tcW w:w="1300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Nifts11-7518</w:t>
            </w:r>
          </w:p>
        </w:tc>
        <w:tc>
          <w:tcPr>
            <w:tcW w:w="1218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11</w:t>
            </w:r>
          </w:p>
        </w:tc>
        <w:tc>
          <w:tcPr>
            <w:tcW w:w="1559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6,077,520</w:t>
            </w:r>
          </w:p>
        </w:tc>
        <w:tc>
          <w:tcPr>
            <w:tcW w:w="3686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GAATACTAACGGTGAAATTTAAAATCG</w:t>
            </w:r>
          </w:p>
        </w:tc>
        <w:tc>
          <w:tcPr>
            <w:tcW w:w="3827" w:type="dxa"/>
            <w:noWrap/>
          </w:tcPr>
          <w:p w:rsidR="007B58A2" w:rsidRPr="00AA3C60" w:rsidRDefault="007B58A2" w:rsidP="00046A42">
            <w:pPr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GACCCGTAAATTTTGGTCATGT</w:t>
            </w:r>
          </w:p>
        </w:tc>
        <w:tc>
          <w:tcPr>
            <w:tcW w:w="851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186</w:t>
            </w:r>
          </w:p>
        </w:tc>
        <w:tc>
          <w:tcPr>
            <w:tcW w:w="992" w:type="dxa"/>
            <w:noWrap/>
          </w:tcPr>
          <w:p w:rsidR="007B58A2" w:rsidRPr="00AA3C60" w:rsidRDefault="007B58A2" w:rsidP="00046A42">
            <w:pPr>
              <w:jc w:val="center"/>
              <w:rPr>
                <w:sz w:val="18"/>
                <w:szCs w:val="18"/>
              </w:rPr>
            </w:pPr>
            <w:r w:rsidRPr="00AA3C60">
              <w:rPr>
                <w:sz w:val="18"/>
                <w:szCs w:val="18"/>
              </w:rPr>
              <w:t>ATA</w:t>
            </w:r>
          </w:p>
        </w:tc>
      </w:tr>
      <w:tr w:rsidR="007B58A2" w:rsidRPr="00AA3C60" w:rsidTr="00046A42">
        <w:trPr>
          <w:trHeight w:val="968"/>
        </w:trPr>
        <w:tc>
          <w:tcPr>
            <w:tcW w:w="13433" w:type="dxa"/>
            <w:gridSpan w:val="7"/>
            <w:tcBorders>
              <w:top w:val="single" w:sz="4" w:space="0" w:color="auto"/>
            </w:tcBorders>
            <w:hideMark/>
          </w:tcPr>
          <w:p w:rsidR="007B58A2" w:rsidRPr="00D26FBC" w:rsidRDefault="007B58A2" w:rsidP="00046A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26FB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lastRenderedPageBreak/>
              <w:t>a</w:t>
            </w:r>
            <w:r w:rsidRPr="00D26FBC">
              <w:rPr>
                <w:rFonts w:ascii="Arial" w:hAnsi="Arial" w:cs="Arial"/>
                <w:b/>
                <w:sz w:val="18"/>
                <w:szCs w:val="18"/>
              </w:rPr>
              <w:t xml:space="preserve"> Starting position of each SSR in the 12X reference genome.</w:t>
            </w:r>
            <w:r w:rsidRPr="00D26FBC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D26FB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b</w:t>
            </w:r>
            <w:r w:rsidRPr="00D26FBC">
              <w:rPr>
                <w:rFonts w:ascii="Arial" w:hAnsi="Arial" w:cs="Arial"/>
                <w:b/>
                <w:sz w:val="18"/>
                <w:szCs w:val="18"/>
              </w:rPr>
              <w:t xml:space="preserve"> Expected sizes of PCR products based on the reference genome sequence.</w:t>
            </w:r>
            <w:r w:rsidRPr="00D26FBC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D26FB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c</w:t>
            </w:r>
            <w:r w:rsidRPr="00D26FBC">
              <w:rPr>
                <w:rFonts w:ascii="Arial" w:hAnsi="Arial" w:cs="Arial"/>
                <w:b/>
                <w:sz w:val="18"/>
                <w:szCs w:val="18"/>
              </w:rPr>
              <w:t xml:space="preserve"> Two different primer sets were developed for the same locus; genotyping results of Pop AC individuals were identical with both sets, with fragment size differences owing to the different primer positions.</w:t>
            </w:r>
          </w:p>
        </w:tc>
      </w:tr>
    </w:tbl>
    <w:p w:rsidR="00023C28" w:rsidRPr="009D0825" w:rsidRDefault="00023C28" w:rsidP="009D0825">
      <w:pPr>
        <w:spacing w:line="240" w:lineRule="auto"/>
        <w:rPr>
          <w:rFonts w:ascii="Arial" w:hAnsi="Arial" w:cs="Arial"/>
          <w:b/>
          <w:bCs/>
          <w:sz w:val="22"/>
          <w:szCs w:val="28"/>
          <w:lang w:eastAsia="ja-JP"/>
        </w:rPr>
        <w:sectPr w:rsidR="00023C28" w:rsidRPr="009D0825" w:rsidSect="00072452">
          <w:pgSz w:w="16838" w:h="11906" w:orient="landscape" w:code="9"/>
          <w:pgMar w:top="1797" w:right="1440" w:bottom="1797" w:left="1440" w:header="709" w:footer="709" w:gutter="0"/>
          <w:cols w:space="708"/>
          <w:docGrid w:linePitch="360"/>
        </w:sectPr>
      </w:pPr>
    </w:p>
    <w:p w:rsidR="00835D71" w:rsidRPr="00072452" w:rsidRDefault="00835D71" w:rsidP="00072452"/>
    <w:sectPr w:rsidR="00835D71" w:rsidRPr="00072452" w:rsidSect="000724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B41" w:rsidRDefault="00534B41">
      <w:pPr>
        <w:spacing w:line="240" w:lineRule="auto"/>
      </w:pPr>
      <w:r>
        <w:separator/>
      </w:r>
    </w:p>
  </w:endnote>
  <w:endnote w:type="continuationSeparator" w:id="0">
    <w:p w:rsidR="00534B41" w:rsidRDefault="00534B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B41" w:rsidRDefault="00534B41">
    <w:pPr>
      <w:pStyle w:val="a8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D378E0">
      <w:rPr>
        <w:noProof/>
        <w:lang w:val="en-US"/>
      </w:rPr>
      <w:t>26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B41" w:rsidRDefault="00534B41">
      <w:pPr>
        <w:spacing w:line="240" w:lineRule="auto"/>
      </w:pPr>
      <w:r>
        <w:separator/>
      </w:r>
    </w:p>
  </w:footnote>
  <w:footnote w:type="continuationSeparator" w:id="0">
    <w:p w:rsidR="00534B41" w:rsidRDefault="00534B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642ED6"/>
    <w:multiLevelType w:val="hybridMultilevel"/>
    <w:tmpl w:val="2C0E58A2"/>
    <w:lvl w:ilvl="0" w:tplc="945E56B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E8C"/>
    <w:rsid w:val="00023C28"/>
    <w:rsid w:val="0003050D"/>
    <w:rsid w:val="00035D1A"/>
    <w:rsid w:val="0004546C"/>
    <w:rsid w:val="00046A42"/>
    <w:rsid w:val="00072452"/>
    <w:rsid w:val="0007267A"/>
    <w:rsid w:val="00092E07"/>
    <w:rsid w:val="00117674"/>
    <w:rsid w:val="00146A9E"/>
    <w:rsid w:val="0017366E"/>
    <w:rsid w:val="00174764"/>
    <w:rsid w:val="00230C5A"/>
    <w:rsid w:val="00241F54"/>
    <w:rsid w:val="00242EEE"/>
    <w:rsid w:val="00244060"/>
    <w:rsid w:val="00256973"/>
    <w:rsid w:val="002648C1"/>
    <w:rsid w:val="00265504"/>
    <w:rsid w:val="002B48DD"/>
    <w:rsid w:val="002B752C"/>
    <w:rsid w:val="003109EB"/>
    <w:rsid w:val="00323933"/>
    <w:rsid w:val="00367A79"/>
    <w:rsid w:val="00372624"/>
    <w:rsid w:val="003A02F4"/>
    <w:rsid w:val="003C2BF0"/>
    <w:rsid w:val="00402393"/>
    <w:rsid w:val="00413071"/>
    <w:rsid w:val="00475129"/>
    <w:rsid w:val="00484A51"/>
    <w:rsid w:val="00492DCD"/>
    <w:rsid w:val="004B6117"/>
    <w:rsid w:val="004C2C27"/>
    <w:rsid w:val="00534B41"/>
    <w:rsid w:val="005C1AB6"/>
    <w:rsid w:val="005C27FA"/>
    <w:rsid w:val="005C378F"/>
    <w:rsid w:val="005F1015"/>
    <w:rsid w:val="006275B8"/>
    <w:rsid w:val="00651171"/>
    <w:rsid w:val="00671C3A"/>
    <w:rsid w:val="006C18A9"/>
    <w:rsid w:val="00713987"/>
    <w:rsid w:val="00733043"/>
    <w:rsid w:val="00742EDD"/>
    <w:rsid w:val="00755A87"/>
    <w:rsid w:val="007702F0"/>
    <w:rsid w:val="007B58A2"/>
    <w:rsid w:val="008035BD"/>
    <w:rsid w:val="008112E3"/>
    <w:rsid w:val="00835D71"/>
    <w:rsid w:val="008567A9"/>
    <w:rsid w:val="00892E8C"/>
    <w:rsid w:val="008B6EA7"/>
    <w:rsid w:val="008D0240"/>
    <w:rsid w:val="00912186"/>
    <w:rsid w:val="009436BA"/>
    <w:rsid w:val="00944C59"/>
    <w:rsid w:val="00950538"/>
    <w:rsid w:val="00962BFA"/>
    <w:rsid w:val="00962FB1"/>
    <w:rsid w:val="00966424"/>
    <w:rsid w:val="00974ED4"/>
    <w:rsid w:val="00977D7C"/>
    <w:rsid w:val="00995781"/>
    <w:rsid w:val="009C6E4D"/>
    <w:rsid w:val="009D0825"/>
    <w:rsid w:val="009F4631"/>
    <w:rsid w:val="00A85000"/>
    <w:rsid w:val="00AC724B"/>
    <w:rsid w:val="00B06E75"/>
    <w:rsid w:val="00B1332C"/>
    <w:rsid w:val="00C10882"/>
    <w:rsid w:val="00C72A5E"/>
    <w:rsid w:val="00C76D7B"/>
    <w:rsid w:val="00C92B12"/>
    <w:rsid w:val="00CA109F"/>
    <w:rsid w:val="00D10368"/>
    <w:rsid w:val="00D2154C"/>
    <w:rsid w:val="00D258CA"/>
    <w:rsid w:val="00D26FBC"/>
    <w:rsid w:val="00D378E0"/>
    <w:rsid w:val="00D804B1"/>
    <w:rsid w:val="00D83BEE"/>
    <w:rsid w:val="00E63F3C"/>
    <w:rsid w:val="00F07AFE"/>
    <w:rsid w:val="00F21D76"/>
    <w:rsid w:val="00F244C1"/>
    <w:rsid w:val="00FC712E"/>
    <w:rsid w:val="00FF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6E900453"/>
  <w15:docId w15:val="{661B3921-73D1-40C3-B2B1-4941AF8C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E8C"/>
    <w:pPr>
      <w:spacing w:line="480" w:lineRule="auto"/>
    </w:pPr>
    <w:rPr>
      <w:rFonts w:ascii="Times New Roman" w:eastAsia="ＭＳ 明朝" w:hAnsi="Times New Roman" w:cs="Times New Roman"/>
      <w:kern w:val="0"/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qFormat/>
    <w:rsid w:val="00892E8C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92E8C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3">
    <w:name w:val="heading 3"/>
    <w:basedOn w:val="a"/>
    <w:next w:val="a"/>
    <w:link w:val="30"/>
    <w:qFormat/>
    <w:rsid w:val="00892E8C"/>
    <w:pPr>
      <w:keepNext/>
      <w:spacing w:line="24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892E8C"/>
    <w:rPr>
      <w:rFonts w:ascii="Arial" w:eastAsia="ＭＳ 明朝" w:hAnsi="Arial" w:cs="Arial"/>
      <w:b/>
      <w:bCs/>
      <w:kern w:val="32"/>
      <w:sz w:val="32"/>
      <w:szCs w:val="32"/>
      <w:lang w:val="en-GB" w:eastAsia="en-US"/>
    </w:rPr>
  </w:style>
  <w:style w:type="character" w:customStyle="1" w:styleId="20">
    <w:name w:val="見出し 2 (文字)"/>
    <w:basedOn w:val="a0"/>
    <w:link w:val="2"/>
    <w:rsid w:val="00892E8C"/>
    <w:rPr>
      <w:rFonts w:ascii="Arial" w:eastAsia="ＭＳ 明朝" w:hAnsi="Arial" w:cs="Arial"/>
      <w:b/>
      <w:bCs/>
      <w:kern w:val="0"/>
      <w:sz w:val="22"/>
      <w:szCs w:val="28"/>
      <w:lang w:val="en-GB" w:eastAsia="en-US"/>
    </w:rPr>
  </w:style>
  <w:style w:type="character" w:customStyle="1" w:styleId="30">
    <w:name w:val="見出し 3 (文字)"/>
    <w:basedOn w:val="a0"/>
    <w:link w:val="3"/>
    <w:rsid w:val="00892E8C"/>
    <w:rPr>
      <w:rFonts w:ascii="Times New Roman" w:eastAsia="ＭＳ 明朝" w:hAnsi="Times New Roman" w:cs="Times New Roman"/>
      <w:b/>
      <w:bCs/>
      <w:kern w:val="0"/>
      <w:sz w:val="24"/>
      <w:szCs w:val="24"/>
      <w:lang w:val="en-GB" w:eastAsia="en-US"/>
    </w:rPr>
  </w:style>
  <w:style w:type="paragraph" w:styleId="a3">
    <w:name w:val="Body Text Indent"/>
    <w:basedOn w:val="a"/>
    <w:link w:val="a4"/>
    <w:semiHidden/>
    <w:rsid w:val="00892E8C"/>
    <w:pPr>
      <w:ind w:left="720"/>
    </w:pPr>
  </w:style>
  <w:style w:type="character" w:customStyle="1" w:styleId="a4">
    <w:name w:val="本文インデント (文字)"/>
    <w:basedOn w:val="a0"/>
    <w:link w:val="a3"/>
    <w:semiHidden/>
    <w:rsid w:val="00892E8C"/>
    <w:rPr>
      <w:rFonts w:ascii="Times New Roman" w:eastAsia="ＭＳ 明朝" w:hAnsi="Times New Roman" w:cs="Times New Roman"/>
      <w:kern w:val="0"/>
      <w:sz w:val="24"/>
      <w:szCs w:val="24"/>
      <w:lang w:val="en-GB" w:eastAsia="en-US"/>
    </w:rPr>
  </w:style>
  <w:style w:type="character" w:customStyle="1" w:styleId="entity1">
    <w:name w:val="entity1"/>
    <w:rsid w:val="00892E8C"/>
    <w:rPr>
      <w:rFonts w:ascii="Times New Roman" w:hAnsi="Times New Roman" w:cs="Times New Roman" w:hint="default"/>
    </w:rPr>
  </w:style>
  <w:style w:type="paragraph" w:customStyle="1" w:styleId="justify">
    <w:name w:val="justify"/>
    <w:basedOn w:val="a"/>
    <w:rsid w:val="00892E8C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Web">
    <w:name w:val="Normal (Web)"/>
    <w:basedOn w:val="a"/>
    <w:semiHidden/>
    <w:rsid w:val="00892E8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a0"/>
    <w:rsid w:val="00892E8C"/>
  </w:style>
  <w:style w:type="character" w:styleId="a5">
    <w:name w:val="Hyperlink"/>
    <w:uiPriority w:val="99"/>
    <w:semiHidden/>
    <w:rsid w:val="00892E8C"/>
    <w:rPr>
      <w:color w:val="0000FF"/>
      <w:u w:val="single"/>
    </w:rPr>
  </w:style>
  <w:style w:type="paragraph" w:styleId="a6">
    <w:name w:val="header"/>
    <w:basedOn w:val="a"/>
    <w:link w:val="a7"/>
    <w:semiHidden/>
    <w:rsid w:val="00892E8C"/>
    <w:pPr>
      <w:tabs>
        <w:tab w:val="center" w:pos="4153"/>
        <w:tab w:val="right" w:pos="8306"/>
      </w:tabs>
    </w:pPr>
  </w:style>
  <w:style w:type="character" w:customStyle="1" w:styleId="a7">
    <w:name w:val="ヘッダー (文字)"/>
    <w:basedOn w:val="a0"/>
    <w:link w:val="a6"/>
    <w:semiHidden/>
    <w:rsid w:val="00892E8C"/>
    <w:rPr>
      <w:rFonts w:ascii="Times New Roman" w:eastAsia="ＭＳ 明朝" w:hAnsi="Times New Roman" w:cs="Times New Roman"/>
      <w:kern w:val="0"/>
      <w:sz w:val="24"/>
      <w:szCs w:val="24"/>
      <w:lang w:val="en-GB" w:eastAsia="en-US"/>
    </w:rPr>
  </w:style>
  <w:style w:type="paragraph" w:styleId="a8">
    <w:name w:val="footer"/>
    <w:basedOn w:val="a"/>
    <w:link w:val="a9"/>
    <w:semiHidden/>
    <w:rsid w:val="00892E8C"/>
    <w:pPr>
      <w:tabs>
        <w:tab w:val="center" w:pos="4153"/>
        <w:tab w:val="right" w:pos="8306"/>
      </w:tabs>
    </w:pPr>
  </w:style>
  <w:style w:type="character" w:customStyle="1" w:styleId="a9">
    <w:name w:val="フッター (文字)"/>
    <w:basedOn w:val="a0"/>
    <w:link w:val="a8"/>
    <w:semiHidden/>
    <w:rsid w:val="00892E8C"/>
    <w:rPr>
      <w:rFonts w:ascii="Times New Roman" w:eastAsia="ＭＳ 明朝" w:hAnsi="Times New Roman" w:cs="Times New Roman"/>
      <w:kern w:val="0"/>
      <w:sz w:val="24"/>
      <w:szCs w:val="24"/>
      <w:lang w:val="en-GB" w:eastAsia="en-US"/>
    </w:rPr>
  </w:style>
  <w:style w:type="character" w:styleId="aa">
    <w:name w:val="line number"/>
    <w:basedOn w:val="a0"/>
    <w:uiPriority w:val="99"/>
    <w:semiHidden/>
    <w:unhideWhenUsed/>
    <w:rsid w:val="00892E8C"/>
  </w:style>
  <w:style w:type="paragraph" w:styleId="ab">
    <w:name w:val="Balloon Text"/>
    <w:basedOn w:val="a"/>
    <w:link w:val="ac"/>
    <w:uiPriority w:val="99"/>
    <w:semiHidden/>
    <w:unhideWhenUsed/>
    <w:rsid w:val="00892E8C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92E8C"/>
    <w:rPr>
      <w:rFonts w:ascii="Arial" w:eastAsia="ＭＳ ゴシック" w:hAnsi="Arial" w:cs="Times New Roman"/>
      <w:kern w:val="0"/>
      <w:sz w:val="18"/>
      <w:szCs w:val="18"/>
      <w:lang w:val="en-GB" w:eastAsia="en-US"/>
    </w:rPr>
  </w:style>
  <w:style w:type="character" w:customStyle="1" w:styleId="11">
    <w:name w:val="未解決のメンション1"/>
    <w:uiPriority w:val="99"/>
    <w:semiHidden/>
    <w:unhideWhenUsed/>
    <w:rsid w:val="00892E8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755A87"/>
    <w:rPr>
      <w:color w:val="954F72"/>
      <w:u w:val="single"/>
    </w:rPr>
  </w:style>
  <w:style w:type="paragraph" w:customStyle="1" w:styleId="msonormal0">
    <w:name w:val="msonormal"/>
    <w:basedOn w:val="a"/>
    <w:rsid w:val="00755A87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lang w:val="en-US" w:eastAsia="ja-JP"/>
    </w:rPr>
  </w:style>
  <w:style w:type="paragraph" w:customStyle="1" w:styleId="font5">
    <w:name w:val="font5"/>
    <w:basedOn w:val="a"/>
    <w:rsid w:val="00755A87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12"/>
      <w:szCs w:val="12"/>
      <w:lang w:val="en-US" w:eastAsia="ja-JP"/>
    </w:rPr>
  </w:style>
  <w:style w:type="paragraph" w:customStyle="1" w:styleId="xl65">
    <w:name w:val="xl65"/>
    <w:basedOn w:val="a"/>
    <w:rsid w:val="00755A8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lang w:val="en-US" w:eastAsia="ja-JP"/>
    </w:rPr>
  </w:style>
  <w:style w:type="paragraph" w:customStyle="1" w:styleId="xl68">
    <w:name w:val="xl68"/>
    <w:basedOn w:val="a"/>
    <w:rsid w:val="00755A87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lang w:val="en-US" w:eastAsia="ja-JP"/>
    </w:rPr>
  </w:style>
  <w:style w:type="paragraph" w:customStyle="1" w:styleId="xl69">
    <w:name w:val="xl69"/>
    <w:basedOn w:val="a"/>
    <w:rsid w:val="00755A87"/>
    <w:pPr>
      <w:spacing w:before="100" w:beforeAutospacing="1" w:after="100" w:afterAutospacing="1" w:line="240" w:lineRule="auto"/>
      <w:jc w:val="right"/>
    </w:pPr>
    <w:rPr>
      <w:rFonts w:ascii="ＭＳ Ｐゴシック" w:eastAsia="ＭＳ Ｐゴシック" w:hAnsi="ＭＳ Ｐゴシック" w:cs="ＭＳ Ｐゴシック"/>
      <w:lang w:val="en-US" w:eastAsia="ja-JP"/>
    </w:rPr>
  </w:style>
  <w:style w:type="paragraph" w:customStyle="1" w:styleId="xl70">
    <w:name w:val="xl70"/>
    <w:basedOn w:val="a"/>
    <w:rsid w:val="00755A87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ＭＳ Ｐゴシック" w:eastAsia="ＭＳ Ｐゴシック" w:hAnsi="ＭＳ Ｐゴシック" w:cs="ＭＳ Ｐゴシック"/>
      <w:lang w:val="en-US" w:eastAsia="ja-JP"/>
    </w:rPr>
  </w:style>
  <w:style w:type="table" w:styleId="ae">
    <w:name w:val="Table Grid"/>
    <w:basedOn w:val="a1"/>
    <w:uiPriority w:val="39"/>
    <w:rsid w:val="002B7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6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27</Pages>
  <Words>2962</Words>
  <Characters>16888</Characters>
  <Application>Microsoft Office Word</Application>
  <DocSecurity>0</DocSecurity>
  <Lines>140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小山　和哉</dc:creator>
  <cp:lastModifiedBy>小山　和哉</cp:lastModifiedBy>
  <cp:revision>26</cp:revision>
  <cp:lastPrinted>2021-12-12T03:41:00Z</cp:lastPrinted>
  <dcterms:created xsi:type="dcterms:W3CDTF">2021-12-07T22:20:00Z</dcterms:created>
  <dcterms:modified xsi:type="dcterms:W3CDTF">2022-06-05T11:56:00Z</dcterms:modified>
</cp:coreProperties>
</file>