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5C" w:rsidRPr="00D56C22" w:rsidRDefault="004D2D5C" w:rsidP="004D2D5C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D56C2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Infants with Macrosomia and Infants of Diabetic Mothers Have Increased Carotid Artery Intima-Media Thickness in Childhood </w:t>
      </w:r>
    </w:p>
    <w:p w:rsidR="004D2D5C" w:rsidRPr="00D56C22" w:rsidRDefault="004D2D5C" w:rsidP="004D2D5C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lang w:val="en-US" w:bidi="en-US"/>
        </w:rPr>
      </w:pPr>
    </w:p>
    <w:p w:rsidR="004D2D5C" w:rsidRPr="00D56C22" w:rsidRDefault="004D2D5C" w:rsidP="004D2D5C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lang w:val="en-US" w:bidi="en-US"/>
        </w:rPr>
      </w:pPr>
    </w:p>
    <w:p w:rsidR="004D2D5C" w:rsidRPr="00D56C22" w:rsidRDefault="004D2D5C" w:rsidP="004D2D5C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56C22">
        <w:rPr>
          <w:rFonts w:ascii="Times New Roman" w:eastAsia="Calibri" w:hAnsi="Times New Roman" w:cs="Times New Roman"/>
          <w:sz w:val="24"/>
          <w:lang w:val="en-US" w:bidi="en-US"/>
        </w:rPr>
        <w:t xml:space="preserve">Intrauterine hyperglycemia may </w:t>
      </w:r>
      <w:r>
        <w:rPr>
          <w:rFonts w:ascii="Times New Roman" w:eastAsia="Calibri" w:hAnsi="Times New Roman" w:cs="Times New Roman"/>
          <w:sz w:val="24"/>
          <w:lang w:val="en-US" w:bidi="en-US"/>
        </w:rPr>
        <w:t xml:space="preserve">have long-term </w:t>
      </w:r>
      <w:r w:rsidRPr="00D56C22">
        <w:rPr>
          <w:rFonts w:ascii="Times New Roman" w:eastAsia="Calibri" w:hAnsi="Times New Roman" w:cs="Times New Roman"/>
          <w:sz w:val="24"/>
          <w:lang w:val="en-US" w:bidi="en-US"/>
        </w:rPr>
        <w:t>adve</w:t>
      </w:r>
      <w:r>
        <w:rPr>
          <w:rFonts w:ascii="Times New Roman" w:eastAsia="Calibri" w:hAnsi="Times New Roman" w:cs="Times New Roman"/>
          <w:sz w:val="24"/>
          <w:lang w:val="en-US" w:bidi="en-US"/>
        </w:rPr>
        <w:t>rse effects on</w:t>
      </w:r>
      <w:r w:rsidRPr="00D56C22">
        <w:rPr>
          <w:rFonts w:ascii="Times New Roman" w:eastAsia="Calibri" w:hAnsi="Times New Roman" w:cs="Times New Roman"/>
          <w:sz w:val="24"/>
          <w:lang w:val="en-US" w:bidi="en-US"/>
        </w:rPr>
        <w:t xml:space="preserve"> </w:t>
      </w:r>
      <w:r>
        <w:rPr>
          <w:rFonts w:ascii="Times New Roman" w:eastAsia="Calibri" w:hAnsi="Times New Roman" w:cs="Times New Roman"/>
          <w:sz w:val="24"/>
          <w:lang w:val="en-US" w:bidi="en-US"/>
        </w:rPr>
        <w:t>cardiovascular system</w:t>
      </w:r>
      <w:r w:rsidRPr="00D56C22">
        <w:rPr>
          <w:rFonts w:ascii="Times New Roman" w:eastAsia="Calibri" w:hAnsi="Times New Roman" w:cs="Times New Roman"/>
          <w:sz w:val="24"/>
          <w:lang w:val="en-US" w:bidi="en-US"/>
        </w:rPr>
        <w:t xml:space="preserve">. This study compares macrosomic infants and infants of diabetic mothers (IDM) at 8–9 years old with age-matched control children. Duration of exclusive breastfeeding and total breastfeeding were </w:t>
      </w:r>
      <w:r>
        <w:rPr>
          <w:rFonts w:ascii="Times New Roman" w:eastAsia="Calibri" w:hAnsi="Times New Roman" w:cs="Times New Roman"/>
          <w:sz w:val="24"/>
          <w:lang w:val="en-US" w:bidi="en-US"/>
        </w:rPr>
        <w:t xml:space="preserve">significantly </w:t>
      </w:r>
      <w:r w:rsidRPr="00D56C22">
        <w:rPr>
          <w:rFonts w:ascii="Times New Roman" w:eastAsia="Calibri" w:hAnsi="Times New Roman" w:cs="Times New Roman"/>
          <w:sz w:val="24"/>
          <w:lang w:val="en-US" w:bidi="en-US"/>
        </w:rPr>
        <w:t xml:space="preserve">lower in </w:t>
      </w:r>
      <w:r>
        <w:rPr>
          <w:rFonts w:ascii="Times New Roman" w:eastAsia="Calibri" w:hAnsi="Times New Roman" w:cs="Times New Roman"/>
          <w:sz w:val="24"/>
          <w:lang w:val="en-US" w:bidi="en-US"/>
        </w:rPr>
        <w:t xml:space="preserve">IDM group than in </w:t>
      </w:r>
      <w:r w:rsidRPr="00D56C22">
        <w:rPr>
          <w:rFonts w:ascii="Times New Roman" w:eastAsia="Calibri" w:hAnsi="Times New Roman" w:cs="Times New Roman"/>
          <w:sz w:val="24"/>
          <w:lang w:val="en-US" w:bidi="en-US"/>
        </w:rPr>
        <w:t>C</w:t>
      </w:r>
      <w:r>
        <w:rPr>
          <w:rFonts w:ascii="Times New Roman" w:eastAsia="Calibri" w:hAnsi="Times New Roman" w:cs="Times New Roman"/>
          <w:sz w:val="24"/>
          <w:lang w:val="en-US" w:bidi="en-US"/>
        </w:rPr>
        <w:t>ontrol group.</w:t>
      </w:r>
      <w:r w:rsidRPr="00D56C22">
        <w:rPr>
          <w:rFonts w:ascii="Times New Roman" w:eastAsia="Calibri" w:hAnsi="Times New Roman" w:cs="Times New Roman"/>
          <w:sz w:val="24"/>
          <w:lang w:val="en-US" w:bidi="en-US"/>
        </w:rPr>
        <w:t xml:space="preserve"> </w:t>
      </w:r>
      <w:r>
        <w:rPr>
          <w:rFonts w:ascii="Times New Roman" w:eastAsia="Calibri" w:hAnsi="Times New Roman" w:cs="Times New Roman"/>
          <w:sz w:val="24"/>
          <w:lang w:val="en-US" w:bidi="en-US"/>
        </w:rPr>
        <w:t>In IDM group, b</w:t>
      </w:r>
      <w:r w:rsidRPr="00D56C22">
        <w:rPr>
          <w:rFonts w:ascii="Times New Roman" w:eastAsia="Calibri" w:hAnsi="Times New Roman" w:cs="Times New Roman"/>
          <w:sz w:val="24"/>
          <w:lang w:val="en-US" w:bidi="en-US"/>
        </w:rPr>
        <w:t xml:space="preserve">ody mass index, skinfold thickness, waist-to-hip and waist-to-height ratio were higher in those breastfed for less than 6 months. Carotid intima media thickness was higher in the IDM and Macrosomic groups than in the Control group. </w:t>
      </w:r>
    </w:p>
    <w:p w:rsidR="004D2D5C" w:rsidRPr="00D56C22" w:rsidRDefault="004D2D5C" w:rsidP="004D2D5C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lang w:val="en-US" w:bidi="en-US"/>
        </w:rPr>
      </w:pPr>
    </w:p>
    <w:p w:rsidR="004D2D5C" w:rsidRPr="00D56C22" w:rsidRDefault="004D2D5C" w:rsidP="004D2D5C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lang w:val="en-US" w:bidi="en-US"/>
        </w:rPr>
      </w:pPr>
    </w:p>
    <w:p w:rsidR="00374421" w:rsidRDefault="00374421"/>
    <w:sectPr w:rsidR="00374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5C"/>
    <w:rsid w:val="00374421"/>
    <w:rsid w:val="004D2D5C"/>
    <w:rsid w:val="00883CB1"/>
    <w:rsid w:val="00FC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F9D76-1E66-437D-9214-B4E6984D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D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Hacer</cp:lastModifiedBy>
  <cp:revision>2</cp:revision>
  <dcterms:created xsi:type="dcterms:W3CDTF">2022-05-13T05:58:00Z</dcterms:created>
  <dcterms:modified xsi:type="dcterms:W3CDTF">2022-05-13T05:58:00Z</dcterms:modified>
</cp:coreProperties>
</file>