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4826000"/>
            <wp:effectExtent l="0" t="0" r="8890" b="3175"/>
            <wp:docPr id="1" name="图片 1" descr="附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bookmarkStart w:id="1" w:name="_GoBack"/>
      <w:bookmarkEnd w:id="1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: </w:t>
      </w:r>
      <w:bookmarkStart w:id="0" w:name="OLE_LINK1"/>
      <w:r>
        <w:rPr>
          <w:rFonts w:hint="default" w:ascii="Times New Roman" w:hAnsi="Times New Roman" w:cs="Times New Roman"/>
          <w:b/>
          <w:bCs/>
          <w:lang w:val="en-US" w:eastAsia="zh-CN"/>
        </w:rPr>
        <w:t>Gene mutation and copy number changes</w:t>
      </w:r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based on the analysis of cBioPortal.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A) </w:t>
      </w:r>
      <w:r>
        <w:rPr>
          <w:rFonts w:hint="default" w:ascii="Times New Roman" w:hAnsi="Times New Roman" w:cs="Times New Roman"/>
          <w:lang w:val="en-US" w:eastAsia="zh-CN"/>
        </w:rPr>
        <w:t xml:space="preserve">The gene mutation and copy number changes in m6A “writers”;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B)</w:t>
      </w:r>
      <w:r>
        <w:rPr>
          <w:rFonts w:hint="default" w:ascii="Times New Roman" w:hAnsi="Times New Roman" w:cs="Times New Roman"/>
          <w:lang w:val="en-US" w:eastAsia="zh-CN"/>
        </w:rPr>
        <w:t xml:space="preserve"> The gene mutation and copy number changes in m6A “erasers”.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F144FB"/>
    <w:rsid w:val="64260C6D"/>
    <w:rsid w:val="69C91F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范jessi</dc:creator>
  <cp:lastModifiedBy>范jessi</cp:lastModifiedBy>
  <dcterms:modified xsi:type="dcterms:W3CDTF">2021-08-17T14:27:53Z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EF6263BA637A4A0F8EBC4F521D3EF648</vt:lpwstr>
  </property>
</Properties>
</file>