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04C65" w14:textId="77777777" w:rsidR="00013031" w:rsidRDefault="00013031" w:rsidP="00013031">
      <w:pPr>
        <w:spacing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66CB5">
        <w:rPr>
          <w:rFonts w:ascii="Times New Roman" w:hAnsi="Times New Roman" w:cs="Times New Roman"/>
          <w:b/>
          <w:color w:val="000000" w:themeColor="text1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4</w:t>
      </w:r>
      <w:r w:rsidRPr="00366CB5">
        <w:rPr>
          <w:rFonts w:ascii="Times New Roman" w:hAnsi="Times New Roman" w:cs="Times New Roman"/>
          <w:b/>
          <w:color w:val="000000" w:themeColor="text1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Mean duration of segmental arteries</w:t>
      </w:r>
      <w:r w:rsidRPr="002B7817">
        <w:rPr>
          <w:rFonts w:ascii="Times New Roman" w:hAnsi="Times New Roman" w:cs="Times New Roman"/>
          <w:lang w:val="en-US"/>
        </w:rPr>
        <w:t xml:space="preserve"> occlusion using clipping and coil-emb</w:t>
      </w:r>
      <w:r>
        <w:rPr>
          <w:rFonts w:ascii="Times New Roman" w:hAnsi="Times New Roman" w:cs="Times New Roman"/>
          <w:lang w:val="en-US"/>
        </w:rPr>
        <w:t>oli</w:t>
      </w:r>
      <w:r w:rsidRPr="002B7817">
        <w:rPr>
          <w:rFonts w:ascii="Times New Roman" w:hAnsi="Times New Roman" w:cs="Times New Roman"/>
          <w:lang w:val="en-US"/>
        </w:rPr>
        <w:t>zation techniques.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5"/>
        <w:gridCol w:w="2257"/>
        <w:gridCol w:w="2397"/>
        <w:gridCol w:w="1547"/>
      </w:tblGrid>
      <w:tr w:rsidR="00013031" w:rsidRPr="00AC5BB3" w14:paraId="3EAEEFC6" w14:textId="77777777" w:rsidTr="00000A5C">
        <w:tc>
          <w:tcPr>
            <w:tcW w:w="2830" w:type="dxa"/>
            <w:shd w:val="clear" w:color="auto" w:fill="F2F2F2" w:themeFill="background1" w:themeFillShade="F2"/>
          </w:tcPr>
          <w:p w14:paraId="4CBFB0CF" w14:textId="77777777" w:rsidR="00013031" w:rsidRPr="00AC5BB3" w:rsidRDefault="00013031" w:rsidP="00000A5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>Occlusion time (min)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0EEC12D" w14:textId="77777777" w:rsidR="00013031" w:rsidRDefault="00013031" w:rsidP="00000A5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>SA Clipping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14:paraId="1275BC3C" w14:textId="77777777" w:rsidR="00013031" w:rsidRPr="00AC5BB3" w:rsidRDefault="00013031" w:rsidP="00000A5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(n = 7)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9C2F807" w14:textId="77777777" w:rsidR="00013031" w:rsidRDefault="00013031" w:rsidP="00000A5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>SA Coiling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14:paraId="57B20127" w14:textId="77777777" w:rsidR="00013031" w:rsidRPr="00AC5BB3" w:rsidRDefault="00013031" w:rsidP="00000A5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(n = 9)</w:t>
            </w:r>
          </w:p>
        </w:tc>
        <w:tc>
          <w:tcPr>
            <w:tcW w:w="1554" w:type="dxa"/>
            <w:shd w:val="clear" w:color="auto" w:fill="F2F2F2" w:themeFill="background1" w:themeFillShade="F2"/>
          </w:tcPr>
          <w:p w14:paraId="62E3227D" w14:textId="77777777" w:rsidR="00013031" w:rsidRPr="00AC5BB3" w:rsidRDefault="00013031" w:rsidP="00000A5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>p-value</w:t>
            </w:r>
          </w:p>
        </w:tc>
      </w:tr>
      <w:tr w:rsidR="00013031" w:rsidRPr="00AC5BB3" w14:paraId="35512779" w14:textId="77777777" w:rsidTr="00000A5C">
        <w:tc>
          <w:tcPr>
            <w:tcW w:w="2830" w:type="dxa"/>
          </w:tcPr>
          <w:p w14:paraId="58315B04" w14:textId="77777777" w:rsidR="00013031" w:rsidRPr="00AC5BB3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>T4 – T7 segmental arteries</w:t>
            </w:r>
          </w:p>
        </w:tc>
        <w:tc>
          <w:tcPr>
            <w:tcW w:w="2268" w:type="dxa"/>
            <w:vAlign w:val="center"/>
          </w:tcPr>
          <w:p w14:paraId="787D8B5B" w14:textId="77777777" w:rsidR="00013031" w:rsidRPr="00ED723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72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5.7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±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14:paraId="03581946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29.1 </w:t>
            </w:r>
            <w:r w:rsidRPr="00C61B0C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± 8.8</w:t>
            </w:r>
          </w:p>
        </w:tc>
        <w:tc>
          <w:tcPr>
            <w:tcW w:w="1554" w:type="dxa"/>
            <w:vAlign w:val="center"/>
          </w:tcPr>
          <w:p w14:paraId="65CE459B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013031" w:rsidRPr="00AC5BB3" w14:paraId="7AFC3B27" w14:textId="77777777" w:rsidTr="00000A5C">
        <w:tc>
          <w:tcPr>
            <w:tcW w:w="2830" w:type="dxa"/>
          </w:tcPr>
          <w:p w14:paraId="05641079" w14:textId="77777777" w:rsidR="00013031" w:rsidRPr="00AC5BB3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>T8 – T11 segmental arteries</w:t>
            </w:r>
          </w:p>
        </w:tc>
        <w:tc>
          <w:tcPr>
            <w:tcW w:w="2268" w:type="dxa"/>
            <w:vAlign w:val="center"/>
          </w:tcPr>
          <w:p w14:paraId="6AD89851" w14:textId="77777777" w:rsidR="00013031" w:rsidRPr="00ED723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72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5.6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vAlign w:val="center"/>
          </w:tcPr>
          <w:p w14:paraId="12585BA2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33.2 </w:t>
            </w:r>
            <w:r w:rsidRPr="00C61B0C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± 9.7</w:t>
            </w:r>
          </w:p>
        </w:tc>
        <w:tc>
          <w:tcPr>
            <w:tcW w:w="1554" w:type="dxa"/>
            <w:vAlign w:val="center"/>
          </w:tcPr>
          <w:p w14:paraId="62C0013C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013031" w:rsidRPr="00AC5BB3" w14:paraId="3757710C" w14:textId="77777777" w:rsidTr="00000A5C">
        <w:tc>
          <w:tcPr>
            <w:tcW w:w="2830" w:type="dxa"/>
          </w:tcPr>
          <w:p w14:paraId="397637A3" w14:textId="77777777" w:rsidR="00013031" w:rsidRPr="00AC5BB3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>T12 – L2 segmental arteries</w:t>
            </w:r>
          </w:p>
        </w:tc>
        <w:tc>
          <w:tcPr>
            <w:tcW w:w="2268" w:type="dxa"/>
            <w:vAlign w:val="center"/>
          </w:tcPr>
          <w:p w14:paraId="0741346C" w14:textId="77777777" w:rsidR="00013031" w:rsidRPr="00ED723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72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11.6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14:paraId="6B84BC4B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32.0 </w:t>
            </w:r>
            <w:r w:rsidRPr="00C61B0C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± </w:t>
            </w:r>
            <w:r w:rsidRPr="00C61B0C"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1554" w:type="dxa"/>
            <w:vAlign w:val="center"/>
          </w:tcPr>
          <w:p w14:paraId="5E3877C4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</w:tr>
      <w:tr w:rsidR="00013031" w:rsidRPr="00AC5BB3" w14:paraId="2D0A02EF" w14:textId="77777777" w:rsidTr="00000A5C">
        <w:tc>
          <w:tcPr>
            <w:tcW w:w="2830" w:type="dxa"/>
          </w:tcPr>
          <w:p w14:paraId="3098A0D8" w14:textId="77777777" w:rsidR="00013031" w:rsidRPr="00AC5BB3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AC5BB3">
              <w:rPr>
                <w:rFonts w:ascii="Times New Roman" w:hAnsi="Times New Roman" w:cs="Times New Roman"/>
                <w:sz w:val="20"/>
                <w:lang w:val="en-US"/>
              </w:rPr>
              <w:t xml:space="preserve">L3 – L5 segmental arteries </w:t>
            </w:r>
          </w:p>
        </w:tc>
        <w:tc>
          <w:tcPr>
            <w:tcW w:w="2268" w:type="dxa"/>
            <w:vAlign w:val="center"/>
          </w:tcPr>
          <w:p w14:paraId="6A5F3CE2" w14:textId="77777777" w:rsidR="00013031" w:rsidRPr="00ED723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72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4.1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D723A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2410" w:type="dxa"/>
            <w:vAlign w:val="center"/>
          </w:tcPr>
          <w:p w14:paraId="62AF8FB4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23.7 </w:t>
            </w:r>
            <w:r w:rsidRPr="00C61B0C">
              <w:rPr>
                <w:rStyle w:val="e24kjd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± </w:t>
            </w:r>
            <w:r w:rsidRPr="00C61B0C">
              <w:rPr>
                <w:rStyle w:val="e24kjd"/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554" w:type="dxa"/>
            <w:vAlign w:val="center"/>
          </w:tcPr>
          <w:p w14:paraId="0428D1EC" w14:textId="77777777" w:rsidR="00013031" w:rsidRPr="00C61B0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1B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14:paraId="741F4723" w14:textId="77777777" w:rsidR="00013031" w:rsidRPr="005778BC" w:rsidRDefault="00013031" w:rsidP="00013031">
      <w:p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5778BC">
        <w:rPr>
          <w:rFonts w:ascii="Times New Roman" w:hAnsi="Times New Roman" w:cs="Times New Roman"/>
          <w:sz w:val="18"/>
          <w:szCs w:val="21"/>
          <w:lang w:val="en-US"/>
        </w:rPr>
        <w:t xml:space="preserve">Data expressed as mean </w:t>
      </w:r>
      <w:r w:rsidRPr="005778BC">
        <w:rPr>
          <w:rStyle w:val="e24kjd"/>
          <w:rFonts w:ascii="Times New Roman" w:hAnsi="Times New Roman" w:cs="Times New Roman"/>
          <w:sz w:val="18"/>
          <w:szCs w:val="21"/>
          <w:lang w:val="en-US"/>
        </w:rPr>
        <w:t xml:space="preserve">± standard deviation. </w:t>
      </w:r>
      <w:r w:rsidRPr="005778BC">
        <w:rPr>
          <w:rFonts w:ascii="Times New Roman" w:hAnsi="Times New Roman" w:cs="Times New Roman"/>
          <w:color w:val="000000" w:themeColor="text1"/>
          <w:sz w:val="18"/>
          <w:szCs w:val="21"/>
          <w:lang w:val="en-US"/>
        </w:rPr>
        <w:t>Normally distributed continuous data were compared using Welch’s t-test, not normally distributed ones (*) – using Mann-Whitney test.</w:t>
      </w:r>
    </w:p>
    <w:p w14:paraId="7EDF087F" w14:textId="77777777" w:rsidR="00013031" w:rsidRPr="00013031" w:rsidRDefault="00013031">
      <w:pPr>
        <w:rPr>
          <w:lang w:val="en-US"/>
        </w:rPr>
      </w:pPr>
    </w:p>
    <w:sectPr w:rsidR="00013031" w:rsidRPr="00013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57A"/>
    <w:multiLevelType w:val="hybridMultilevel"/>
    <w:tmpl w:val="7FF0C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140B5"/>
    <w:multiLevelType w:val="hybridMultilevel"/>
    <w:tmpl w:val="D7E2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94396"/>
    <w:multiLevelType w:val="hybridMultilevel"/>
    <w:tmpl w:val="AFBC4E16"/>
    <w:lvl w:ilvl="0" w:tplc="21BCA8D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772354">
    <w:abstractNumId w:val="1"/>
  </w:num>
  <w:num w:numId="2" w16cid:durableId="2115515948">
    <w:abstractNumId w:val="2"/>
  </w:num>
  <w:num w:numId="3" w16cid:durableId="4668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31"/>
    <w:rsid w:val="00013031"/>
    <w:rsid w:val="001A0241"/>
    <w:rsid w:val="00D5463A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292B6C"/>
  <w15:chartTrackingRefBased/>
  <w15:docId w15:val="{B0BEBD7A-57C4-CF46-9F32-E37814E1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031"/>
    <w:pPr>
      <w:spacing w:after="160" w:line="256" w:lineRule="auto"/>
    </w:pPr>
    <w:rPr>
      <w:sz w:val="22"/>
      <w:szCs w:val="22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03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303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de-DE" w:eastAsia="de-DE"/>
    </w:rPr>
  </w:style>
  <w:style w:type="character" w:styleId="Hyperlink">
    <w:name w:val="Hyperlink"/>
    <w:uiPriority w:val="99"/>
    <w:unhideWhenUsed/>
    <w:rsid w:val="00013031"/>
    <w:rPr>
      <w:color w:val="0000FF"/>
      <w:u w:val="single"/>
    </w:rPr>
  </w:style>
  <w:style w:type="character" w:customStyle="1" w:styleId="e24kjd">
    <w:name w:val="e24kjd"/>
    <w:basedOn w:val="DefaultParagraphFont"/>
    <w:rsid w:val="00013031"/>
  </w:style>
  <w:style w:type="table" w:styleId="TableGrid">
    <w:name w:val="Table Grid"/>
    <w:basedOn w:val="TableNormal"/>
    <w:uiPriority w:val="39"/>
    <w:rsid w:val="00013031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303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130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03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031"/>
    <w:rPr>
      <w:rFonts w:ascii="Times New Roman" w:hAnsi="Times New Roman" w:cs="Times New Roman"/>
      <w:sz w:val="18"/>
      <w:szCs w:val="18"/>
      <w:lang w:val="de-DE"/>
    </w:rPr>
  </w:style>
  <w:style w:type="paragraph" w:styleId="ListParagraph">
    <w:name w:val="List Paragraph"/>
    <w:basedOn w:val="Normal"/>
    <w:uiPriority w:val="34"/>
    <w:qFormat/>
    <w:rsid w:val="000130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013031"/>
  </w:style>
  <w:style w:type="character" w:customStyle="1" w:styleId="cls-response">
    <w:name w:val="cls-response"/>
    <w:basedOn w:val="DefaultParagraphFont"/>
    <w:rsid w:val="00013031"/>
  </w:style>
  <w:style w:type="character" w:styleId="CommentReference">
    <w:name w:val="annotation reference"/>
    <w:basedOn w:val="DefaultParagraphFont"/>
    <w:uiPriority w:val="99"/>
    <w:semiHidden/>
    <w:unhideWhenUsed/>
    <w:rsid w:val="0001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031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031"/>
    <w:rPr>
      <w:b/>
      <w:bCs/>
      <w:sz w:val="20"/>
      <w:szCs w:val="20"/>
      <w:lang w:val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30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3031"/>
    <w:rPr>
      <w:sz w:val="22"/>
      <w:szCs w:val="22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013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31"/>
    <w:rPr>
      <w:sz w:val="22"/>
      <w:szCs w:val="22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013031"/>
  </w:style>
  <w:style w:type="character" w:styleId="LineNumber">
    <w:name w:val="line number"/>
    <w:basedOn w:val="DefaultParagraphFont"/>
    <w:uiPriority w:val="99"/>
    <w:semiHidden/>
    <w:unhideWhenUsed/>
    <w:rsid w:val="0001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512</Characters>
  <Application>Microsoft Office Word</Application>
  <DocSecurity>0</DocSecurity>
  <Lines>11</Lines>
  <Paragraphs>5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Dietze</dc:creator>
  <cp:keywords/>
  <dc:description/>
  <cp:lastModifiedBy>Zara Dietze</cp:lastModifiedBy>
  <cp:revision>3</cp:revision>
  <dcterms:created xsi:type="dcterms:W3CDTF">2022-06-05T21:02:00Z</dcterms:created>
  <dcterms:modified xsi:type="dcterms:W3CDTF">2022-06-05T21:03:00Z</dcterms:modified>
</cp:coreProperties>
</file>