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B078A" w14:textId="4C725C0E" w:rsidR="006217D8" w:rsidRPr="00733910" w:rsidRDefault="006217D8" w:rsidP="006217D8">
      <w:pPr>
        <w:spacing w:line="480" w:lineRule="auto"/>
        <w:rPr>
          <w:rFonts w:ascii="Times New Roman" w:hAnsi="Times New Roman" w:cs="Times New Roman" w:hint="eastAsia"/>
          <w:b/>
          <w:bCs/>
          <w:sz w:val="24"/>
          <w:szCs w:val="24"/>
        </w:rPr>
      </w:pPr>
      <w:r w:rsidRPr="00733910">
        <w:rPr>
          <w:rFonts w:ascii="Times New Roman" w:hAnsi="Times New Roman" w:cs="Times New Roman"/>
          <w:b/>
          <w:bCs/>
          <w:sz w:val="24"/>
          <w:szCs w:val="24"/>
        </w:rPr>
        <w:t>Supplementary Materials</w:t>
      </w:r>
    </w:p>
    <w:p w14:paraId="3C4CE62A" w14:textId="77777777" w:rsidR="006217D8" w:rsidRDefault="006217D8" w:rsidP="006217D8">
      <w:pPr>
        <w:spacing w:line="48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 wp14:anchorId="2C913B47" wp14:editId="5A9BDB06">
            <wp:extent cx="5273993" cy="5837355"/>
            <wp:effectExtent l="0" t="0" r="3175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274310" cy="5837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26B977" w14:textId="77777777" w:rsidR="006217D8" w:rsidRDefault="006217D8" w:rsidP="006217D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C7885">
        <w:rPr>
          <w:rFonts w:ascii="Times New Roman" w:hAnsi="Times New Roman" w:cs="Times New Roman"/>
          <w:b/>
          <w:bCs/>
          <w:sz w:val="24"/>
          <w:szCs w:val="24"/>
        </w:rPr>
        <w:t>Fig.</w:t>
      </w:r>
      <w:r>
        <w:rPr>
          <w:rFonts w:ascii="Times New Roman" w:hAnsi="Times New Roman" w:cs="Times New Roman"/>
          <w:b/>
          <w:bCs/>
          <w:sz w:val="24"/>
          <w:szCs w:val="24"/>
        </w:rPr>
        <w:t>S1</w:t>
      </w:r>
      <w:r>
        <w:rPr>
          <w:rFonts w:ascii="Times New Roman" w:hAnsi="Times New Roman" w:cs="Times New Roman"/>
          <w:sz w:val="24"/>
          <w:szCs w:val="24"/>
        </w:rPr>
        <w:t xml:space="preserve"> Composition of microbiota at family level and microbes with significantly different abundance.</w:t>
      </w:r>
    </w:p>
    <w:p w14:paraId="01A5F83B" w14:textId="77777777" w:rsidR="006217D8" w:rsidRDefault="006217D8" w:rsidP="006217D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B2D4C">
        <w:rPr>
          <w:rFonts w:ascii="Times New Roman" w:hAnsi="Times New Roman" w:cs="Times New Roman"/>
          <w:b/>
          <w:bCs/>
          <w:sz w:val="24"/>
          <w:szCs w:val="24"/>
        </w:rPr>
        <w:t>Note</w:t>
      </w:r>
      <w:r>
        <w:rPr>
          <w:rFonts w:ascii="Times New Roman" w:hAnsi="Times New Roman" w:cs="Times New Roman"/>
          <w:sz w:val="24"/>
          <w:szCs w:val="24"/>
        </w:rPr>
        <w:t>: *</w:t>
      </w:r>
      <w:r w:rsidRPr="00B36436"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&lt; 0.05; **</w:t>
      </w:r>
      <w:r w:rsidRPr="00B36436"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&lt; 0.01; ***</w:t>
      </w:r>
      <w:r w:rsidRPr="00B36436"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&lt; 0.001 and ****</w:t>
      </w:r>
      <w:r w:rsidRPr="00B36436"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&lt; 0.0001; H= HCs/heathy controls, P= CHF patients.</w:t>
      </w:r>
    </w:p>
    <w:p w14:paraId="5730956C" w14:textId="77777777" w:rsidR="006217D8" w:rsidRDefault="006217D8" w:rsidP="006217D8">
      <w:pPr>
        <w:spacing w:line="480" w:lineRule="auto"/>
        <w:rPr>
          <w:rFonts w:ascii="Times New Roman" w:hAnsi="Times New Roman" w:cs="Times New Roman"/>
          <w:sz w:val="22"/>
        </w:rPr>
      </w:pPr>
    </w:p>
    <w:p w14:paraId="7DE12D98" w14:textId="77777777" w:rsidR="006217D8" w:rsidRDefault="006217D8" w:rsidP="006217D8">
      <w:pPr>
        <w:spacing w:line="480" w:lineRule="auto"/>
        <w:rPr>
          <w:rFonts w:ascii="Times New Roman" w:hAnsi="Times New Roman" w:cs="Times New Roman"/>
          <w:sz w:val="22"/>
        </w:rPr>
      </w:pPr>
    </w:p>
    <w:p w14:paraId="429F11F6" w14:textId="77777777" w:rsidR="006217D8" w:rsidRDefault="006217D8" w:rsidP="006217D8">
      <w:pPr>
        <w:spacing w:line="48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noProof/>
          <w:sz w:val="22"/>
        </w:rPr>
        <w:lastRenderedPageBreak/>
        <w:drawing>
          <wp:inline distT="0" distB="0" distL="0" distR="0" wp14:anchorId="282E52EB" wp14:editId="142FBDC4">
            <wp:extent cx="5274310" cy="6593205"/>
            <wp:effectExtent l="0" t="0" r="254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593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80DA03" w14:textId="77777777" w:rsidR="006217D8" w:rsidRDefault="006217D8" w:rsidP="006217D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C7885">
        <w:rPr>
          <w:rFonts w:ascii="Times New Roman" w:hAnsi="Times New Roman" w:cs="Times New Roman"/>
          <w:b/>
          <w:bCs/>
          <w:sz w:val="24"/>
          <w:szCs w:val="24"/>
        </w:rPr>
        <w:t>Fig.</w:t>
      </w:r>
      <w:r>
        <w:rPr>
          <w:rFonts w:ascii="Times New Roman" w:hAnsi="Times New Roman" w:cs="Times New Roman"/>
          <w:b/>
          <w:bCs/>
          <w:sz w:val="24"/>
          <w:szCs w:val="24"/>
        </w:rPr>
        <w:t>S2</w:t>
      </w:r>
      <w:r>
        <w:rPr>
          <w:rFonts w:ascii="Times New Roman" w:hAnsi="Times New Roman" w:cs="Times New Roman"/>
          <w:sz w:val="24"/>
          <w:szCs w:val="24"/>
        </w:rPr>
        <w:t xml:space="preserve"> Composition of microbiota at genus level and microbes with significantly different abundance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38A884" w14:textId="77777777" w:rsidR="006217D8" w:rsidRDefault="006217D8" w:rsidP="006217D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B2D4C">
        <w:rPr>
          <w:rFonts w:ascii="Times New Roman" w:hAnsi="Times New Roman" w:cs="Times New Roman"/>
          <w:b/>
          <w:bCs/>
          <w:sz w:val="24"/>
          <w:szCs w:val="24"/>
        </w:rPr>
        <w:t>Note</w:t>
      </w:r>
      <w:r>
        <w:rPr>
          <w:rFonts w:ascii="Times New Roman" w:hAnsi="Times New Roman" w:cs="Times New Roman"/>
          <w:sz w:val="24"/>
          <w:szCs w:val="24"/>
        </w:rPr>
        <w:t>: *</w:t>
      </w:r>
      <w:r w:rsidRPr="00B36436"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&lt; 0.05; **</w:t>
      </w:r>
      <w:r w:rsidRPr="00B36436"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&lt; 0.01; ***</w:t>
      </w:r>
      <w:r w:rsidRPr="00B36436"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&lt; 0.001 and ****</w:t>
      </w:r>
      <w:r w:rsidRPr="00B36436"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&lt; 0.0001; H= HCs/heathy controls, P= CHF patients.</w:t>
      </w:r>
    </w:p>
    <w:p w14:paraId="1DA59A82" w14:textId="77777777" w:rsidR="006217D8" w:rsidRPr="009D4EA1" w:rsidRDefault="006217D8" w:rsidP="006217D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506567C" w14:textId="7ECE53D0" w:rsidR="00474F6C" w:rsidRPr="006217D8" w:rsidRDefault="006217D8" w:rsidP="006217D8">
      <w:pPr>
        <w:spacing w:line="480" w:lineRule="auto"/>
        <w:rPr>
          <w:rFonts w:ascii="Times New Roman" w:hAnsi="Times New Roman" w:cs="Times New Roman" w:hint="eastAsia"/>
          <w:sz w:val="28"/>
        </w:rPr>
      </w:pPr>
      <w:r>
        <w:rPr>
          <w:rFonts w:ascii="Times New Roman" w:hAnsi="Times New Roman" w:cs="Times New Roman"/>
          <w:noProof/>
          <w:sz w:val="28"/>
        </w:rPr>
        <w:lastRenderedPageBreak/>
        <w:drawing>
          <wp:inline distT="0" distB="0" distL="0" distR="0" wp14:anchorId="068FCB1E" wp14:editId="556FF93E">
            <wp:extent cx="5273831" cy="5438273"/>
            <wp:effectExtent l="0" t="0" r="3175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274310" cy="54387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C7885">
        <w:rPr>
          <w:rFonts w:ascii="Times New Roman" w:hAnsi="Times New Roman" w:cs="Times New Roman"/>
          <w:b/>
          <w:bCs/>
          <w:sz w:val="24"/>
          <w:szCs w:val="24"/>
        </w:rPr>
        <w:t>Fig.</w:t>
      </w:r>
      <w:r>
        <w:rPr>
          <w:rFonts w:ascii="Times New Roman" w:hAnsi="Times New Roman" w:cs="Times New Roman"/>
          <w:b/>
          <w:bCs/>
          <w:sz w:val="24"/>
          <w:szCs w:val="24"/>
        </w:rPr>
        <w:t>S3</w:t>
      </w:r>
      <w:r>
        <w:rPr>
          <w:rFonts w:ascii="Times New Roman" w:hAnsi="Times New Roman" w:cs="Times New Roman"/>
          <w:sz w:val="24"/>
          <w:szCs w:val="24"/>
        </w:rPr>
        <w:t xml:space="preserve"> ROC </w:t>
      </w:r>
      <w:r w:rsidRPr="00BD6A0C">
        <w:rPr>
          <w:rFonts w:ascii="Times New Roman" w:hAnsi="Times New Roman" w:cs="Times New Roman"/>
          <w:sz w:val="24"/>
          <w:szCs w:val="24"/>
        </w:rPr>
        <w:t>curve</w:t>
      </w:r>
      <w:r>
        <w:rPr>
          <w:rFonts w:ascii="Times New Roman" w:hAnsi="Times New Roman" w:cs="Times New Roman"/>
          <w:sz w:val="24"/>
          <w:szCs w:val="24"/>
        </w:rPr>
        <w:t xml:space="preserve"> of genera with diagnostic significance.</w:t>
      </w:r>
    </w:p>
    <w:sectPr w:rsidR="00474F6C" w:rsidRPr="006217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304B72"/>
    <w:rsid w:val="00304B72"/>
    <w:rsid w:val="00474F6C"/>
    <w:rsid w:val="00621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5CD7C4"/>
  <w15:chartTrackingRefBased/>
  <w15:docId w15:val="{9CA61536-7934-4020-A39E-1BE1B829F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17D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74</Words>
  <Characters>425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叶 星</dc:creator>
  <cp:keywords/>
  <dc:description/>
  <cp:lastModifiedBy>叶 星</cp:lastModifiedBy>
  <cp:revision>2</cp:revision>
  <dcterms:created xsi:type="dcterms:W3CDTF">2022-05-31T15:00:00Z</dcterms:created>
  <dcterms:modified xsi:type="dcterms:W3CDTF">2022-05-31T15:01:00Z</dcterms:modified>
</cp:coreProperties>
</file>