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B366B" w14:textId="77777777" w:rsidR="001029DF" w:rsidRPr="001029DF" w:rsidRDefault="00025DB6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025DB6">
        <w:rPr>
          <w:rFonts w:asciiTheme="minorBidi" w:hAnsiTheme="minorBidi"/>
          <w:b/>
          <w:bCs/>
          <w:noProof/>
          <w:color w:val="4F81BD" w:themeColor="accent1"/>
          <w:sz w:val="26"/>
          <w:szCs w:val="26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6F51AD05" wp14:editId="2B679846">
            <wp:simplePos x="0" y="0"/>
            <wp:positionH relativeFrom="column">
              <wp:posOffset>-245110</wp:posOffset>
            </wp:positionH>
            <wp:positionV relativeFrom="paragraph">
              <wp:posOffset>-187960</wp:posOffset>
            </wp:positionV>
            <wp:extent cx="1913890" cy="762000"/>
            <wp:effectExtent l="0" t="0" r="0" b="0"/>
            <wp:wrapTight wrapText="bothSides">
              <wp:wrapPolygon edited="0">
                <wp:start x="2150" y="3240"/>
                <wp:lineTo x="2150" y="19440"/>
                <wp:lineTo x="2580" y="19980"/>
                <wp:lineTo x="6020" y="21060"/>
                <wp:lineTo x="14620" y="21060"/>
                <wp:lineTo x="19135" y="19980"/>
                <wp:lineTo x="19995" y="18900"/>
                <wp:lineTo x="18705" y="5940"/>
                <wp:lineTo x="18275" y="3240"/>
                <wp:lineTo x="2150" y="324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The TIDieR </w:t>
      </w:r>
      <w:r w:rsidR="001029DF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(Template for Intervention Description and Replication) </w:t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>Checklist</w:t>
      </w:r>
      <w:r w:rsidR="00F6748D">
        <w:rPr>
          <w:rFonts w:asciiTheme="minorBidi" w:hAnsiTheme="minorBidi"/>
          <w:b/>
          <w:bCs/>
          <w:color w:val="4F81BD" w:themeColor="accent1"/>
          <w:sz w:val="24"/>
          <w:szCs w:val="24"/>
        </w:rPr>
        <w:t>*</w:t>
      </w:r>
      <w:r w:rsidR="00200C2E" w:rsidRPr="001029DF">
        <w:rPr>
          <w:rFonts w:asciiTheme="minorBidi" w:hAnsiTheme="minorBidi"/>
          <w:b/>
          <w:bCs/>
          <w:color w:val="4F81BD" w:themeColor="accent1"/>
          <w:sz w:val="24"/>
          <w:szCs w:val="24"/>
        </w:rPr>
        <w:t>:</w:t>
      </w:r>
    </w:p>
    <w:p w14:paraId="5D13A533" w14:textId="77777777" w:rsidR="0029581A" w:rsidRDefault="001B082A" w:rsidP="001B082A">
      <w:pPr>
        <w:spacing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</w:t>
      </w:r>
      <w:r w:rsidR="00025DB6">
        <w:rPr>
          <w:rFonts w:asciiTheme="minorBidi" w:hAnsiTheme="minorBidi"/>
          <w:sz w:val="24"/>
          <w:szCs w:val="24"/>
        </w:rPr>
        <w:t xml:space="preserve">    </w:t>
      </w:r>
      <w:r>
        <w:rPr>
          <w:rFonts w:asciiTheme="minorBidi" w:hAnsiTheme="minorBidi"/>
          <w:sz w:val="24"/>
          <w:szCs w:val="24"/>
        </w:rPr>
        <w:t xml:space="preserve"> </w:t>
      </w:r>
      <w:r w:rsidR="001029DF" w:rsidRPr="001029DF">
        <w:rPr>
          <w:rFonts w:asciiTheme="minorBidi" w:hAnsiTheme="minorBidi"/>
          <w:sz w:val="24"/>
          <w:szCs w:val="24"/>
        </w:rPr>
        <w:t>Information</w:t>
      </w:r>
      <w:r w:rsidR="00200C2E" w:rsidRPr="001029DF">
        <w:rPr>
          <w:rFonts w:asciiTheme="minorBidi" w:hAnsiTheme="minorBidi"/>
          <w:sz w:val="24"/>
          <w:szCs w:val="24"/>
        </w:rPr>
        <w:t xml:space="preserve"> to include when describing an intervention and the location of the information</w:t>
      </w:r>
    </w:p>
    <w:tbl>
      <w:tblPr>
        <w:tblStyle w:val="TableGrid"/>
        <w:tblW w:w="14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0064"/>
        <w:gridCol w:w="1843"/>
        <w:gridCol w:w="1843"/>
      </w:tblGrid>
      <w:tr w:rsidR="00200C2E" w:rsidRPr="003634F2" w14:paraId="13C351FD" w14:textId="77777777" w:rsidTr="000D28AE">
        <w:trPr>
          <w:trHeight w:val="383"/>
        </w:trPr>
        <w:tc>
          <w:tcPr>
            <w:tcW w:w="959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C6D9F1" w:themeFill="text2" w:themeFillTint="33"/>
          </w:tcPr>
          <w:p w14:paraId="55B578C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04A65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 w:themeFill="text2" w:themeFillTint="33"/>
          </w:tcPr>
          <w:p w14:paraId="2DE86A87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 xml:space="preserve">Item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C6D9F1" w:themeFill="text2" w:themeFillTint="33"/>
          </w:tcPr>
          <w:p w14:paraId="484B81E7" w14:textId="77777777" w:rsidR="00200C2E" w:rsidRPr="003634F2" w:rsidRDefault="00200C2E" w:rsidP="005D598F">
            <w:pPr>
              <w:jc w:val="center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3634F2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>Where located</w:t>
            </w:r>
            <w:r w:rsidR="005D598F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 xml:space="preserve"> **</w:t>
            </w:r>
          </w:p>
        </w:tc>
      </w:tr>
      <w:tr w:rsidR="00200C2E" w:rsidRPr="003634F2" w14:paraId="59DA012B" w14:textId="77777777" w:rsidTr="000D28AE">
        <w:tc>
          <w:tcPr>
            <w:tcW w:w="959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472D0CEF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2656053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4D13DBE3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  <w:t>Primary paper</w:t>
            </w:r>
          </w:p>
          <w:p w14:paraId="0DE76E6E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(page or appendix</w:t>
            </w:r>
          </w:p>
          <w:p w14:paraId="02843912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number)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258E297A" w14:textId="77777777" w:rsidR="00200C2E" w:rsidRPr="003634F2" w:rsidRDefault="00200C2E" w:rsidP="00317D9A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3634F2">
              <w:rPr>
                <w:rFonts w:asciiTheme="minorBidi" w:eastAsia="Calibri" w:hAnsiTheme="minorBidi"/>
              </w:rPr>
              <w:t xml:space="preserve">Other </w:t>
            </w:r>
            <w:r w:rsidRPr="005D598F">
              <w:rPr>
                <w:rFonts w:asciiTheme="minorBidi" w:eastAsia="Calibri" w:hAnsiTheme="minorBidi"/>
                <w:vertAlign w:val="superscript"/>
              </w:rPr>
              <w:t>†</w:t>
            </w:r>
            <w:r w:rsidRPr="003634F2">
              <w:rPr>
                <w:rFonts w:asciiTheme="minorBidi" w:eastAsia="Calibri" w:hAnsiTheme="minorBidi"/>
              </w:rPr>
              <w:t xml:space="preserve"> </w:t>
            </w:r>
            <w:r w:rsidRPr="003634F2">
              <w:rPr>
                <w:rFonts w:asciiTheme="minorBidi" w:eastAsia="Calibri" w:hAnsiTheme="minorBidi"/>
                <w:sz w:val="21"/>
                <w:szCs w:val="21"/>
              </w:rPr>
              <w:t>(details)</w:t>
            </w:r>
          </w:p>
        </w:tc>
      </w:tr>
      <w:tr w:rsidR="00200C2E" w:rsidRPr="003634F2" w14:paraId="43420FE1" w14:textId="77777777" w:rsidTr="000D28AE">
        <w:tc>
          <w:tcPr>
            <w:tcW w:w="959" w:type="dxa"/>
            <w:tcBorders>
              <w:top w:val="single" w:sz="4" w:space="0" w:color="auto"/>
              <w:right w:val="nil"/>
            </w:tcBorders>
          </w:tcPr>
          <w:p w14:paraId="1B6BA2EB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right w:val="nil"/>
            </w:tcBorders>
          </w:tcPr>
          <w:p w14:paraId="0B55D21D" w14:textId="77777777" w:rsidR="00200C2E" w:rsidRPr="00904A65" w:rsidRDefault="00200C2E" w:rsidP="00904A65">
            <w:pPr>
              <w:spacing w:before="240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BRIEF NAME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66A539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14:paraId="681686E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C8B10EE" w14:textId="77777777" w:rsidTr="000D28AE">
        <w:trPr>
          <w:trHeight w:val="377"/>
        </w:trPr>
        <w:tc>
          <w:tcPr>
            <w:tcW w:w="959" w:type="dxa"/>
            <w:tcBorders>
              <w:right w:val="nil"/>
            </w:tcBorders>
          </w:tcPr>
          <w:p w14:paraId="5867FAE9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E221A7C" w14:textId="77777777" w:rsidR="00200C2E" w:rsidRDefault="00DC1F54" w:rsidP="00DC1F54">
            <w:pPr>
              <w:rPr>
                <w:rFonts w:ascii="Times New Roman" w:hAnsi="Times New Roman" w:cs="Times New Roman"/>
              </w:rPr>
            </w:pPr>
            <w:r w:rsidRPr="00DC1F54">
              <w:rPr>
                <w:rFonts w:ascii="Times New Roman" w:hAnsi="Times New Roman" w:cs="Times New Roman"/>
              </w:rPr>
              <w:t>Adaption of a culturally informed stress reduction intervention for Native American Head Start Teachers using ADAPT-ITT and CBPR methodologies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811A41F" w14:textId="0F52FF8A" w:rsidR="00DC1F54" w:rsidRPr="00DC1F54" w:rsidRDefault="00DC1F54" w:rsidP="00DC1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47D20D2E" w14:textId="62DE859F" w:rsidR="00200C2E" w:rsidRPr="003634F2" w:rsidRDefault="00317D9A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</w:t>
            </w:r>
            <w:r w:rsidR="001879AD">
              <w:rPr>
                <w:rFonts w:asciiTheme="minorBidi" w:eastAsia="Calibri" w:hAnsiTheme="minorBidi"/>
              </w:rPr>
              <w:t>1</w:t>
            </w:r>
            <w:r>
              <w:rPr>
                <w:rFonts w:asciiTheme="minorBidi" w:eastAsia="Calibri" w:hAnsiTheme="minorBidi"/>
              </w:rPr>
              <w:t>______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60508855" w14:textId="77777777" w:rsidR="00200C2E" w:rsidRPr="003634F2" w:rsidRDefault="00317D9A" w:rsidP="00317D9A">
            <w:pPr>
              <w:spacing w:line="360" w:lineRule="auto"/>
              <w:ind w:right="-392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</w:t>
            </w:r>
            <w:r w:rsidR="006367C5">
              <w:rPr>
                <w:rFonts w:asciiTheme="minorBidi" w:eastAsia="Calibri" w:hAnsiTheme="minorBidi"/>
              </w:rPr>
              <w:t>__</w:t>
            </w:r>
          </w:p>
        </w:tc>
      </w:tr>
      <w:tr w:rsidR="00200C2E" w:rsidRPr="003634F2" w14:paraId="1F3A679E" w14:textId="77777777" w:rsidTr="000D28AE">
        <w:tc>
          <w:tcPr>
            <w:tcW w:w="959" w:type="dxa"/>
            <w:tcBorders>
              <w:right w:val="nil"/>
            </w:tcBorders>
          </w:tcPr>
          <w:p w14:paraId="4E152B17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D22E6C7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WHY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5EFC1677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07F6B99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6C6BE8CC" w14:textId="77777777" w:rsidTr="000D28AE">
        <w:tc>
          <w:tcPr>
            <w:tcW w:w="959" w:type="dxa"/>
            <w:tcBorders>
              <w:right w:val="nil"/>
            </w:tcBorders>
          </w:tcPr>
          <w:p w14:paraId="1EA5CDC0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2.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9D2FED0" w14:textId="24A40B4A" w:rsidR="00200C2E" w:rsidRPr="00904A65" w:rsidRDefault="00DC1F5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Community Based Participatory Research frames the study to ensure culturally safe research practices with reservation-based participants. ADAPT-ITT methodology provided a prescriptive series of 8 steps to guide the researchers through the adaptation process</w:t>
            </w:r>
            <w:r w:rsidR="008E2CEE">
              <w:rPr>
                <w:rFonts w:asciiTheme="minorBidi" w:eastAsia="Calibri" w:hAnsiTheme="minorBidi"/>
                <w:bCs/>
                <w:iCs/>
              </w:rPr>
              <w:t>.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0E865705" w14:textId="79E204EE" w:rsidR="00200C2E" w:rsidRPr="003634F2" w:rsidRDefault="001879A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1,6,7,8,9</w:t>
            </w:r>
            <w:r w:rsidR="00904A65">
              <w:rPr>
                <w:rFonts w:asciiTheme="minorBidi" w:eastAsia="Calibri" w:hAnsiTheme="minorBidi"/>
              </w:rPr>
              <w:t>_____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2C50C0B" w14:textId="77777777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27F5A170" w14:textId="77777777" w:rsidTr="000D28AE">
        <w:tc>
          <w:tcPr>
            <w:tcW w:w="959" w:type="dxa"/>
            <w:tcBorders>
              <w:right w:val="nil"/>
            </w:tcBorders>
          </w:tcPr>
          <w:p w14:paraId="02CEBC0B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010B50E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WHAT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2BFEC9B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688DEE23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5086A96B" w14:textId="77777777" w:rsidTr="000D28AE">
        <w:tc>
          <w:tcPr>
            <w:tcW w:w="959" w:type="dxa"/>
            <w:tcBorders>
              <w:right w:val="nil"/>
            </w:tcBorders>
          </w:tcPr>
          <w:p w14:paraId="153F0EAC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3.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2F228CD1" w14:textId="04E8D78A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  <w:iCs/>
              </w:rPr>
              <w:t>Materials:</w:t>
            </w:r>
            <w:r w:rsidR="00DC1F54">
              <w:rPr>
                <w:rFonts w:asciiTheme="minorBidi" w:eastAsia="Calibri" w:hAnsiTheme="minorBidi"/>
                <w:bCs/>
                <w:iCs/>
              </w:rPr>
              <w:t xml:space="preserve"> Semi structured interview guides (available upon request); </w:t>
            </w:r>
            <w:r w:rsidR="003B79FD">
              <w:rPr>
                <w:rFonts w:asciiTheme="minorBidi" w:eastAsia="Calibri" w:hAnsiTheme="minorBidi"/>
                <w:bCs/>
                <w:iCs/>
              </w:rPr>
              <w:t>The pre-post/test survey me</w:t>
            </w:r>
            <w:r w:rsidR="008E2CEE">
              <w:rPr>
                <w:rFonts w:asciiTheme="minorBidi" w:eastAsia="Calibri" w:hAnsiTheme="minorBidi"/>
                <w:bCs/>
                <w:iCs/>
              </w:rPr>
              <w:t>a</w:t>
            </w:r>
            <w:r w:rsidR="003B79FD">
              <w:rPr>
                <w:rFonts w:asciiTheme="minorBidi" w:eastAsia="Calibri" w:hAnsiTheme="minorBidi"/>
                <w:bCs/>
                <w:iCs/>
              </w:rPr>
              <w:t xml:space="preserve">sures that will be used can be seen in Table </w:t>
            </w:r>
            <w:r w:rsidR="001879AD">
              <w:rPr>
                <w:rFonts w:asciiTheme="minorBidi" w:eastAsia="Calibri" w:hAnsiTheme="minorBidi"/>
                <w:bCs/>
                <w:iCs/>
              </w:rPr>
              <w:t>3</w:t>
            </w:r>
            <w:r w:rsidR="003B79FD">
              <w:rPr>
                <w:rFonts w:asciiTheme="minorBidi" w:eastAsia="Calibri" w:hAnsiTheme="minorBidi"/>
                <w:bCs/>
                <w:iCs/>
              </w:rPr>
              <w:t xml:space="preserve">. in manuscript and the full survey is available upon request. The cultural lessons are intellectual property of the tribe and written permission must be made to the Tribal IRB 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5B80E778" w14:textId="3CF1CD3D" w:rsidR="00200C2E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</w:t>
            </w:r>
            <w:r w:rsidR="001879AD">
              <w:rPr>
                <w:rFonts w:asciiTheme="minorBidi" w:eastAsia="Calibri" w:hAnsiTheme="minorBidi"/>
              </w:rPr>
              <w:t>11,14</w:t>
            </w:r>
            <w:r>
              <w:rPr>
                <w:rFonts w:asciiTheme="minorBidi" w:eastAsia="Calibri" w:hAnsiTheme="minorBidi"/>
              </w:rPr>
              <w:t>_____</w:t>
            </w:r>
          </w:p>
          <w:p w14:paraId="7B3CD39C" w14:textId="77777777" w:rsidR="006367C5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  <w:p w14:paraId="678F12E3" w14:textId="77777777" w:rsidR="006367C5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76D47B2F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69884D78" w14:textId="77777777" w:rsidTr="000D28AE">
        <w:tc>
          <w:tcPr>
            <w:tcW w:w="959" w:type="dxa"/>
            <w:tcBorders>
              <w:right w:val="nil"/>
            </w:tcBorders>
          </w:tcPr>
          <w:p w14:paraId="591E44B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4.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93EE7F5" w14:textId="1406253F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  <w:iCs/>
              </w:rPr>
              <w:t xml:space="preserve">Procedures: </w:t>
            </w:r>
            <w:r w:rsidR="003B79FD">
              <w:rPr>
                <w:rFonts w:asciiTheme="minorBidi" w:eastAsia="Calibri" w:hAnsiTheme="minorBidi"/>
                <w:bCs/>
                <w:iCs/>
              </w:rPr>
              <w:t>Focus groups, individual interviews, Tribal Advisory Board meetings, Theatre testing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7D55AD24" w14:textId="219BEBFB" w:rsidR="00200C2E" w:rsidRPr="003634F2" w:rsidRDefault="001879AD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11,13,14</w:t>
            </w:r>
            <w:r w:rsidR="0071085B">
              <w:rPr>
                <w:rFonts w:asciiTheme="minorBidi" w:eastAsia="Calibri" w:hAnsiTheme="minorBidi"/>
              </w:rPr>
              <w:t>,15</w:t>
            </w:r>
            <w:r w:rsidR="006367C5">
              <w:rPr>
                <w:rFonts w:asciiTheme="minorBidi" w:eastAsia="Calibri" w:hAnsiTheme="minorBidi"/>
              </w:rPr>
              <w:t>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AE04A1E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38F63854" w14:textId="77777777" w:rsidTr="000D28AE">
        <w:tc>
          <w:tcPr>
            <w:tcW w:w="959" w:type="dxa"/>
            <w:tcBorders>
              <w:right w:val="nil"/>
            </w:tcBorders>
          </w:tcPr>
          <w:p w14:paraId="2D10D60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9EE9CEE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</w:rPr>
              <w:t>WHO PROVIDED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52075BFB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7F60A065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3C0CE3F0" w14:textId="77777777" w:rsidTr="000D28AE">
        <w:tc>
          <w:tcPr>
            <w:tcW w:w="959" w:type="dxa"/>
            <w:tcBorders>
              <w:right w:val="nil"/>
            </w:tcBorders>
          </w:tcPr>
          <w:p w14:paraId="58DBCF3F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5.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9D26211" w14:textId="77777777" w:rsidR="00D86A64" w:rsidRPr="00D86A64" w:rsidRDefault="00200C2E" w:rsidP="0082452A">
            <w:pPr>
              <w:rPr>
                <w:rFonts w:ascii="Arial" w:eastAsia="Calibri" w:hAnsi="Arial" w:cs="Arial"/>
                <w:bCs/>
                <w:iCs/>
              </w:rPr>
            </w:pPr>
            <w:r w:rsidRPr="00D86A64">
              <w:rPr>
                <w:rFonts w:ascii="Arial" w:eastAsia="Calibri" w:hAnsi="Arial" w:cs="Arial"/>
                <w:bCs/>
                <w:iCs/>
              </w:rPr>
              <w:t>For each category of intervention provider (</w:t>
            </w:r>
            <w:proofErr w:type="gramStart"/>
            <w:r w:rsidRPr="00D86A64">
              <w:rPr>
                <w:rFonts w:ascii="Arial" w:eastAsia="Calibri" w:hAnsi="Arial" w:cs="Arial"/>
                <w:bCs/>
                <w:iCs/>
              </w:rPr>
              <w:t>e.g.</w:t>
            </w:r>
            <w:proofErr w:type="gramEnd"/>
            <w:r w:rsidRPr="00D86A64">
              <w:rPr>
                <w:rFonts w:ascii="Arial" w:eastAsia="Calibri" w:hAnsi="Arial" w:cs="Arial"/>
                <w:bCs/>
                <w:iCs/>
              </w:rPr>
              <w:t xml:space="preserve"> psychologist, nursing assistant), describe their expertise, background and any specific training given.</w:t>
            </w:r>
          </w:p>
          <w:p w14:paraId="60D23C28" w14:textId="73630430" w:rsidR="0082452A" w:rsidRPr="00D86A64" w:rsidRDefault="003B79FD" w:rsidP="0082452A">
            <w:pPr>
              <w:rPr>
                <w:rFonts w:ascii="Arial" w:hAnsi="Arial" w:cs="Arial"/>
              </w:rPr>
            </w:pPr>
            <w:r w:rsidRPr="00D86A64">
              <w:rPr>
                <w:rFonts w:ascii="Arial" w:eastAsia="Calibri" w:hAnsi="Arial" w:cs="Arial"/>
                <w:bCs/>
                <w:iCs/>
              </w:rPr>
              <w:t xml:space="preserve"> Deborah Wilson MPH, MSN, RN conducted interviews, </w:t>
            </w:r>
            <w:r w:rsidR="004D2114" w:rsidRPr="00D86A64">
              <w:rPr>
                <w:rFonts w:ascii="Arial" w:eastAsia="Calibri" w:hAnsi="Arial" w:cs="Arial"/>
                <w:bCs/>
                <w:iCs/>
              </w:rPr>
              <w:t>assisted</w:t>
            </w:r>
            <w:r w:rsidRPr="00D86A64">
              <w:rPr>
                <w:rFonts w:ascii="Arial" w:eastAsia="Calibri" w:hAnsi="Arial" w:cs="Arial"/>
                <w:bCs/>
                <w:iCs/>
              </w:rPr>
              <w:t xml:space="preserve"> in focus </w:t>
            </w:r>
            <w:proofErr w:type="gramStart"/>
            <w:r w:rsidRPr="00D86A64">
              <w:rPr>
                <w:rFonts w:ascii="Arial" w:eastAsia="Calibri" w:hAnsi="Arial" w:cs="Arial"/>
                <w:bCs/>
                <w:iCs/>
              </w:rPr>
              <w:t>groups</w:t>
            </w:r>
            <w:proofErr w:type="gramEnd"/>
            <w:r w:rsidRPr="00D86A64">
              <w:rPr>
                <w:rFonts w:ascii="Arial" w:eastAsia="Calibri" w:hAnsi="Arial" w:cs="Arial"/>
                <w:bCs/>
                <w:iCs/>
              </w:rPr>
              <w:t xml:space="preserve"> and led theatre testing. </w:t>
            </w:r>
            <w:proofErr w:type="spellStart"/>
            <w:r w:rsidRPr="00D86A64">
              <w:rPr>
                <w:rFonts w:ascii="Arial" w:eastAsia="Calibri" w:hAnsi="Arial" w:cs="Arial"/>
                <w:bCs/>
                <w:iCs/>
              </w:rPr>
              <w:t>Adriann</w:t>
            </w:r>
            <w:proofErr w:type="spellEnd"/>
            <w:r w:rsidRPr="00D86A64">
              <w:rPr>
                <w:rFonts w:ascii="Arial" w:eastAsia="Calibri" w:hAnsi="Arial" w:cs="Arial"/>
                <w:bCs/>
                <w:iCs/>
              </w:rPr>
              <w:t xml:space="preserve"> Ricker MPH conducted focus group and </w:t>
            </w:r>
            <w:r w:rsidR="004D2114" w:rsidRPr="00D86A64">
              <w:rPr>
                <w:rFonts w:ascii="Arial" w:eastAsia="Calibri" w:hAnsi="Arial" w:cs="Arial"/>
                <w:bCs/>
                <w:iCs/>
              </w:rPr>
              <w:t>presented the cultural lessons to the Tribal Advisory Board during the Theatre testing exercise.</w:t>
            </w:r>
            <w:r w:rsidR="0082452A" w:rsidRPr="00D86A64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Deborah Wilson received formal qualitative research training in her master's degree and PhD program and has expertise with design, </w:t>
            </w:r>
            <w:proofErr w:type="gramStart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coding</w:t>
            </w:r>
            <w:proofErr w:type="gramEnd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 and analysis of qualitative research. Ms. Wilson also completed training on working with Native American </w:t>
            </w:r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lastRenderedPageBreak/>
              <w:t xml:space="preserve">populations and is conducting her dissertation research on the Fort Peck Reservation. </w:t>
            </w:r>
            <w:r w:rsidR="0082452A" w:rsidRPr="00D86A64">
              <w:rPr>
                <w:rStyle w:val="scxw5443761"/>
                <w:rFonts w:ascii="Arial" w:hAnsi="Arial" w:cs="Arial"/>
                <w:color w:val="000000"/>
                <w:shd w:val="clear" w:color="auto" w:fill="FFFFFF"/>
              </w:rPr>
              <w:t> </w:t>
            </w:r>
            <w:r w:rsidR="0082452A" w:rsidRPr="00D86A64">
              <w:rPr>
                <w:rFonts w:ascii="Arial" w:hAnsi="Arial" w:cs="Arial"/>
                <w:color w:val="000000"/>
                <w:shd w:val="clear" w:color="auto" w:fill="FFFFFF"/>
              </w:rPr>
              <w:br/>
            </w:r>
          </w:p>
          <w:p w14:paraId="2DC638CE" w14:textId="77777777" w:rsidR="0082452A" w:rsidRPr="00D86A64" w:rsidRDefault="004D2114" w:rsidP="0082452A">
            <w:pPr>
              <w:rPr>
                <w:rFonts w:ascii="Arial" w:hAnsi="Arial" w:cs="Arial"/>
              </w:rPr>
            </w:pPr>
            <w:r w:rsidRPr="00D86A64">
              <w:rPr>
                <w:rFonts w:ascii="Arial" w:eastAsia="Calibri" w:hAnsi="Arial" w:cs="Arial"/>
                <w:bCs/>
                <w:iCs/>
              </w:rPr>
              <w:t xml:space="preserve"> Both are experience in qualitative interview methods, have completed all human subjects training and </w:t>
            </w:r>
            <w:proofErr w:type="spellStart"/>
            <w:r w:rsidRPr="00D86A64">
              <w:rPr>
                <w:rFonts w:ascii="Arial" w:eastAsia="Calibri" w:hAnsi="Arial" w:cs="Arial"/>
                <w:bCs/>
                <w:iCs/>
              </w:rPr>
              <w:t>Adriann</w:t>
            </w:r>
            <w:proofErr w:type="spellEnd"/>
            <w:r w:rsidRPr="00D86A64">
              <w:rPr>
                <w:rFonts w:ascii="Arial" w:eastAsia="Calibri" w:hAnsi="Arial" w:cs="Arial"/>
                <w:bCs/>
                <w:iCs/>
              </w:rPr>
              <w:t xml:space="preserve"> Ricker is an enrolled member of the tribe and resides on the reservation. </w:t>
            </w:r>
            <w:proofErr w:type="spellStart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Adriann</w:t>
            </w:r>
            <w:proofErr w:type="spellEnd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 Ricker is a member of the Fort Peck Tribes and has experience with the design, </w:t>
            </w:r>
            <w:proofErr w:type="gramStart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coding</w:t>
            </w:r>
            <w:proofErr w:type="gramEnd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 and analysis of qualitative research on the Fort Peck Reservation on a variety of public health topics</w:t>
            </w:r>
          </w:p>
          <w:p w14:paraId="03AA90D6" w14:textId="287E04D7" w:rsidR="00200C2E" w:rsidRPr="00D86A64" w:rsidRDefault="00200C2E" w:rsidP="00200C2E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41831944" w14:textId="4A98FBD5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lastRenderedPageBreak/>
              <w:t>__</w:t>
            </w:r>
            <w:r w:rsidR="0071085B">
              <w:rPr>
                <w:rFonts w:asciiTheme="minorBidi" w:eastAsia="Calibri" w:hAnsiTheme="minorBidi"/>
              </w:rPr>
              <w:t>N/A</w:t>
            </w:r>
            <w:r>
              <w:rPr>
                <w:rFonts w:asciiTheme="minorBidi" w:eastAsia="Calibri" w:hAnsiTheme="minorBidi"/>
              </w:rPr>
              <w:t>_______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D6D1008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168BACDA" w14:textId="77777777" w:rsidTr="000D28AE">
        <w:tc>
          <w:tcPr>
            <w:tcW w:w="959" w:type="dxa"/>
            <w:tcBorders>
              <w:right w:val="nil"/>
            </w:tcBorders>
          </w:tcPr>
          <w:p w14:paraId="559150A4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42CF975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iCs/>
              </w:rPr>
              <w:t>HOW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30EDD6C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2F56230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11C82C5" w14:textId="77777777" w:rsidTr="000D28AE">
        <w:tc>
          <w:tcPr>
            <w:tcW w:w="959" w:type="dxa"/>
            <w:tcBorders>
              <w:right w:val="nil"/>
            </w:tcBorders>
          </w:tcPr>
          <w:p w14:paraId="0772D5BB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6.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B7E12B1" w14:textId="35741C59" w:rsidR="001029DF" w:rsidRPr="00904A65" w:rsidRDefault="004D2114" w:rsidP="001029DF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Interviews were face-to-face or by phone or zoom. Focus groups were in-person. </w:t>
            </w:r>
            <w:proofErr w:type="spellStart"/>
            <w:r>
              <w:rPr>
                <w:rFonts w:asciiTheme="minorBidi" w:eastAsia="Calibri" w:hAnsiTheme="minorBidi"/>
                <w:bCs/>
                <w:iCs/>
              </w:rPr>
              <w:t>Theater</w:t>
            </w:r>
            <w:proofErr w:type="spellEnd"/>
            <w:r>
              <w:rPr>
                <w:rFonts w:asciiTheme="minorBidi" w:eastAsia="Calibri" w:hAnsiTheme="minorBidi"/>
                <w:bCs/>
                <w:iCs/>
              </w:rPr>
              <w:t xml:space="preserve"> testing was in-person. Tribal Advisory Board meetings were either via zoom or in person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0E9FED24" w14:textId="6BF684A0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16,17,18</w:t>
            </w:r>
            <w:r>
              <w:rPr>
                <w:rFonts w:asciiTheme="minorBidi" w:eastAsia="Calibri" w:hAnsiTheme="minorBidi"/>
              </w:rPr>
              <w:t>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28593394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5ED7CCB4" w14:textId="77777777" w:rsidTr="001003E1">
        <w:tc>
          <w:tcPr>
            <w:tcW w:w="959" w:type="dxa"/>
            <w:tcBorders>
              <w:bottom w:val="nil"/>
              <w:right w:val="nil"/>
            </w:tcBorders>
          </w:tcPr>
          <w:p w14:paraId="3DD1766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nil"/>
              <w:right w:val="nil"/>
            </w:tcBorders>
          </w:tcPr>
          <w:p w14:paraId="27B898D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WHERE</w:t>
            </w:r>
          </w:p>
        </w:tc>
        <w:tc>
          <w:tcPr>
            <w:tcW w:w="1843" w:type="dxa"/>
            <w:tcBorders>
              <w:left w:val="nil"/>
              <w:bottom w:val="nil"/>
              <w:right w:val="single" w:sz="4" w:space="0" w:color="auto"/>
            </w:tcBorders>
          </w:tcPr>
          <w:p w14:paraId="6FCCA80D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nil"/>
            </w:tcBorders>
          </w:tcPr>
          <w:p w14:paraId="1957F828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2138D97E" w14:textId="77777777" w:rsidTr="001003E1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14:paraId="17D4FBBF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7.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A8682" w14:textId="176FBB80" w:rsidR="00200C2E" w:rsidRPr="00904A65" w:rsidRDefault="004D211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Any in-person activities occurred on the reservation in a hall or conference room at the local community college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9704F0" w14:textId="2DF27CCD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N/A</w:t>
            </w:r>
            <w:r>
              <w:rPr>
                <w:rFonts w:asciiTheme="minorBidi" w:eastAsia="Calibri" w:hAnsiTheme="minorBidi"/>
              </w:rPr>
              <w:t>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0A5519D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7A4D8FE0" w14:textId="77777777" w:rsidTr="001003E1">
        <w:tc>
          <w:tcPr>
            <w:tcW w:w="959" w:type="dxa"/>
            <w:tcBorders>
              <w:top w:val="single" w:sz="4" w:space="0" w:color="auto"/>
              <w:bottom w:val="nil"/>
              <w:right w:val="nil"/>
            </w:tcBorders>
          </w:tcPr>
          <w:p w14:paraId="1CFC680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EAECE" w14:textId="77777777" w:rsidR="00200C2E" w:rsidRPr="00904A65" w:rsidRDefault="00200C2E" w:rsidP="001003E1">
            <w:pPr>
              <w:spacing w:before="240"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  <w:lang w:val="en-US"/>
              </w:rPr>
              <w:t>WHEN and HOW MUCH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F4D068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9EBE8C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1723FAB" w14:textId="77777777" w:rsidTr="001003E1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0C957B1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8.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</w:tcPr>
          <w:p w14:paraId="5D9EE3DC" w14:textId="5F83416E" w:rsidR="00200C2E" w:rsidRPr="00904A65" w:rsidRDefault="004D211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  <w:lang w:val="en-US"/>
              </w:rPr>
              <w:t>There were 4 theater testing sessions to cover all the original material. The intervention has not yet been implemented</w:t>
            </w:r>
            <w:r w:rsidR="00200C2E" w:rsidRPr="00904A65">
              <w:rPr>
                <w:rFonts w:asciiTheme="minorBidi" w:eastAsia="Calibri" w:hAnsiTheme="minorBidi"/>
                <w:bCs/>
                <w:iCs/>
                <w:lang w:val="en-US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9860F7" w14:textId="0171E17F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18</w:t>
            </w:r>
            <w:r>
              <w:rPr>
                <w:rFonts w:asciiTheme="minorBidi" w:eastAsia="Calibri" w:hAnsiTheme="minorBidi"/>
              </w:rPr>
              <w:t>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77CCA8BD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0461FEBF" w14:textId="77777777" w:rsidTr="001003E1">
        <w:tc>
          <w:tcPr>
            <w:tcW w:w="959" w:type="dxa"/>
            <w:tcBorders>
              <w:top w:val="nil"/>
              <w:right w:val="nil"/>
            </w:tcBorders>
          </w:tcPr>
          <w:p w14:paraId="170130E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right w:val="nil"/>
            </w:tcBorders>
          </w:tcPr>
          <w:p w14:paraId="23BDE71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TAILORING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56FBD0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6F074153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76E62F7E" w14:textId="77777777" w:rsidTr="001003E1">
        <w:tc>
          <w:tcPr>
            <w:tcW w:w="959" w:type="dxa"/>
            <w:tcBorders>
              <w:right w:val="nil"/>
            </w:tcBorders>
          </w:tcPr>
          <w:p w14:paraId="3E76A6F3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9.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8EF8FA4" w14:textId="4CF2578E" w:rsidR="00200C2E" w:rsidRPr="00904A65" w:rsidRDefault="004D211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</w:rPr>
              <w:t>This whole paper describes the process of adapting the original intervention</w:t>
            </w:r>
            <w:r w:rsidR="00200C2E" w:rsidRPr="00904A65">
              <w:rPr>
                <w:rFonts w:asciiTheme="minorBidi" w:eastAsia="Calibri" w:hAnsiTheme="minorBidi"/>
                <w:bCs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667ED6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7C1CC609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52A6EB93" w14:textId="77777777" w:rsidTr="001003E1">
        <w:tc>
          <w:tcPr>
            <w:tcW w:w="959" w:type="dxa"/>
            <w:tcBorders>
              <w:right w:val="nil"/>
            </w:tcBorders>
          </w:tcPr>
          <w:p w14:paraId="77B8E81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BAC82D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MODIFICATIONS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2331E9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053EBB5F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3DAC1983" w14:textId="77777777" w:rsidTr="001003E1">
        <w:tc>
          <w:tcPr>
            <w:tcW w:w="959" w:type="dxa"/>
            <w:tcBorders>
              <w:right w:val="nil"/>
            </w:tcBorders>
          </w:tcPr>
          <w:p w14:paraId="68A84BD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10.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B72E827" w14:textId="2F8C7554" w:rsidR="00200C2E" w:rsidRPr="00904A65" w:rsidRDefault="00FC146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</w:rPr>
              <w:t>C</w:t>
            </w:r>
            <w:r w:rsidR="004D2114">
              <w:rPr>
                <w:rFonts w:asciiTheme="minorBidi" w:eastAsia="Calibri" w:hAnsiTheme="minorBidi"/>
                <w:bCs/>
              </w:rPr>
              <w:t>hanged</w:t>
            </w:r>
            <w:r>
              <w:rPr>
                <w:rFonts w:asciiTheme="minorBidi" w:eastAsia="Calibri" w:hAnsiTheme="minorBidi"/>
                <w:bCs/>
              </w:rPr>
              <w:t xml:space="preserve"> from individual format to group format. Order of lessons </w:t>
            </w:r>
            <w:r w:rsidR="00D86A64">
              <w:rPr>
                <w:rFonts w:asciiTheme="minorBidi" w:eastAsia="Calibri" w:hAnsiTheme="minorBidi"/>
                <w:bCs/>
              </w:rPr>
              <w:t>changed,</w:t>
            </w:r>
            <w:r>
              <w:rPr>
                <w:rFonts w:asciiTheme="minorBidi" w:eastAsia="Calibri" w:hAnsiTheme="minorBidi"/>
                <w:bCs/>
              </w:rPr>
              <w:t xml:space="preserve"> and a 5</w:t>
            </w:r>
            <w:r w:rsidRPr="00FC1461">
              <w:rPr>
                <w:rFonts w:asciiTheme="minorBidi" w:eastAsia="Calibri" w:hAnsiTheme="minorBidi"/>
                <w:bCs/>
                <w:vertAlign w:val="superscript"/>
              </w:rPr>
              <w:t>th</w:t>
            </w:r>
            <w:r>
              <w:rPr>
                <w:rFonts w:asciiTheme="minorBidi" w:eastAsia="Calibri" w:hAnsiTheme="minorBidi"/>
                <w:bCs/>
              </w:rPr>
              <w:t xml:space="preserve"> lesson added.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40E09C" w14:textId="0D66AC3D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18</w:t>
            </w:r>
            <w:r>
              <w:rPr>
                <w:rFonts w:asciiTheme="minorBidi" w:eastAsia="Calibri" w:hAnsiTheme="minorBidi"/>
              </w:rPr>
              <w:t>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2DF57C3E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23A950A4" w14:textId="77777777" w:rsidTr="001003E1">
        <w:tc>
          <w:tcPr>
            <w:tcW w:w="959" w:type="dxa"/>
            <w:tcBorders>
              <w:right w:val="nil"/>
            </w:tcBorders>
          </w:tcPr>
          <w:p w14:paraId="0E5B78E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63A063D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HOW WELL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0E4792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4DDC9E1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</w:tr>
      <w:tr w:rsidR="00200C2E" w:rsidRPr="003634F2" w14:paraId="18365D1C" w14:textId="77777777" w:rsidTr="001003E1">
        <w:tc>
          <w:tcPr>
            <w:tcW w:w="959" w:type="dxa"/>
            <w:tcBorders>
              <w:right w:val="nil"/>
            </w:tcBorders>
          </w:tcPr>
          <w:p w14:paraId="3187623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31CFD27D" w14:textId="31CF7F0F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lang w:eastAsia="zh-CN"/>
              </w:rPr>
              <w:t xml:space="preserve">Planned: If intervention adherence or fidelity </w:t>
            </w:r>
            <w:r w:rsidR="00FC1461">
              <w:rPr>
                <w:rFonts w:asciiTheme="minorBidi" w:eastAsia="Calibri" w:hAnsiTheme="minorBidi"/>
                <w:lang w:eastAsia="zh-CN"/>
              </w:rPr>
              <w:t>will be assessed when the intervention is implemented. The CHW will be assessed by the lead researcher who will attend all sessions. This will be described in a future mixed-methods paper</w:t>
            </w:r>
            <w:r w:rsidRPr="00904A65">
              <w:rPr>
                <w:rFonts w:asciiTheme="minorBidi" w:eastAsia="Calibri" w:hAnsiTheme="minorBidi"/>
                <w:lang w:eastAsia="zh-CN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CADE94" w14:textId="22C13A20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N/A</w:t>
            </w:r>
            <w:r>
              <w:rPr>
                <w:rFonts w:asciiTheme="minorBidi" w:eastAsia="Calibri" w:hAnsiTheme="minorBidi"/>
              </w:rPr>
              <w:t>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5DC98D16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1CDA21CB" w14:textId="77777777" w:rsidTr="001003E1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14:paraId="789EC60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lang w:val="en-US" w:eastAsia="zh-CN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12.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  <w:p w14:paraId="7E1FBFA0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single" w:sz="4" w:space="0" w:color="auto"/>
              <w:right w:val="nil"/>
            </w:tcBorders>
          </w:tcPr>
          <w:p w14:paraId="23074940" w14:textId="09B48416" w:rsidR="00200C2E" w:rsidRPr="00904A65" w:rsidRDefault="00FC146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91D3EB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A7BDD01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</w:tbl>
    <w:p w14:paraId="774F2596" w14:textId="77777777" w:rsidR="00DF0ADB" w:rsidRDefault="005D598F" w:rsidP="00DF0ADB">
      <w:pPr>
        <w:spacing w:before="240" w:after="0"/>
        <w:ind w:left="142" w:hanging="284"/>
        <w:rPr>
          <w:rFonts w:asciiTheme="minorBidi" w:eastAsia="Times New Roman" w:hAnsiTheme="minorBidi"/>
          <w:sz w:val="21"/>
          <w:szCs w:val="21"/>
          <w:lang w:eastAsia="zh-CN"/>
        </w:rPr>
      </w:pPr>
      <w:r>
        <w:rPr>
          <w:rFonts w:asciiTheme="minorBidi" w:eastAsia="Times New Roman" w:hAnsiTheme="minorBidi"/>
          <w:sz w:val="21"/>
          <w:szCs w:val="21"/>
          <w:lang w:eastAsia="zh-CN"/>
        </w:rPr>
        <w:lastRenderedPageBreak/>
        <w:t xml:space="preserve">** </w:t>
      </w:r>
      <w:r w:rsidR="00DF0ADB"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Authors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- u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se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N/A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if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an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item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is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not applicable for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the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intervention being described. </w:t>
      </w:r>
      <w:r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Reviewers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– use ‘</w:t>
      </w:r>
      <w:r>
        <w:rPr>
          <w:rFonts w:asciiTheme="minorBidi" w:eastAsia="Times New Roman" w:hAnsiTheme="minorBidi"/>
          <w:sz w:val="24"/>
          <w:szCs w:val="24"/>
          <w:lang w:eastAsia="zh-CN"/>
        </w:rPr>
        <w:t>?’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if information about the element is not reported/not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sufficiently reported.        </w:t>
      </w:r>
    </w:p>
    <w:p w14:paraId="3261D837" w14:textId="77777777" w:rsidR="00200C2E" w:rsidRPr="00904A65" w:rsidRDefault="00200C2E" w:rsidP="00DF0ADB">
      <w:pPr>
        <w:spacing w:before="240" w:after="0"/>
        <w:ind w:hanging="142"/>
        <w:rPr>
          <w:rFonts w:asciiTheme="minorBidi" w:eastAsia="SimSun" w:hAnsiTheme="minorBidi"/>
          <w:sz w:val="21"/>
          <w:szCs w:val="21"/>
          <w:lang w:val="en-US" w:eastAsia="zh-CN"/>
        </w:rPr>
      </w:pPr>
      <w:r w:rsidRPr="00DF0ADB">
        <w:rPr>
          <w:rFonts w:asciiTheme="minorBidi" w:eastAsia="Times New Roman" w:hAnsiTheme="minorBidi"/>
          <w:sz w:val="21"/>
          <w:szCs w:val="21"/>
          <w:lang w:eastAsia="zh-CN"/>
        </w:rPr>
        <w:t>†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If the information is not provided in the primary paper, give details of where this information is available.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 xml:space="preserve">This may include locations such as a published protocol </w:t>
      </w:r>
      <w:r w:rsidR="00DF0ADB">
        <w:rPr>
          <w:rFonts w:asciiTheme="minorBidi" w:eastAsia="SimSun" w:hAnsiTheme="minorBidi"/>
          <w:sz w:val="21"/>
          <w:szCs w:val="21"/>
          <w:lang w:val="en-US" w:eastAsia="zh-CN"/>
        </w:rPr>
        <w:t xml:space="preserve">    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>or other published papers (provide citation details) or a website (provide the URL).</w:t>
      </w:r>
    </w:p>
    <w:p w14:paraId="6EB07F08" w14:textId="77777777" w:rsidR="00200C2E" w:rsidRPr="00904A65" w:rsidRDefault="00200C2E" w:rsidP="00DF0ADB">
      <w:pPr>
        <w:ind w:left="-142"/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</w:pPr>
      <w:r w:rsidRP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ǂ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If completing the TID</w:t>
      </w:r>
      <w:r w:rsidR="00F6748D"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ie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R checklist for a protocol, these items are not relevant to the protocol and cannot be described until the study 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is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complete.</w:t>
      </w:r>
    </w:p>
    <w:p w14:paraId="040659EF" w14:textId="77777777" w:rsidR="0029581A" w:rsidRPr="00904A65" w:rsidRDefault="000C514A" w:rsidP="00704F23">
      <w:pPr>
        <w:spacing w:before="240"/>
        <w:ind w:hanging="142"/>
        <w:rPr>
          <w:rFonts w:cstheme="minorHAnsi"/>
          <w:sz w:val="21"/>
          <w:szCs w:val="21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 xml:space="preserve">We strongly recommend using this checklist in conjunction with the TIDieR guide </w:t>
      </w:r>
      <w:r w:rsidRPr="00025DB6">
        <w:rPr>
          <w:rFonts w:cstheme="minorHAnsi"/>
          <w:sz w:val="21"/>
          <w:szCs w:val="21"/>
        </w:rPr>
        <w:t>(</w:t>
      </w:r>
      <w:r w:rsidRPr="00704F23">
        <w:rPr>
          <w:rFonts w:cstheme="minorHAnsi"/>
          <w:sz w:val="21"/>
          <w:szCs w:val="21"/>
        </w:rPr>
        <w:t xml:space="preserve">see </w:t>
      </w:r>
      <w:r w:rsidR="00025DB6" w:rsidRPr="00704F23">
        <w:rPr>
          <w:i/>
          <w:sz w:val="21"/>
          <w:szCs w:val="21"/>
        </w:rPr>
        <w:t>BMJ</w:t>
      </w:r>
      <w:r w:rsidR="00025DB6" w:rsidRPr="00704F23">
        <w:rPr>
          <w:sz w:val="21"/>
          <w:szCs w:val="21"/>
        </w:rPr>
        <w:t xml:space="preserve"> 2014;348:g1687</w:t>
      </w:r>
      <w:r w:rsidR="00704F23">
        <w:rPr>
          <w:sz w:val="21"/>
          <w:szCs w:val="21"/>
        </w:rPr>
        <w:t xml:space="preserve">) </w:t>
      </w:r>
      <w:r w:rsidR="0029581A" w:rsidRPr="00704F23">
        <w:rPr>
          <w:rFonts w:cstheme="minorHAnsi"/>
          <w:sz w:val="21"/>
          <w:szCs w:val="21"/>
        </w:rPr>
        <w:t>which</w:t>
      </w:r>
      <w:r w:rsidR="0029581A" w:rsidRPr="00904A65">
        <w:rPr>
          <w:rFonts w:cstheme="minorHAnsi"/>
          <w:sz w:val="21"/>
          <w:szCs w:val="21"/>
        </w:rPr>
        <w:t xml:space="preserve"> contains an explanation and elaboration for each item</w:t>
      </w:r>
      <w:r w:rsidRPr="00904A65">
        <w:rPr>
          <w:rFonts w:cstheme="minorHAnsi"/>
          <w:sz w:val="21"/>
          <w:szCs w:val="21"/>
        </w:rPr>
        <w:t>.</w:t>
      </w:r>
    </w:p>
    <w:p w14:paraId="02B4DB67" w14:textId="77777777" w:rsidR="00F6748D" w:rsidRPr="00904A65" w:rsidRDefault="000C514A" w:rsidP="00352C86">
      <w:pPr>
        <w:ind w:hanging="142"/>
        <w:rPr>
          <w:rFonts w:cstheme="minorHAnsi"/>
          <w:sz w:val="24"/>
          <w:szCs w:val="24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>The focus of TIDieR is on reporting details of the intervention elements</w:t>
      </w:r>
      <w:r w:rsidRPr="00904A65">
        <w:rPr>
          <w:rFonts w:cstheme="minorHAnsi"/>
          <w:sz w:val="21"/>
          <w:szCs w:val="21"/>
        </w:rPr>
        <w:t xml:space="preserve"> (</w:t>
      </w:r>
      <w:r w:rsidR="0029581A" w:rsidRPr="00904A65">
        <w:rPr>
          <w:rFonts w:cstheme="minorHAnsi"/>
          <w:sz w:val="21"/>
          <w:szCs w:val="21"/>
        </w:rPr>
        <w:t>and where relevant</w:t>
      </w:r>
      <w:r w:rsidRPr="00904A65">
        <w:rPr>
          <w:rFonts w:cstheme="minorHAnsi"/>
          <w:sz w:val="21"/>
          <w:szCs w:val="21"/>
        </w:rPr>
        <w:t>,</w:t>
      </w:r>
      <w:r w:rsidR="0029581A" w:rsidRPr="00904A65">
        <w:rPr>
          <w:rFonts w:cstheme="minorHAnsi"/>
          <w:sz w:val="21"/>
          <w:szCs w:val="21"/>
        </w:rPr>
        <w:t xml:space="preserve"> comparison</w:t>
      </w:r>
      <w:r w:rsidRPr="00904A65">
        <w:rPr>
          <w:rFonts w:cstheme="minorHAnsi"/>
          <w:sz w:val="21"/>
          <w:szCs w:val="21"/>
        </w:rPr>
        <w:t xml:space="preserve"> elements)</w:t>
      </w:r>
      <w:r w:rsidR="0029581A" w:rsidRPr="00904A65">
        <w:rPr>
          <w:rFonts w:cstheme="minorHAnsi"/>
          <w:sz w:val="21"/>
          <w:szCs w:val="21"/>
        </w:rPr>
        <w:t xml:space="preserve"> of a study. Other elements and methodological features of studies are covered by other reporting statements and checklists and have not been duplicated as part of the TIDieR checklist</w:t>
      </w:r>
      <w:r w:rsidRPr="00904A65">
        <w:rPr>
          <w:rFonts w:cstheme="minorHAnsi"/>
          <w:sz w:val="21"/>
          <w:szCs w:val="21"/>
        </w:rPr>
        <w:t xml:space="preserve">. </w:t>
      </w:r>
      <w:r w:rsidR="0029581A" w:rsidRPr="00904A65">
        <w:rPr>
          <w:rFonts w:cstheme="minorHAnsi"/>
          <w:sz w:val="21"/>
          <w:szCs w:val="21"/>
        </w:rPr>
        <w:t xml:space="preserve">When a </w:t>
      </w:r>
      <w:r w:rsidR="0029581A" w:rsidRPr="00904A65">
        <w:rPr>
          <w:rFonts w:cstheme="minorHAnsi"/>
          <w:b/>
          <w:bCs/>
          <w:sz w:val="21"/>
          <w:szCs w:val="21"/>
        </w:rPr>
        <w:t>randomised trial</w:t>
      </w:r>
      <w:r w:rsidR="0029581A" w:rsidRPr="00904A65">
        <w:rPr>
          <w:rFonts w:cstheme="minorHAnsi"/>
          <w:sz w:val="21"/>
          <w:szCs w:val="21"/>
        </w:rPr>
        <w:t xml:space="preserve"> is being reported,</w:t>
      </w:r>
      <w:r w:rsidRPr="00904A65">
        <w:rPr>
          <w:rFonts w:cstheme="minorHAnsi"/>
          <w:sz w:val="21"/>
          <w:szCs w:val="21"/>
        </w:rPr>
        <w:t xml:space="preserve"> </w:t>
      </w:r>
      <w:r w:rsidR="0029581A" w:rsidRPr="00904A65">
        <w:rPr>
          <w:rFonts w:cstheme="minorHAnsi"/>
          <w:sz w:val="21"/>
          <w:szCs w:val="21"/>
        </w:rPr>
        <w:t xml:space="preserve">the TIDieR checklist </w:t>
      </w:r>
      <w:r w:rsidR="00F6748D" w:rsidRPr="00904A65">
        <w:rPr>
          <w:rFonts w:cstheme="minorHAnsi"/>
          <w:sz w:val="21"/>
          <w:szCs w:val="21"/>
        </w:rPr>
        <w:t xml:space="preserve">should be used in conjunction with the CONSORT statement (see </w:t>
      </w:r>
      <w:hyperlink r:id="rId7" w:history="1">
        <w:r w:rsidR="00F6748D" w:rsidRPr="00904A65">
          <w:rPr>
            <w:rStyle w:val="Hyperlink"/>
            <w:rFonts w:cstheme="minorHAnsi"/>
            <w:sz w:val="21"/>
            <w:szCs w:val="21"/>
          </w:rPr>
          <w:t>www.consort-statement.org</w:t>
        </w:r>
      </w:hyperlink>
      <w:r w:rsidR="00F6748D" w:rsidRPr="00904A65">
        <w:rPr>
          <w:rFonts w:cstheme="minorHAnsi"/>
          <w:sz w:val="21"/>
          <w:szCs w:val="21"/>
        </w:rPr>
        <w:t xml:space="preserve">) as </w:t>
      </w:r>
      <w:r w:rsidR="0029581A" w:rsidRPr="00904A65">
        <w:rPr>
          <w:rFonts w:cstheme="minorHAnsi"/>
          <w:sz w:val="21"/>
          <w:szCs w:val="21"/>
        </w:rPr>
        <w:t xml:space="preserve">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5 of </w:t>
      </w:r>
      <w:r w:rsidR="0029581A" w:rsidRPr="00904A65">
        <w:rPr>
          <w:rFonts w:cstheme="minorHAnsi"/>
          <w:b/>
          <w:bCs/>
          <w:sz w:val="21"/>
          <w:szCs w:val="21"/>
        </w:rPr>
        <w:t>the CONSORT 2010 Statement</w:t>
      </w:r>
      <w:r w:rsidR="00F6748D" w:rsidRPr="00904A65">
        <w:rPr>
          <w:rFonts w:cstheme="minorHAnsi"/>
          <w:b/>
          <w:bCs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 xml:space="preserve">When </w:t>
      </w:r>
      <w:r w:rsidR="00352C86">
        <w:rPr>
          <w:rFonts w:cstheme="minorHAnsi"/>
          <w:sz w:val="21"/>
          <w:szCs w:val="21"/>
        </w:rPr>
        <w:t>a</w:t>
      </w:r>
      <w:r w:rsidRPr="00904A65">
        <w:rPr>
          <w:rFonts w:cstheme="minorHAnsi"/>
          <w:b/>
          <w:bCs/>
          <w:sz w:val="21"/>
          <w:szCs w:val="21"/>
        </w:rPr>
        <w:t xml:space="preserve"> </w:t>
      </w:r>
      <w:r w:rsidR="002012ED" w:rsidRPr="00904A65">
        <w:rPr>
          <w:rFonts w:cstheme="minorHAnsi"/>
          <w:b/>
          <w:bCs/>
          <w:sz w:val="21"/>
          <w:szCs w:val="21"/>
        </w:rPr>
        <w:t>clinical</w:t>
      </w:r>
      <w:r w:rsidRPr="00904A65">
        <w:rPr>
          <w:rFonts w:cstheme="minorHAnsi"/>
          <w:b/>
          <w:bCs/>
          <w:sz w:val="21"/>
          <w:szCs w:val="21"/>
        </w:rPr>
        <w:t xml:space="preserve"> trial</w:t>
      </w:r>
      <w:r w:rsidRPr="00904A65">
        <w:rPr>
          <w:rFonts w:cstheme="minorHAnsi"/>
          <w:sz w:val="21"/>
          <w:szCs w:val="21"/>
        </w:rPr>
        <w:t xml:space="preserve"> </w:t>
      </w:r>
      <w:r w:rsidR="00352C86" w:rsidRPr="00352C86">
        <w:rPr>
          <w:rFonts w:cstheme="minorHAnsi"/>
          <w:b/>
          <w:bCs/>
          <w:sz w:val="21"/>
          <w:szCs w:val="21"/>
        </w:rPr>
        <w:t>protocol</w:t>
      </w:r>
      <w:r w:rsidR="00352C86">
        <w:rPr>
          <w:rFonts w:cstheme="minorHAnsi"/>
          <w:sz w:val="21"/>
          <w:szCs w:val="21"/>
        </w:rPr>
        <w:t xml:space="preserve"> </w:t>
      </w:r>
      <w:r w:rsidRPr="00904A65">
        <w:rPr>
          <w:rFonts w:cstheme="minorHAnsi"/>
          <w:sz w:val="21"/>
          <w:szCs w:val="21"/>
        </w:rPr>
        <w:t xml:space="preserve">is being reported, the TIDieR checklist </w:t>
      </w:r>
      <w:r w:rsidR="00F6748D" w:rsidRPr="00904A65">
        <w:rPr>
          <w:rFonts w:cstheme="minorHAnsi"/>
          <w:sz w:val="21"/>
          <w:szCs w:val="21"/>
        </w:rPr>
        <w:t>should be used in conjunction with the SPIRIT statement as</w:t>
      </w:r>
      <w:r w:rsidRPr="00904A65">
        <w:rPr>
          <w:rFonts w:cstheme="minorHAnsi"/>
          <w:sz w:val="21"/>
          <w:szCs w:val="21"/>
        </w:rPr>
        <w:t xml:space="preserve"> 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11 of the </w:t>
      </w:r>
      <w:r w:rsidR="0029581A" w:rsidRPr="00904A65">
        <w:rPr>
          <w:rFonts w:cstheme="minorHAnsi"/>
          <w:b/>
          <w:bCs/>
          <w:sz w:val="21"/>
          <w:szCs w:val="21"/>
        </w:rPr>
        <w:t>SPIRIT 2013 Statement</w:t>
      </w:r>
      <w:r w:rsidR="0029581A" w:rsidRPr="00904A65">
        <w:rPr>
          <w:rFonts w:cstheme="minorHAnsi"/>
          <w:sz w:val="21"/>
          <w:szCs w:val="21"/>
        </w:rPr>
        <w:t xml:space="preserve"> (</w:t>
      </w:r>
      <w:r w:rsidRPr="00904A65">
        <w:rPr>
          <w:rFonts w:cstheme="minorHAnsi"/>
          <w:sz w:val="21"/>
          <w:szCs w:val="21"/>
        </w:rPr>
        <w:t xml:space="preserve">see </w:t>
      </w:r>
      <w:hyperlink r:id="rId8" w:history="1">
        <w:r w:rsidR="002012ED" w:rsidRPr="00904A65">
          <w:rPr>
            <w:rStyle w:val="Hyperlink"/>
            <w:rFonts w:cstheme="minorHAnsi"/>
            <w:sz w:val="21"/>
            <w:szCs w:val="21"/>
          </w:rPr>
          <w:t>www.spirit-statement.org</w:t>
        </w:r>
      </w:hyperlink>
      <w:r w:rsidRPr="00904A65">
        <w:rPr>
          <w:rFonts w:cstheme="minorHAnsi"/>
          <w:sz w:val="21"/>
          <w:szCs w:val="21"/>
        </w:rPr>
        <w:t>)</w:t>
      </w:r>
      <w:r w:rsidR="00F6748D" w:rsidRPr="00904A65">
        <w:rPr>
          <w:rFonts w:cstheme="minorHAnsi"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>For alternate study designs, TIDieR can be used in conjunction with the appropriate checklist</w:t>
      </w:r>
      <w:r w:rsidR="00F6748D" w:rsidRPr="00904A65">
        <w:rPr>
          <w:rFonts w:cstheme="minorHAnsi"/>
          <w:sz w:val="21"/>
          <w:szCs w:val="21"/>
        </w:rPr>
        <w:t xml:space="preserve"> for that study design (see </w:t>
      </w:r>
      <w:hyperlink r:id="rId9" w:history="1">
        <w:r w:rsidR="00F6748D" w:rsidRPr="00904A65">
          <w:rPr>
            <w:rStyle w:val="Hyperlink"/>
            <w:rFonts w:cstheme="minorHAnsi"/>
            <w:sz w:val="21"/>
            <w:szCs w:val="21"/>
          </w:rPr>
          <w:t>www.equator-network.org</w:t>
        </w:r>
      </w:hyperlink>
      <w:r w:rsidR="00F6748D" w:rsidRPr="00904A65">
        <w:rPr>
          <w:rFonts w:cstheme="minorHAnsi"/>
          <w:sz w:val="21"/>
          <w:szCs w:val="21"/>
        </w:rPr>
        <w:t xml:space="preserve">). </w:t>
      </w:r>
    </w:p>
    <w:sectPr w:rsidR="00F6748D" w:rsidRPr="00904A65" w:rsidSect="00025DB6">
      <w:footerReference w:type="default" r:id="rId10"/>
      <w:pgSz w:w="16838" w:h="11906" w:orient="landscape"/>
      <w:pgMar w:top="851" w:right="851" w:bottom="851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64FA8" w14:textId="77777777" w:rsidR="00703F47" w:rsidRDefault="00703F47" w:rsidP="001029DF">
      <w:pPr>
        <w:spacing w:after="0" w:line="240" w:lineRule="auto"/>
      </w:pPr>
      <w:r>
        <w:separator/>
      </w:r>
    </w:p>
  </w:endnote>
  <w:endnote w:type="continuationSeparator" w:id="0">
    <w:p w14:paraId="612773F0" w14:textId="77777777" w:rsidR="00703F47" w:rsidRDefault="00703F47" w:rsidP="00102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79B4C" w14:textId="77777777" w:rsidR="001029DF" w:rsidRDefault="001029DF" w:rsidP="001029DF">
    <w:pPr>
      <w:pStyle w:val="Footer"/>
    </w:pPr>
    <w:r>
      <w:t>TIDieR checklist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14:paraId="66ED88C7" w14:textId="77777777" w:rsidR="001029DF" w:rsidRDefault="001029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AF212" w14:textId="77777777" w:rsidR="00703F47" w:rsidRDefault="00703F47" w:rsidP="001029DF">
      <w:pPr>
        <w:spacing w:after="0" w:line="240" w:lineRule="auto"/>
      </w:pPr>
      <w:r>
        <w:separator/>
      </w:r>
    </w:p>
  </w:footnote>
  <w:footnote w:type="continuationSeparator" w:id="0">
    <w:p w14:paraId="3E2E39E3" w14:textId="77777777" w:rsidR="00703F47" w:rsidRDefault="00703F47" w:rsidP="001029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2E"/>
    <w:rsid w:val="00005829"/>
    <w:rsid w:val="00025DB6"/>
    <w:rsid w:val="000448DC"/>
    <w:rsid w:val="0007203E"/>
    <w:rsid w:val="000C514A"/>
    <w:rsid w:val="000D28AE"/>
    <w:rsid w:val="001003E1"/>
    <w:rsid w:val="001029DF"/>
    <w:rsid w:val="001879AD"/>
    <w:rsid w:val="001B082A"/>
    <w:rsid w:val="00200C2E"/>
    <w:rsid w:val="002012ED"/>
    <w:rsid w:val="00217807"/>
    <w:rsid w:val="0029581A"/>
    <w:rsid w:val="00317D9A"/>
    <w:rsid w:val="00352C86"/>
    <w:rsid w:val="003634F2"/>
    <w:rsid w:val="003B79FD"/>
    <w:rsid w:val="00470399"/>
    <w:rsid w:val="004D2114"/>
    <w:rsid w:val="005D598F"/>
    <w:rsid w:val="006367C5"/>
    <w:rsid w:val="006B35F8"/>
    <w:rsid w:val="00703F47"/>
    <w:rsid w:val="00704F23"/>
    <w:rsid w:val="0071085B"/>
    <w:rsid w:val="00750C94"/>
    <w:rsid w:val="007D5F42"/>
    <w:rsid w:val="0082452A"/>
    <w:rsid w:val="008A3B1E"/>
    <w:rsid w:val="008E2CEE"/>
    <w:rsid w:val="00904A65"/>
    <w:rsid w:val="00945D07"/>
    <w:rsid w:val="00965147"/>
    <w:rsid w:val="00D86A64"/>
    <w:rsid w:val="00DC1F54"/>
    <w:rsid w:val="00DE4DAB"/>
    <w:rsid w:val="00DF0ADB"/>
    <w:rsid w:val="00E440DC"/>
    <w:rsid w:val="00F0546A"/>
    <w:rsid w:val="00F6748D"/>
    <w:rsid w:val="00FC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250A5"/>
  <w15:docId w15:val="{7997BCCE-E031-CE4C-B935-B4EA85F7B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14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29DF"/>
  </w:style>
  <w:style w:type="paragraph" w:styleId="Footer">
    <w:name w:val="footer"/>
    <w:basedOn w:val="Normal"/>
    <w:link w:val="Foot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29DF"/>
  </w:style>
  <w:style w:type="paragraph" w:styleId="BalloonText">
    <w:name w:val="Balloon Text"/>
    <w:basedOn w:val="Normal"/>
    <w:link w:val="BalloonTextChar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82452A"/>
  </w:style>
  <w:style w:type="character" w:customStyle="1" w:styleId="scxw5443761">
    <w:name w:val="scxw5443761"/>
    <w:basedOn w:val="DefaultParagraphFont"/>
    <w:rsid w:val="0082452A"/>
  </w:style>
  <w:style w:type="character" w:styleId="FollowedHyperlink">
    <w:name w:val="FollowedHyperlink"/>
    <w:basedOn w:val="DefaultParagraphFont"/>
    <w:uiPriority w:val="99"/>
    <w:semiHidden/>
    <w:unhideWhenUsed/>
    <w:rsid w:val="00D86A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irit-statement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ort-statement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equator-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Hoffmann</dc:creator>
  <cp:lastModifiedBy>Deborah Wilson</cp:lastModifiedBy>
  <cp:revision>5</cp:revision>
  <cp:lastPrinted>2014-02-26T23:36:00Z</cp:lastPrinted>
  <dcterms:created xsi:type="dcterms:W3CDTF">2022-05-16T02:14:00Z</dcterms:created>
  <dcterms:modified xsi:type="dcterms:W3CDTF">2022-06-04T19:14:00Z</dcterms:modified>
</cp:coreProperties>
</file>