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8BD" w:rsidRDefault="00B628BD" w:rsidP="00B628B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C32">
        <w:rPr>
          <w:rFonts w:ascii="Times New Roman" w:eastAsia="Times New Roman" w:hAnsi="Times New Roman" w:cs="Times New Roman"/>
          <w:b/>
          <w:sz w:val="24"/>
          <w:szCs w:val="24"/>
        </w:rPr>
        <w:t>Supporting Information</w:t>
      </w:r>
    </w:p>
    <w:p w:rsidR="00B628BD" w:rsidRDefault="00B628BD" w:rsidP="00B628BD">
      <w:pPr>
        <w:spacing w:line="240" w:lineRule="auto"/>
        <w:rPr>
          <w:rFonts w:ascii="Times New Roman" w:eastAsia="Times New Roman" w:hAnsi="Times New Roman" w:cs="Times New Roman"/>
          <w:noProof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Average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Development Time 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 xml:space="preserve">(Appendix S1),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Average Degree-day Accumulation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 xml:space="preserve"> (Appendix S2),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Pupal Mass 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>(Appendix S3)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and Adult Mass (Appendix S4)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available online. The authors are solely responsible for the content and functionality of these materials. Queries (other than absence of the material) should be directed to the corresponding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B5D6C">
        <w:rPr>
          <w:rFonts w:ascii="Times New Roman" w:eastAsia="Times New Roman" w:hAnsi="Times New Roman" w:cs="Times New Roman"/>
          <w:bCs/>
          <w:sz w:val="24"/>
          <w:szCs w:val="24"/>
        </w:rPr>
        <w:t>author.</w:t>
      </w:r>
      <w:r w:rsidRPr="00C03AE8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:rsidR="00B628BD" w:rsidRDefault="00B628BD" w:rsidP="00B628BD">
      <w:pPr>
        <w:spacing w:line="240" w:lineRule="auto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B628BD" w:rsidRDefault="00B628BD" w:rsidP="00B628B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28BD" w:rsidRDefault="00B628BD" w:rsidP="00B628B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C05264B" wp14:editId="6C9AFC3C">
            <wp:extent cx="4779645" cy="2346960"/>
            <wp:effectExtent l="0" t="0" r="190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234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28BD" w:rsidRPr="00DD0AC7" w:rsidRDefault="00B628BD" w:rsidP="00B628BD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E363C">
        <w:rPr>
          <w:rFonts w:ascii="Times New Roman" w:eastAsia="Times New Roman" w:hAnsi="Times New Roman" w:cs="Times New Roman"/>
          <w:b/>
          <w:sz w:val="24"/>
          <w:szCs w:val="24"/>
        </w:rPr>
        <w:t>Appendix S1</w:t>
      </w:r>
      <w:r w:rsidRPr="00DD0AC7">
        <w:rPr>
          <w:rFonts w:ascii="Times New Roman" w:eastAsia="Times New Roman" w:hAnsi="Times New Roman" w:cs="Times New Roman"/>
          <w:bCs/>
          <w:sz w:val="24"/>
          <w:szCs w:val="24"/>
        </w:rPr>
        <w:t xml:space="preserve"> Average development time (days as larvae and pupae) by flight (Year 1: 1a, p &lt; 0.0001, F = 724.282, R² = 0.86, df = 3, n = 704; Year 2: 1b, p &lt; 0.0001, F = 4148.879, R² = 0.77, df = 2, n = 1,311).  Error bars represent ANOVA (p &lt;0.05). For all treatments with the same uppercase letter, the difference between the means is not statistically significant. Treatments with different uppercase letters are significantly different</w:t>
      </w:r>
    </w:p>
    <w:p w:rsidR="00B628BD" w:rsidRDefault="00B628BD" w:rsidP="00B628B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28BD" w:rsidRDefault="00B628BD" w:rsidP="00B628BD">
      <w:pPr>
        <w:spacing w:line="240" w:lineRule="auto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B628BD" w:rsidRDefault="00B628BD" w:rsidP="00B628BD">
      <w:pPr>
        <w:spacing w:line="240" w:lineRule="auto"/>
        <w:jc w:val="center"/>
        <w:rPr>
          <w:rFonts w:ascii="Times New Roman" w:eastAsia="SimSun" w:hAnsi="Times New Roman" w:cs="Times New Roman"/>
          <w:b/>
          <w:color w:val="auto"/>
          <w:sz w:val="24"/>
          <w:szCs w:val="24"/>
          <w:lang w:eastAsia="zh-CN"/>
        </w:rPr>
      </w:pPr>
    </w:p>
    <w:p w:rsidR="00B628BD" w:rsidRDefault="00B628BD" w:rsidP="00B628BD">
      <w:pPr>
        <w:spacing w:line="240" w:lineRule="auto"/>
        <w:jc w:val="center"/>
        <w:rPr>
          <w:rFonts w:ascii="Times New Roman" w:eastAsia="SimSun" w:hAnsi="Times New Roman" w:cs="Times New Roman"/>
          <w:b/>
          <w:color w:val="auto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noProof/>
          <w:color w:val="auto"/>
          <w:sz w:val="24"/>
          <w:szCs w:val="24"/>
        </w:rPr>
        <w:drawing>
          <wp:inline distT="0" distB="0" distL="0" distR="0" wp14:anchorId="10CB86B5" wp14:editId="6AFB796F">
            <wp:extent cx="4810125" cy="2322830"/>
            <wp:effectExtent l="0" t="0" r="9525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28BD" w:rsidRPr="00DD0AC7" w:rsidRDefault="00B628BD" w:rsidP="00B628BD">
      <w:pPr>
        <w:spacing w:line="240" w:lineRule="auto"/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</w:pPr>
      <w:r w:rsidRPr="002E363C">
        <w:rPr>
          <w:rFonts w:ascii="Times New Roman" w:eastAsia="SimSun" w:hAnsi="Times New Roman" w:cs="Times New Roman"/>
          <w:b/>
          <w:bCs/>
          <w:color w:val="auto"/>
          <w:sz w:val="24"/>
          <w:szCs w:val="24"/>
          <w:lang w:eastAsia="zh-CN"/>
        </w:rPr>
        <w:t xml:space="preserve">Appendix S2 </w:t>
      </w:r>
      <w:r w:rsidRPr="00DD0AC7"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  <w:t>Average degree-day accumulation at eclosion by treatment (a, ANOVA p &lt; 0.0001, F = 169.597, R² = 0.28, df = 3, n = 1300) and generation (b, ANOVA p &lt; 0.0001, F = 274.153, R² = 0.30, df =3, n =1300) for Year 1 individuals (3 generations only). Error bars and uppercase letters follow Appendix S1</w:t>
      </w:r>
    </w:p>
    <w:p w:rsidR="00B628BD" w:rsidRDefault="00B628BD" w:rsidP="00B628BD">
      <w:pPr>
        <w:spacing w:line="240" w:lineRule="auto"/>
        <w:rPr>
          <w:rFonts w:ascii="Times New Roman" w:eastAsia="SimSun" w:hAnsi="Times New Roman" w:cs="Times New Roman"/>
          <w:b/>
          <w:color w:val="auto"/>
          <w:sz w:val="24"/>
          <w:szCs w:val="24"/>
          <w:lang w:eastAsia="zh-CN"/>
        </w:rPr>
      </w:pPr>
    </w:p>
    <w:p w:rsidR="00B628BD" w:rsidRDefault="00B628BD" w:rsidP="00B628BD">
      <w:pPr>
        <w:jc w:val="center"/>
        <w:rPr>
          <w:rFonts w:ascii="Times New Roman" w:eastAsia="SimSun" w:hAnsi="Times New Roman" w:cs="Times New Roman"/>
          <w:b/>
          <w:color w:val="auto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noProof/>
          <w:color w:val="auto"/>
          <w:sz w:val="24"/>
          <w:szCs w:val="24"/>
        </w:rPr>
        <w:lastRenderedPageBreak/>
        <w:drawing>
          <wp:inline distT="0" distB="0" distL="0" distR="0" wp14:anchorId="4C6E938E" wp14:editId="491F8EB8">
            <wp:extent cx="4737100" cy="2316480"/>
            <wp:effectExtent l="0" t="0" r="635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231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28BD" w:rsidRDefault="00B628BD" w:rsidP="00B628BD">
      <w:pPr>
        <w:jc w:val="center"/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</w:pPr>
      <w:r w:rsidRPr="00DD0AC7">
        <w:rPr>
          <w:rFonts w:ascii="Times New Roman" w:eastAsia="SimSun" w:hAnsi="Times New Roman" w:cs="Times New Roman"/>
          <w:b/>
          <w:color w:val="auto"/>
          <w:sz w:val="24"/>
          <w:szCs w:val="24"/>
          <w:lang w:eastAsia="zh-CN"/>
        </w:rPr>
        <w:t>Appendix S3</w:t>
      </w:r>
      <w:r w:rsidRPr="00DD0AC7"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  <w:t xml:space="preserve"> Pupal mass (mg) by treatment (a) (ANOVA p = 0.045, F-ratio = 4.38, R² = 0.01, df = 3, n = 1157) and flight (b) (ANOVA p &lt; 0.0001, F-ratio = 436.9, R² = 0.45, df = 2, n = 1157) for Year 1 individuals. Error bars and uppercase letters follow Appendix S1</w:t>
      </w:r>
    </w:p>
    <w:p w:rsidR="00B628BD" w:rsidRDefault="00B628BD" w:rsidP="00B628BD">
      <w:pPr>
        <w:jc w:val="center"/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</w:pPr>
    </w:p>
    <w:p w:rsidR="00B628BD" w:rsidRDefault="00B628BD" w:rsidP="00B628BD">
      <w:pPr>
        <w:jc w:val="center"/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</w:pPr>
    </w:p>
    <w:p w:rsidR="00B628BD" w:rsidRDefault="00B628BD" w:rsidP="00B628BD">
      <w:pPr>
        <w:jc w:val="center"/>
        <w:rPr>
          <w:rFonts w:ascii="Times New Roman" w:eastAsia="SimSun" w:hAnsi="Times New Roman" w:cs="Times New Roman"/>
          <w:bCs/>
          <w:color w:val="auto"/>
          <w:sz w:val="24"/>
          <w:szCs w:val="24"/>
          <w:lang w:eastAsia="zh-CN"/>
        </w:rPr>
      </w:pPr>
    </w:p>
    <w:p w:rsidR="00B628BD" w:rsidRDefault="00B628BD" w:rsidP="00B628BD">
      <w:pPr>
        <w:spacing w:line="240" w:lineRule="auto"/>
        <w:jc w:val="center"/>
        <w:rPr>
          <w:rFonts w:ascii="Times New Roman" w:eastAsia="SimSun" w:hAnsi="Times New Roman" w:cs="Times New Roman"/>
          <w:b/>
          <w:bCs/>
          <w:color w:val="auto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 wp14:anchorId="5AB30468" wp14:editId="20BCE246">
            <wp:extent cx="4700270" cy="2322830"/>
            <wp:effectExtent l="0" t="0" r="508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27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28BD" w:rsidRDefault="00B628BD" w:rsidP="00B628BD">
      <w:pPr>
        <w:spacing w:line="240" w:lineRule="auto"/>
        <w:jc w:val="center"/>
        <w:rPr>
          <w:rFonts w:ascii="Times New Roman" w:eastAsia="SimSun" w:hAnsi="Times New Roman" w:cs="Times New Roman"/>
          <w:b/>
          <w:bCs/>
          <w:color w:val="auto"/>
          <w:sz w:val="24"/>
          <w:szCs w:val="24"/>
          <w:lang w:eastAsia="zh-CN"/>
        </w:rPr>
      </w:pPr>
    </w:p>
    <w:p w:rsidR="00B628BD" w:rsidRDefault="00B628BD" w:rsidP="00B628BD">
      <w:pPr>
        <w:pStyle w:val="EndNoteBibliographyTitle"/>
        <w:spacing w:line="240" w:lineRule="auto"/>
        <w:jc w:val="left"/>
      </w:pPr>
      <w:r w:rsidRPr="00DD0AC7">
        <w:rPr>
          <w:rFonts w:ascii="Times New Roman" w:eastAsia="SimSun" w:hAnsi="Times New Roman" w:cs="Times New Roman"/>
          <w:b/>
          <w:bCs/>
          <w:color w:val="auto"/>
          <w:sz w:val="24"/>
          <w:szCs w:val="24"/>
          <w:lang w:eastAsia="zh-CN"/>
        </w:rPr>
        <w:t>Appendix S4</w:t>
      </w:r>
      <w:r w:rsidRPr="00DD0AC7">
        <w:rPr>
          <w:rFonts w:ascii="Times New Roman" w:eastAsia="SimSun" w:hAnsi="Times New Roman" w:cs="Times New Roman"/>
          <w:color w:val="auto"/>
          <w:sz w:val="24"/>
          <w:szCs w:val="24"/>
          <w:lang w:eastAsia="zh-CN"/>
        </w:rPr>
        <w:t xml:space="preserve"> Adult mass (mg) by generation (a) (ANOVA, p &lt; 0.0001, F= 703.92, R² = 0.52, df = 2, n = 1,307) for Year 1. Adult mass (mg) by generation (b) (ANOVA p &lt; 0.0001, F= 10.136, R² = 0.41, df = 3, n = 768) for Year 2. Error bars and uppercase letters follow Appendix S1</w:t>
      </w:r>
    </w:p>
    <w:p w:rsidR="00B628BD" w:rsidRDefault="00B628BD" w:rsidP="00B628BD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br w:type="page"/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8BD"/>
    <w:rsid w:val="00342BD7"/>
    <w:rsid w:val="00B6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C79B1C-BE78-4DE7-8AEF-16CCDEEBC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628BD"/>
    <w:pPr>
      <w:spacing w:after="0" w:line="276" w:lineRule="auto"/>
    </w:pPr>
    <w:rPr>
      <w:rFonts w:ascii="Arial" w:eastAsiaTheme="minorEastAsia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628B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628BD"/>
    <w:rPr>
      <w:rFonts w:ascii="Arial" w:eastAsiaTheme="minorEastAsia" w:hAnsi="Arial" w:cs="Arial"/>
      <w:noProof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250</Words>
  <Characters>1425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2022-06-13T09:43:00Z</dcterms:created>
  <dcterms:modified xsi:type="dcterms:W3CDTF">2022-06-13T09:44:00Z</dcterms:modified>
</cp:coreProperties>
</file>