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7BD978" w14:textId="77777777" w:rsidR="00E674EE" w:rsidRDefault="00E674EE" w:rsidP="00E674EE">
      <w:pPr>
        <w:rPr>
          <w:rFonts w:ascii="Garamond" w:hAnsi="Garamond"/>
          <w:b/>
          <w:sz w:val="24"/>
        </w:rPr>
      </w:pPr>
      <w:r>
        <w:rPr>
          <w:rFonts w:ascii="Garamond" w:hAnsi="Garamond"/>
          <w:b/>
          <w:sz w:val="24"/>
        </w:rPr>
        <w:t xml:space="preserve">Appendix 1: </w:t>
      </w:r>
      <w:r>
        <w:rPr>
          <w:rFonts w:ascii="Garamond" w:hAnsi="Garamond"/>
          <w:sz w:val="24"/>
        </w:rPr>
        <w:t>Definition and Source of variables</w:t>
      </w:r>
    </w:p>
    <w:p w14:paraId="5052B3F3" w14:textId="77777777" w:rsidR="00E674EE" w:rsidRDefault="00E674EE" w:rsidP="00E674EE">
      <w:pPr>
        <w:rPr>
          <w:rFonts w:ascii="Garamond" w:hAnsi="Garamond"/>
          <w:b/>
          <w:sz w:val="28"/>
          <w:szCs w:val="28"/>
        </w:rPr>
      </w:pPr>
    </w:p>
    <w:tbl>
      <w:tblPr>
        <w:tblW w:w="568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84"/>
        <w:gridCol w:w="8601"/>
        <w:gridCol w:w="5085"/>
      </w:tblGrid>
      <w:tr w:rsidR="00E674EE" w:rsidRPr="005339E5" w14:paraId="2D8EF442" w14:textId="77777777" w:rsidTr="00B61D60">
        <w:trPr>
          <w:jc w:val="center"/>
        </w:trPr>
        <w:tc>
          <w:tcPr>
            <w:tcW w:w="605" w:type="pct"/>
            <w:shd w:val="clear" w:color="auto" w:fill="auto"/>
            <w:vAlign w:val="center"/>
          </w:tcPr>
          <w:p w14:paraId="0FCE4593" w14:textId="77777777" w:rsidR="00E674EE" w:rsidRPr="00E845FB" w:rsidRDefault="00E674EE" w:rsidP="00B61D60">
            <w:pPr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E845FB">
              <w:rPr>
                <w:rFonts w:ascii="Garamond" w:hAnsi="Garamond"/>
                <w:b/>
                <w:sz w:val="24"/>
                <w:szCs w:val="24"/>
              </w:rPr>
              <w:t>Variables</w:t>
            </w:r>
          </w:p>
        </w:tc>
        <w:tc>
          <w:tcPr>
            <w:tcW w:w="2762" w:type="pct"/>
            <w:shd w:val="clear" w:color="auto" w:fill="auto"/>
            <w:vAlign w:val="center"/>
          </w:tcPr>
          <w:p w14:paraId="774FD923" w14:textId="77777777" w:rsidR="00E674EE" w:rsidRPr="00E845FB" w:rsidRDefault="00E674EE" w:rsidP="00B61D60">
            <w:pPr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E845FB">
              <w:rPr>
                <w:rFonts w:ascii="Garamond" w:hAnsi="Garamond"/>
                <w:b/>
                <w:sz w:val="24"/>
                <w:szCs w:val="24"/>
              </w:rPr>
              <w:t>Definition</w:t>
            </w:r>
          </w:p>
        </w:tc>
        <w:tc>
          <w:tcPr>
            <w:tcW w:w="1633" w:type="pct"/>
            <w:shd w:val="clear" w:color="auto" w:fill="auto"/>
            <w:vAlign w:val="center"/>
          </w:tcPr>
          <w:p w14:paraId="4D4A1185" w14:textId="77777777" w:rsidR="00E674EE" w:rsidRPr="00E845FB" w:rsidRDefault="00E674EE" w:rsidP="00B61D60">
            <w:pPr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E845FB">
              <w:rPr>
                <w:rFonts w:ascii="Garamond" w:hAnsi="Garamond"/>
                <w:b/>
                <w:sz w:val="24"/>
                <w:szCs w:val="24"/>
              </w:rPr>
              <w:t>Source</w:t>
            </w:r>
          </w:p>
        </w:tc>
      </w:tr>
      <w:tr w:rsidR="00E674EE" w:rsidRPr="005339E5" w14:paraId="002373EE" w14:textId="77777777" w:rsidTr="00B61D60">
        <w:trPr>
          <w:jc w:val="center"/>
        </w:trPr>
        <w:tc>
          <w:tcPr>
            <w:tcW w:w="605" w:type="pct"/>
            <w:shd w:val="clear" w:color="auto" w:fill="auto"/>
            <w:vAlign w:val="center"/>
          </w:tcPr>
          <w:p w14:paraId="603D52C1" w14:textId="77777777" w:rsidR="00E674EE" w:rsidRPr="00AE755A" w:rsidRDefault="00E674EE" w:rsidP="00B61D60">
            <w:pPr>
              <w:jc w:val="center"/>
              <w:rPr>
                <w:rFonts w:ascii="Garamond" w:hAnsi="Garamond"/>
                <w:sz w:val="22"/>
              </w:rPr>
            </w:pPr>
            <w:r>
              <w:rPr>
                <w:rFonts w:ascii="Garamond" w:hAnsi="Garamond"/>
                <w:sz w:val="24"/>
                <w:lang w:val="en-US"/>
              </w:rPr>
              <w:t>MSE</w:t>
            </w:r>
          </w:p>
        </w:tc>
        <w:tc>
          <w:tcPr>
            <w:tcW w:w="2762" w:type="pct"/>
            <w:shd w:val="clear" w:color="auto" w:fill="auto"/>
            <w:vAlign w:val="center"/>
          </w:tcPr>
          <w:p w14:paraId="2B9C9A98" w14:textId="77777777" w:rsidR="00E674EE" w:rsidRPr="00AE755A" w:rsidRDefault="00E674EE" w:rsidP="00B61D60">
            <w:pPr>
              <w:spacing w:line="276" w:lineRule="auto"/>
              <w:jc w:val="center"/>
              <w:rPr>
                <w:rFonts w:ascii="Garamond" w:hAnsi="Garamond"/>
                <w:sz w:val="22"/>
              </w:rPr>
            </w:pPr>
            <w:r>
              <w:rPr>
                <w:rFonts w:ascii="Garamond" w:hAnsi="Garamond"/>
                <w:sz w:val="24"/>
                <w:szCs w:val="24"/>
              </w:rPr>
              <w:t>This is the sh</w:t>
            </w:r>
            <w:r w:rsidRPr="005D3F6D">
              <w:rPr>
                <w:rFonts w:ascii="Garamond" w:hAnsi="Garamond"/>
                <w:sz w:val="24"/>
                <w:szCs w:val="24"/>
              </w:rPr>
              <w:t xml:space="preserve">are of </w:t>
            </w:r>
            <w:r>
              <w:rPr>
                <w:rFonts w:ascii="Garamond" w:hAnsi="Garamond"/>
                <w:sz w:val="24"/>
                <w:szCs w:val="24"/>
              </w:rPr>
              <w:t xml:space="preserve">modern commercial services exports in GDP. For the sake of the analysis, this variable is not expressed in percentage when used in the regressions. </w:t>
            </w:r>
          </w:p>
        </w:tc>
        <w:tc>
          <w:tcPr>
            <w:tcW w:w="1633" w:type="pct"/>
            <w:shd w:val="clear" w:color="auto" w:fill="auto"/>
            <w:vAlign w:val="center"/>
          </w:tcPr>
          <w:p w14:paraId="31E382F3" w14:textId="77777777" w:rsidR="00E674EE" w:rsidRPr="00AE755A" w:rsidRDefault="00E674EE" w:rsidP="00B61D60">
            <w:pPr>
              <w:jc w:val="center"/>
              <w:rPr>
                <w:rFonts w:ascii="Garamond" w:hAnsi="Garamond"/>
                <w:sz w:val="22"/>
              </w:rPr>
            </w:pPr>
            <w:r>
              <w:rPr>
                <w:rFonts w:ascii="Garamond" w:hAnsi="Garamond"/>
                <w:sz w:val="24"/>
                <w:szCs w:val="24"/>
              </w:rPr>
              <w:t>Author's computation based on data on services exports developed by the</w:t>
            </w:r>
            <w:r w:rsidRPr="004321C3">
              <w:rPr>
                <w:rFonts w:ascii="Garamond" w:hAnsi="Garamond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Garamond" w:hAnsi="Garamond"/>
                <w:sz w:val="24"/>
                <w:szCs w:val="24"/>
              </w:rPr>
              <w:t>WTO/</w:t>
            </w:r>
            <w:r w:rsidRPr="00D162A2">
              <w:rPr>
                <w:rFonts w:ascii="Garamond" w:hAnsi="Garamond"/>
                <w:sz w:val="24"/>
                <w:szCs w:val="24"/>
              </w:rPr>
              <w:t>UNCTAD in cooperation with ITC and UNSD</w:t>
            </w:r>
            <w:r>
              <w:rPr>
                <w:rFonts w:ascii="Garamond" w:hAnsi="Garamond"/>
                <w:sz w:val="24"/>
                <w:szCs w:val="24"/>
              </w:rPr>
              <w:t xml:space="preserve">, and </w:t>
            </w:r>
            <w:r w:rsidRPr="004321C3">
              <w:rPr>
                <w:rFonts w:ascii="Garamond" w:hAnsi="Garamond"/>
                <w:sz w:val="24"/>
                <w:szCs w:val="24"/>
              </w:rPr>
              <w:t>data on GDP (US$ current prices)</w:t>
            </w:r>
            <w:r>
              <w:rPr>
                <w:rFonts w:ascii="Garamond" w:hAnsi="Garamond"/>
                <w:sz w:val="24"/>
                <w:szCs w:val="24"/>
              </w:rPr>
              <w:t xml:space="preserve"> from the </w:t>
            </w:r>
            <w:r w:rsidRPr="004321C3">
              <w:rPr>
                <w:rFonts w:ascii="Garamond" w:hAnsi="Garamond"/>
                <w:sz w:val="24"/>
                <w:szCs w:val="24"/>
              </w:rPr>
              <w:t>World Development Indicators (WDI)</w:t>
            </w:r>
            <w:r>
              <w:rPr>
                <w:rFonts w:ascii="Garamond" w:hAnsi="Garamond"/>
                <w:sz w:val="24"/>
                <w:szCs w:val="24"/>
              </w:rPr>
              <w:t xml:space="preserve">. </w:t>
            </w:r>
            <w:bookmarkStart w:id="0" w:name="_Hlk104588617"/>
            <w:r>
              <w:rPr>
                <w:rFonts w:ascii="Garamond" w:hAnsi="Garamond"/>
                <w:sz w:val="24"/>
                <w:szCs w:val="24"/>
              </w:rPr>
              <w:t xml:space="preserve">Modern services cover the following major sub-sectors: </w:t>
            </w:r>
            <w:r w:rsidRPr="004321C3">
              <w:rPr>
                <w:rFonts w:ascii="Garamond" w:hAnsi="Garamond"/>
                <w:sz w:val="24"/>
                <w:szCs w:val="24"/>
              </w:rPr>
              <w:t>'Insurance and pension services'; 'Financial services'; 'Telecommunications, computer, and information services'; 'Charges for the use of intellectual property n.i.e'; and 'Other business services'.</w:t>
            </w:r>
            <w:bookmarkEnd w:id="0"/>
          </w:p>
        </w:tc>
      </w:tr>
      <w:tr w:rsidR="00E674EE" w:rsidRPr="005339E5" w14:paraId="4CB3488A" w14:textId="77777777" w:rsidTr="00B61D60">
        <w:trPr>
          <w:jc w:val="center"/>
        </w:trPr>
        <w:tc>
          <w:tcPr>
            <w:tcW w:w="605" w:type="pct"/>
            <w:shd w:val="clear" w:color="auto" w:fill="auto"/>
            <w:vAlign w:val="center"/>
          </w:tcPr>
          <w:p w14:paraId="6B232828" w14:textId="77777777" w:rsidR="00E674EE" w:rsidRPr="00AE755A" w:rsidRDefault="00E674EE" w:rsidP="00B61D60">
            <w:pPr>
              <w:jc w:val="center"/>
              <w:rPr>
                <w:rFonts w:ascii="Garamond" w:hAnsi="Garamond"/>
                <w:sz w:val="22"/>
                <w:lang w:val="en-US"/>
              </w:rPr>
            </w:pPr>
            <w:r>
              <w:rPr>
                <w:rFonts w:ascii="Garamond" w:hAnsi="Garamond"/>
                <w:sz w:val="24"/>
                <w:lang w:val="en-US"/>
              </w:rPr>
              <w:t>TSE</w:t>
            </w:r>
          </w:p>
        </w:tc>
        <w:tc>
          <w:tcPr>
            <w:tcW w:w="2762" w:type="pct"/>
            <w:shd w:val="clear" w:color="auto" w:fill="auto"/>
            <w:vAlign w:val="center"/>
          </w:tcPr>
          <w:p w14:paraId="3EC8774D" w14:textId="77777777" w:rsidR="00E674EE" w:rsidRDefault="00E674EE" w:rsidP="00B61D60">
            <w:p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This is the sh</w:t>
            </w:r>
            <w:r w:rsidRPr="005D3F6D">
              <w:rPr>
                <w:rFonts w:ascii="Garamond" w:hAnsi="Garamond"/>
                <w:sz w:val="24"/>
                <w:szCs w:val="24"/>
              </w:rPr>
              <w:t xml:space="preserve">are of </w:t>
            </w:r>
            <w:r>
              <w:rPr>
                <w:rFonts w:ascii="Garamond" w:hAnsi="Garamond"/>
                <w:sz w:val="24"/>
                <w:szCs w:val="24"/>
              </w:rPr>
              <w:t>traditional commercial services exports in GDP. For the sake of the analysis, this variable is not expressed in percentage when used in the regressions.</w:t>
            </w:r>
          </w:p>
          <w:p w14:paraId="2B959513" w14:textId="77777777" w:rsidR="00E674EE" w:rsidRDefault="00E674EE" w:rsidP="00B61D60">
            <w:pPr>
              <w:rPr>
                <w:rFonts w:ascii="Garamond" w:hAnsi="Garamond"/>
                <w:sz w:val="24"/>
                <w:szCs w:val="24"/>
              </w:rPr>
            </w:pPr>
          </w:p>
          <w:p w14:paraId="2484B40C" w14:textId="77777777" w:rsidR="00E674EE" w:rsidRPr="00AE755A" w:rsidRDefault="00E674EE" w:rsidP="00B61D60">
            <w:pPr>
              <w:rPr>
                <w:rFonts w:ascii="Garamond" w:hAnsi="Garamond"/>
                <w:sz w:val="22"/>
              </w:rPr>
            </w:pPr>
          </w:p>
        </w:tc>
        <w:tc>
          <w:tcPr>
            <w:tcW w:w="1633" w:type="pct"/>
            <w:shd w:val="clear" w:color="auto" w:fill="auto"/>
            <w:vAlign w:val="center"/>
          </w:tcPr>
          <w:p w14:paraId="11FC0867" w14:textId="77777777" w:rsidR="00E674EE" w:rsidRDefault="00E674EE" w:rsidP="00B61D60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 xml:space="preserve">Author's computation based on data on services exports </w:t>
            </w:r>
            <w:bookmarkStart w:id="1" w:name="_Hlk104588637"/>
            <w:r>
              <w:rPr>
                <w:rFonts w:ascii="Garamond" w:hAnsi="Garamond"/>
                <w:sz w:val="24"/>
                <w:szCs w:val="24"/>
              </w:rPr>
              <w:t>developed by the</w:t>
            </w:r>
            <w:r w:rsidRPr="004321C3">
              <w:rPr>
                <w:rFonts w:ascii="Garamond" w:hAnsi="Garamond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Garamond" w:hAnsi="Garamond"/>
                <w:sz w:val="24"/>
                <w:szCs w:val="24"/>
              </w:rPr>
              <w:t>WTO/</w:t>
            </w:r>
            <w:r w:rsidRPr="00D162A2">
              <w:rPr>
                <w:rFonts w:ascii="Garamond" w:hAnsi="Garamond"/>
                <w:sz w:val="24"/>
                <w:szCs w:val="24"/>
              </w:rPr>
              <w:t>UNCTAD in cooperation with ITC and UNSD</w:t>
            </w:r>
            <w:r>
              <w:rPr>
                <w:rFonts w:ascii="Garamond" w:hAnsi="Garamond"/>
                <w:sz w:val="24"/>
                <w:szCs w:val="24"/>
              </w:rPr>
              <w:t xml:space="preserve">, and </w:t>
            </w:r>
            <w:r w:rsidRPr="004321C3">
              <w:rPr>
                <w:rFonts w:ascii="Garamond" w:hAnsi="Garamond"/>
                <w:sz w:val="24"/>
                <w:szCs w:val="24"/>
              </w:rPr>
              <w:t>data on GDP (US$ current prices)</w:t>
            </w:r>
            <w:r>
              <w:rPr>
                <w:rFonts w:ascii="Garamond" w:hAnsi="Garamond"/>
                <w:sz w:val="24"/>
                <w:szCs w:val="24"/>
              </w:rPr>
              <w:t xml:space="preserve"> from the </w:t>
            </w:r>
            <w:r w:rsidRPr="004321C3">
              <w:rPr>
                <w:rFonts w:ascii="Garamond" w:hAnsi="Garamond"/>
                <w:sz w:val="24"/>
                <w:szCs w:val="24"/>
              </w:rPr>
              <w:t>WDI</w:t>
            </w:r>
            <w:r>
              <w:rPr>
                <w:rFonts w:ascii="Garamond" w:hAnsi="Garamond"/>
                <w:sz w:val="24"/>
                <w:szCs w:val="24"/>
              </w:rPr>
              <w:t xml:space="preserve">. </w:t>
            </w:r>
          </w:p>
          <w:p w14:paraId="0CDB1B4E" w14:textId="77777777" w:rsidR="00E674EE" w:rsidRPr="00AE755A" w:rsidRDefault="00E674EE" w:rsidP="00B61D60">
            <w:pPr>
              <w:jc w:val="center"/>
              <w:rPr>
                <w:rFonts w:ascii="Garamond" w:hAnsi="Garamond"/>
                <w:sz w:val="22"/>
                <w:lang w:val="en-US"/>
              </w:rPr>
            </w:pPr>
            <w:r>
              <w:rPr>
                <w:rFonts w:ascii="Garamond" w:hAnsi="Garamond"/>
                <w:sz w:val="24"/>
                <w:szCs w:val="24"/>
              </w:rPr>
              <w:t>The sh</w:t>
            </w:r>
            <w:r w:rsidRPr="005D3F6D">
              <w:rPr>
                <w:rFonts w:ascii="Garamond" w:hAnsi="Garamond"/>
                <w:sz w:val="24"/>
                <w:szCs w:val="24"/>
              </w:rPr>
              <w:t xml:space="preserve">are of </w:t>
            </w:r>
            <w:r>
              <w:rPr>
                <w:rFonts w:ascii="Garamond" w:hAnsi="Garamond"/>
                <w:sz w:val="24"/>
                <w:szCs w:val="24"/>
              </w:rPr>
              <w:t>traditional commercial services exports in percentage of GDP is computed as the difference between the sh</w:t>
            </w:r>
            <w:r w:rsidRPr="005D3F6D">
              <w:rPr>
                <w:rFonts w:ascii="Garamond" w:hAnsi="Garamond"/>
                <w:sz w:val="24"/>
                <w:szCs w:val="24"/>
              </w:rPr>
              <w:t xml:space="preserve">are of </w:t>
            </w:r>
            <w:r>
              <w:rPr>
                <w:rFonts w:ascii="Garamond" w:hAnsi="Garamond"/>
                <w:sz w:val="24"/>
                <w:szCs w:val="24"/>
              </w:rPr>
              <w:t xml:space="preserve">total </w:t>
            </w:r>
            <w:r w:rsidRPr="005D3F6D">
              <w:rPr>
                <w:rFonts w:ascii="Garamond" w:hAnsi="Garamond"/>
                <w:sz w:val="24"/>
                <w:szCs w:val="24"/>
              </w:rPr>
              <w:t>commercial services exports in percentage of GDP</w:t>
            </w:r>
            <w:r>
              <w:rPr>
                <w:rFonts w:ascii="Garamond" w:hAnsi="Garamond"/>
                <w:sz w:val="24"/>
                <w:szCs w:val="24"/>
              </w:rPr>
              <w:t xml:space="preserve"> and the sh</w:t>
            </w:r>
            <w:r w:rsidRPr="005D3F6D">
              <w:rPr>
                <w:rFonts w:ascii="Garamond" w:hAnsi="Garamond"/>
                <w:sz w:val="24"/>
                <w:szCs w:val="24"/>
              </w:rPr>
              <w:t xml:space="preserve">are of </w:t>
            </w:r>
            <w:r>
              <w:rPr>
                <w:rFonts w:ascii="Garamond" w:hAnsi="Garamond"/>
                <w:sz w:val="24"/>
                <w:szCs w:val="24"/>
              </w:rPr>
              <w:t>modern commercial services exports in percentage of GDP. Traditional services cover the following major sub-sectors: 'g</w:t>
            </w:r>
            <w:r w:rsidRPr="004321C3">
              <w:rPr>
                <w:rFonts w:ascii="Garamond" w:hAnsi="Garamond"/>
                <w:sz w:val="24"/>
                <w:szCs w:val="24"/>
              </w:rPr>
              <w:t>oods-related services (</w:t>
            </w:r>
            <w:r>
              <w:rPr>
                <w:rFonts w:ascii="Garamond" w:hAnsi="Garamond"/>
                <w:sz w:val="24"/>
                <w:szCs w:val="24"/>
              </w:rPr>
              <w:t xml:space="preserve">i.e., </w:t>
            </w:r>
            <w:r w:rsidRPr="004321C3">
              <w:rPr>
                <w:rFonts w:ascii="Garamond" w:hAnsi="Garamond"/>
                <w:sz w:val="24"/>
                <w:szCs w:val="24"/>
              </w:rPr>
              <w:t>manufacturing services on physical inputs owned by others and Maintenance and repair services)</w:t>
            </w:r>
            <w:r>
              <w:rPr>
                <w:rFonts w:ascii="Garamond" w:hAnsi="Garamond"/>
                <w:sz w:val="24"/>
                <w:szCs w:val="24"/>
              </w:rPr>
              <w:t>'</w:t>
            </w:r>
            <w:r w:rsidRPr="004321C3">
              <w:rPr>
                <w:rFonts w:ascii="Garamond" w:hAnsi="Garamond"/>
                <w:sz w:val="24"/>
                <w:szCs w:val="24"/>
              </w:rPr>
              <w:t xml:space="preserve">; </w:t>
            </w:r>
            <w:r>
              <w:rPr>
                <w:rFonts w:ascii="Garamond" w:hAnsi="Garamond"/>
                <w:sz w:val="24"/>
                <w:szCs w:val="24"/>
              </w:rPr>
              <w:t>'</w:t>
            </w:r>
            <w:r w:rsidRPr="004321C3">
              <w:rPr>
                <w:rFonts w:ascii="Garamond" w:hAnsi="Garamond"/>
                <w:sz w:val="24"/>
                <w:szCs w:val="24"/>
              </w:rPr>
              <w:t>Transport</w:t>
            </w:r>
            <w:r>
              <w:rPr>
                <w:rFonts w:ascii="Garamond" w:hAnsi="Garamond"/>
                <w:sz w:val="24"/>
                <w:szCs w:val="24"/>
              </w:rPr>
              <w:t>'</w:t>
            </w:r>
            <w:r w:rsidRPr="004321C3">
              <w:rPr>
                <w:rFonts w:ascii="Garamond" w:hAnsi="Garamond"/>
                <w:sz w:val="24"/>
                <w:szCs w:val="24"/>
              </w:rPr>
              <w:t xml:space="preserve">; </w:t>
            </w:r>
            <w:r>
              <w:rPr>
                <w:rFonts w:ascii="Garamond" w:hAnsi="Garamond"/>
                <w:sz w:val="24"/>
                <w:szCs w:val="24"/>
              </w:rPr>
              <w:t>'</w:t>
            </w:r>
            <w:r w:rsidRPr="004321C3">
              <w:rPr>
                <w:rFonts w:ascii="Garamond" w:hAnsi="Garamond"/>
                <w:sz w:val="24"/>
                <w:szCs w:val="24"/>
              </w:rPr>
              <w:t xml:space="preserve">Travel </w:t>
            </w:r>
            <w:r>
              <w:rPr>
                <w:rFonts w:ascii="Garamond" w:hAnsi="Garamond"/>
                <w:sz w:val="24"/>
                <w:szCs w:val="24"/>
              </w:rPr>
              <w:t>e</w:t>
            </w:r>
            <w:r w:rsidRPr="004321C3">
              <w:rPr>
                <w:rFonts w:ascii="Garamond" w:hAnsi="Garamond"/>
                <w:sz w:val="24"/>
                <w:szCs w:val="24"/>
              </w:rPr>
              <w:t>xports</w:t>
            </w:r>
            <w:r>
              <w:rPr>
                <w:rFonts w:ascii="Garamond" w:hAnsi="Garamond"/>
                <w:sz w:val="24"/>
                <w:szCs w:val="24"/>
              </w:rPr>
              <w:t>'; '</w:t>
            </w:r>
            <w:r w:rsidRPr="004321C3">
              <w:rPr>
                <w:rFonts w:ascii="Garamond" w:hAnsi="Garamond"/>
                <w:sz w:val="24"/>
                <w:szCs w:val="24"/>
              </w:rPr>
              <w:t>Construction</w:t>
            </w:r>
            <w:r>
              <w:rPr>
                <w:rFonts w:ascii="Garamond" w:hAnsi="Garamond"/>
                <w:sz w:val="24"/>
                <w:szCs w:val="24"/>
              </w:rPr>
              <w:t>'</w:t>
            </w:r>
            <w:r w:rsidRPr="004321C3">
              <w:rPr>
                <w:rFonts w:ascii="Garamond" w:hAnsi="Garamond"/>
                <w:sz w:val="24"/>
                <w:szCs w:val="24"/>
              </w:rPr>
              <w:t xml:space="preserve">; and </w:t>
            </w:r>
            <w:r>
              <w:rPr>
                <w:rFonts w:ascii="Garamond" w:hAnsi="Garamond"/>
                <w:sz w:val="24"/>
                <w:szCs w:val="24"/>
              </w:rPr>
              <w:t>'</w:t>
            </w:r>
            <w:r w:rsidRPr="004321C3">
              <w:rPr>
                <w:rFonts w:ascii="Garamond" w:hAnsi="Garamond"/>
                <w:sz w:val="24"/>
                <w:szCs w:val="24"/>
              </w:rPr>
              <w:t>Personal, cultural, and recreational services</w:t>
            </w:r>
            <w:r>
              <w:rPr>
                <w:rFonts w:ascii="Garamond" w:hAnsi="Garamond"/>
                <w:sz w:val="24"/>
                <w:szCs w:val="24"/>
              </w:rPr>
              <w:t xml:space="preserve">'. </w:t>
            </w:r>
            <w:bookmarkEnd w:id="1"/>
          </w:p>
        </w:tc>
      </w:tr>
      <w:tr w:rsidR="00E674EE" w:rsidRPr="005339E5" w14:paraId="55CA8A6F" w14:textId="77777777" w:rsidTr="00B61D60">
        <w:trPr>
          <w:jc w:val="center"/>
        </w:trPr>
        <w:tc>
          <w:tcPr>
            <w:tcW w:w="605" w:type="pct"/>
            <w:shd w:val="clear" w:color="auto" w:fill="auto"/>
            <w:vAlign w:val="center"/>
          </w:tcPr>
          <w:p w14:paraId="14F2C1BC" w14:textId="77777777" w:rsidR="00E674EE" w:rsidRPr="00511CF9" w:rsidRDefault="00E674EE" w:rsidP="00B61D60">
            <w:pPr>
              <w:jc w:val="center"/>
              <w:rPr>
                <w:rFonts w:ascii="Garamond" w:hAnsi="Garamond"/>
                <w:sz w:val="22"/>
                <w:lang w:val="en-US"/>
              </w:rPr>
            </w:pPr>
            <w:r w:rsidRPr="00511CF9">
              <w:rPr>
                <w:rFonts w:ascii="Garamond" w:hAnsi="Garamond"/>
                <w:sz w:val="24"/>
                <w:lang w:val="en-US"/>
              </w:rPr>
              <w:t>MSE</w:t>
            </w:r>
            <w:r>
              <w:rPr>
                <w:rFonts w:ascii="Garamond" w:hAnsi="Garamond"/>
                <w:sz w:val="24"/>
                <w:lang w:val="en-US"/>
              </w:rPr>
              <w:t>PERF</w:t>
            </w:r>
          </w:p>
        </w:tc>
        <w:tc>
          <w:tcPr>
            <w:tcW w:w="2762" w:type="pct"/>
            <w:shd w:val="clear" w:color="auto" w:fill="auto"/>
            <w:vAlign w:val="center"/>
          </w:tcPr>
          <w:p w14:paraId="3FFEF67B" w14:textId="77777777" w:rsidR="00E674EE" w:rsidRPr="006D3346" w:rsidRDefault="00E674EE" w:rsidP="00B61D60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 w:rsidRPr="003F551A">
              <w:rPr>
                <w:rFonts w:ascii="Garamond" w:hAnsi="Garamond"/>
                <w:sz w:val="24"/>
                <w:szCs w:val="24"/>
              </w:rPr>
              <w:t xml:space="preserve">This is the indicator of the performance in terms of </w:t>
            </w:r>
            <w:r>
              <w:rPr>
                <w:rFonts w:ascii="Garamond" w:hAnsi="Garamond"/>
                <w:sz w:val="24"/>
                <w:szCs w:val="24"/>
              </w:rPr>
              <w:t>modern</w:t>
            </w:r>
            <w:r w:rsidRPr="003F551A">
              <w:rPr>
                <w:rFonts w:ascii="Garamond" w:hAnsi="Garamond"/>
                <w:sz w:val="24"/>
                <w:szCs w:val="24"/>
              </w:rPr>
              <w:t xml:space="preserve"> commercial services exports</w:t>
            </w:r>
            <w:r>
              <w:rPr>
                <w:rFonts w:ascii="Garamond" w:hAnsi="Garamond"/>
                <w:sz w:val="24"/>
                <w:szCs w:val="24"/>
              </w:rPr>
              <w:t xml:space="preserve"> relatively to the world's performance in terms of modern commercial services exports. </w:t>
            </w:r>
          </w:p>
        </w:tc>
        <w:tc>
          <w:tcPr>
            <w:tcW w:w="1633" w:type="pct"/>
            <w:shd w:val="clear" w:color="auto" w:fill="auto"/>
            <w:vAlign w:val="center"/>
          </w:tcPr>
          <w:p w14:paraId="33429477" w14:textId="77777777" w:rsidR="00E674EE" w:rsidRDefault="00E674EE" w:rsidP="00B61D60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Author's computation based on data on services exports developed by the</w:t>
            </w:r>
            <w:r w:rsidRPr="004321C3">
              <w:rPr>
                <w:rFonts w:ascii="Garamond" w:hAnsi="Garamond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Garamond" w:hAnsi="Garamond"/>
                <w:sz w:val="24"/>
                <w:szCs w:val="24"/>
              </w:rPr>
              <w:t>WTO/</w:t>
            </w:r>
            <w:r w:rsidRPr="00D162A2">
              <w:rPr>
                <w:rFonts w:ascii="Garamond" w:hAnsi="Garamond"/>
                <w:sz w:val="24"/>
                <w:szCs w:val="24"/>
              </w:rPr>
              <w:t>UNCTAD in cooperation with ITC and UNSD</w:t>
            </w:r>
            <w:r>
              <w:rPr>
                <w:rFonts w:ascii="Garamond" w:hAnsi="Garamond"/>
                <w:sz w:val="24"/>
                <w:szCs w:val="24"/>
              </w:rPr>
              <w:t xml:space="preserve">, and </w:t>
            </w:r>
            <w:r w:rsidRPr="004321C3">
              <w:rPr>
                <w:rFonts w:ascii="Garamond" w:hAnsi="Garamond"/>
                <w:sz w:val="24"/>
                <w:szCs w:val="24"/>
              </w:rPr>
              <w:t>data on GDP (US$ current prices)</w:t>
            </w:r>
            <w:r>
              <w:rPr>
                <w:rFonts w:ascii="Garamond" w:hAnsi="Garamond"/>
                <w:sz w:val="24"/>
                <w:szCs w:val="24"/>
              </w:rPr>
              <w:t xml:space="preserve"> from the </w:t>
            </w:r>
            <w:r w:rsidRPr="004321C3">
              <w:rPr>
                <w:rFonts w:ascii="Garamond" w:hAnsi="Garamond"/>
                <w:sz w:val="24"/>
                <w:szCs w:val="24"/>
              </w:rPr>
              <w:t>WDI</w:t>
            </w:r>
            <w:r>
              <w:rPr>
                <w:rFonts w:ascii="Garamond" w:hAnsi="Garamond"/>
                <w:sz w:val="24"/>
                <w:szCs w:val="24"/>
              </w:rPr>
              <w:t xml:space="preserve">. </w:t>
            </w:r>
          </w:p>
          <w:p w14:paraId="1C467386" w14:textId="77777777" w:rsidR="00E674EE" w:rsidRPr="00AE755A" w:rsidRDefault="00E674EE" w:rsidP="00B61D60">
            <w:pPr>
              <w:jc w:val="center"/>
              <w:rPr>
                <w:rFonts w:ascii="Garamond" w:hAnsi="Garamond"/>
                <w:sz w:val="22"/>
              </w:rPr>
            </w:pPr>
          </w:p>
        </w:tc>
      </w:tr>
      <w:tr w:rsidR="00E674EE" w:rsidRPr="005339E5" w14:paraId="1698396D" w14:textId="77777777" w:rsidTr="00B61D60">
        <w:trPr>
          <w:jc w:val="center"/>
        </w:trPr>
        <w:tc>
          <w:tcPr>
            <w:tcW w:w="605" w:type="pct"/>
            <w:shd w:val="clear" w:color="auto" w:fill="auto"/>
            <w:vAlign w:val="center"/>
          </w:tcPr>
          <w:p w14:paraId="562DAB59" w14:textId="77777777" w:rsidR="00E674EE" w:rsidRPr="00511CF9" w:rsidRDefault="00E674EE" w:rsidP="00B61D60">
            <w:pPr>
              <w:jc w:val="center"/>
              <w:rPr>
                <w:rFonts w:ascii="Garamond" w:hAnsi="Garamond"/>
                <w:sz w:val="22"/>
                <w:lang w:val="en-US"/>
              </w:rPr>
            </w:pPr>
            <w:r w:rsidRPr="00511CF9">
              <w:rPr>
                <w:rFonts w:ascii="Garamond" w:hAnsi="Garamond"/>
                <w:sz w:val="24"/>
                <w:lang w:val="en-US"/>
              </w:rPr>
              <w:lastRenderedPageBreak/>
              <w:t>TSE</w:t>
            </w:r>
            <w:r>
              <w:rPr>
                <w:rFonts w:ascii="Garamond" w:hAnsi="Garamond"/>
                <w:sz w:val="24"/>
                <w:lang w:val="en-US"/>
              </w:rPr>
              <w:t>PERF</w:t>
            </w:r>
          </w:p>
        </w:tc>
        <w:tc>
          <w:tcPr>
            <w:tcW w:w="2762" w:type="pct"/>
            <w:shd w:val="clear" w:color="auto" w:fill="auto"/>
            <w:vAlign w:val="center"/>
          </w:tcPr>
          <w:p w14:paraId="31136C2B" w14:textId="77777777" w:rsidR="00E674EE" w:rsidRPr="006D3346" w:rsidRDefault="00E674EE" w:rsidP="00B61D60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 w:rsidRPr="003F551A">
              <w:rPr>
                <w:rFonts w:ascii="Garamond" w:hAnsi="Garamond"/>
                <w:sz w:val="24"/>
                <w:szCs w:val="24"/>
              </w:rPr>
              <w:t xml:space="preserve">This is the indicator of the performance in terms of </w:t>
            </w:r>
            <w:r>
              <w:rPr>
                <w:rFonts w:ascii="Garamond" w:hAnsi="Garamond"/>
                <w:sz w:val="24"/>
                <w:szCs w:val="24"/>
              </w:rPr>
              <w:t>traditional</w:t>
            </w:r>
            <w:r w:rsidRPr="003F551A">
              <w:rPr>
                <w:rFonts w:ascii="Garamond" w:hAnsi="Garamond"/>
                <w:sz w:val="24"/>
                <w:szCs w:val="24"/>
              </w:rPr>
              <w:t xml:space="preserve"> commercial services exports by a given country in a given year</w:t>
            </w:r>
            <w:r>
              <w:rPr>
                <w:rFonts w:ascii="Garamond" w:hAnsi="Garamond"/>
                <w:sz w:val="24"/>
                <w:szCs w:val="24"/>
              </w:rPr>
              <w:t xml:space="preserve">, relatively to the world's performance in terms of modern commercial services exports. </w:t>
            </w:r>
            <w:r w:rsidRPr="003F551A">
              <w:rPr>
                <w:rFonts w:ascii="Garamond" w:hAnsi="Garamond"/>
                <w:sz w:val="24"/>
                <w:szCs w:val="24"/>
              </w:rPr>
              <w:t xml:space="preserve"> </w:t>
            </w:r>
          </w:p>
          <w:p w14:paraId="51298A9B" w14:textId="77777777" w:rsidR="00E674EE" w:rsidRPr="006D3346" w:rsidRDefault="00E674EE" w:rsidP="00B61D60">
            <w:pPr>
              <w:jc w:val="center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633" w:type="pct"/>
            <w:shd w:val="clear" w:color="auto" w:fill="auto"/>
            <w:vAlign w:val="center"/>
          </w:tcPr>
          <w:p w14:paraId="41B7461C" w14:textId="77777777" w:rsidR="00E674EE" w:rsidRDefault="00E674EE" w:rsidP="00B61D60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Author's computation based on data on services exports developed by the</w:t>
            </w:r>
            <w:r w:rsidRPr="004321C3">
              <w:rPr>
                <w:rFonts w:ascii="Garamond" w:hAnsi="Garamond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Garamond" w:hAnsi="Garamond"/>
                <w:sz w:val="24"/>
                <w:szCs w:val="24"/>
              </w:rPr>
              <w:t>WTO/</w:t>
            </w:r>
            <w:r w:rsidRPr="00D162A2">
              <w:rPr>
                <w:rFonts w:ascii="Garamond" w:hAnsi="Garamond"/>
                <w:sz w:val="24"/>
                <w:szCs w:val="24"/>
              </w:rPr>
              <w:t>UNCTAD in cooperation with ITC and UNSD</w:t>
            </w:r>
            <w:r>
              <w:rPr>
                <w:rFonts w:ascii="Garamond" w:hAnsi="Garamond"/>
                <w:sz w:val="24"/>
                <w:szCs w:val="24"/>
              </w:rPr>
              <w:t xml:space="preserve">, and </w:t>
            </w:r>
            <w:r w:rsidRPr="004321C3">
              <w:rPr>
                <w:rFonts w:ascii="Garamond" w:hAnsi="Garamond"/>
                <w:sz w:val="24"/>
                <w:szCs w:val="24"/>
              </w:rPr>
              <w:t>data on GDP (US$ current prices)</w:t>
            </w:r>
            <w:r>
              <w:rPr>
                <w:rFonts w:ascii="Garamond" w:hAnsi="Garamond"/>
                <w:sz w:val="24"/>
                <w:szCs w:val="24"/>
              </w:rPr>
              <w:t xml:space="preserve"> from the </w:t>
            </w:r>
            <w:r w:rsidRPr="004321C3">
              <w:rPr>
                <w:rFonts w:ascii="Garamond" w:hAnsi="Garamond"/>
                <w:sz w:val="24"/>
                <w:szCs w:val="24"/>
              </w:rPr>
              <w:t>WDI</w:t>
            </w:r>
            <w:r>
              <w:rPr>
                <w:rFonts w:ascii="Garamond" w:hAnsi="Garamond"/>
                <w:sz w:val="24"/>
                <w:szCs w:val="24"/>
              </w:rPr>
              <w:t xml:space="preserve">. </w:t>
            </w:r>
          </w:p>
          <w:p w14:paraId="2F0965EE" w14:textId="77777777" w:rsidR="00E674EE" w:rsidRPr="00AE755A" w:rsidRDefault="00E674EE" w:rsidP="00B61D60">
            <w:pPr>
              <w:jc w:val="center"/>
              <w:rPr>
                <w:rFonts w:ascii="Garamond" w:hAnsi="Garamond"/>
                <w:sz w:val="22"/>
              </w:rPr>
            </w:pPr>
          </w:p>
        </w:tc>
      </w:tr>
      <w:tr w:rsidR="00E674EE" w:rsidRPr="005339E5" w14:paraId="0A7AD501" w14:textId="77777777" w:rsidTr="00B61D60">
        <w:trPr>
          <w:jc w:val="center"/>
        </w:trPr>
        <w:tc>
          <w:tcPr>
            <w:tcW w:w="605" w:type="pct"/>
            <w:shd w:val="clear" w:color="auto" w:fill="auto"/>
            <w:vAlign w:val="center"/>
          </w:tcPr>
          <w:p w14:paraId="68DFB588" w14:textId="77777777" w:rsidR="00E674EE" w:rsidRPr="002431FE" w:rsidRDefault="00E674EE" w:rsidP="00B61D60">
            <w:pPr>
              <w:jc w:val="center"/>
              <w:rPr>
                <w:rFonts w:ascii="Garamond" w:hAnsi="Garamond"/>
                <w:sz w:val="24"/>
                <w:szCs w:val="24"/>
                <w:lang w:val="en-US"/>
              </w:rPr>
            </w:pPr>
            <w:r>
              <w:rPr>
                <w:rFonts w:ascii="Garamond" w:hAnsi="Garamond"/>
                <w:sz w:val="24"/>
                <w:szCs w:val="24"/>
                <w:lang w:val="en-US"/>
              </w:rPr>
              <w:t>THEIL</w:t>
            </w:r>
          </w:p>
        </w:tc>
        <w:tc>
          <w:tcPr>
            <w:tcW w:w="2762" w:type="pct"/>
            <w:shd w:val="clear" w:color="auto" w:fill="auto"/>
            <w:vAlign w:val="center"/>
          </w:tcPr>
          <w:p w14:paraId="6943FF51" w14:textId="77777777" w:rsidR="00E674EE" w:rsidRDefault="00E674EE" w:rsidP="00B61D60">
            <w:pPr>
              <w:jc w:val="center"/>
              <w:rPr>
                <w:rFonts w:ascii="Garamond" w:hAnsi="Garamond"/>
                <w:sz w:val="24"/>
              </w:rPr>
            </w:pPr>
            <w:r>
              <w:rPr>
                <w:rFonts w:ascii="Garamond" w:hAnsi="Garamond"/>
                <w:sz w:val="24"/>
                <w:szCs w:val="24"/>
                <w:lang w:val="en-US"/>
              </w:rPr>
              <w:t xml:space="preserve">This is the </w:t>
            </w:r>
            <w:r>
              <w:rPr>
                <w:rFonts w:ascii="Garamond" w:hAnsi="Garamond"/>
                <w:sz w:val="24"/>
                <w:szCs w:val="24"/>
              </w:rPr>
              <w:t xml:space="preserve">Theil </w:t>
            </w:r>
            <w:r>
              <w:rPr>
                <w:rFonts w:ascii="Garamond" w:hAnsi="Garamond"/>
                <w:sz w:val="24"/>
                <w:szCs w:val="24"/>
                <w:lang w:val="en-US"/>
              </w:rPr>
              <w:t xml:space="preserve">index of services export diversification (concentration) across the modern and traditional services sectors. It has been computed </w:t>
            </w:r>
            <w:r>
              <w:rPr>
                <w:rFonts w:ascii="Garamond" w:hAnsi="Garamond"/>
                <w:sz w:val="24"/>
                <w:szCs w:val="24"/>
              </w:rPr>
              <w:t xml:space="preserve">using the following formula (e.g., Agosin et al, 2012; Cadot et al., 2011):  </w:t>
            </w:r>
            <m:oMath>
              <m:r>
                <w:rPr>
                  <w:rFonts w:ascii="Cambria Math" w:hAnsi="Cambria Math"/>
                  <w:sz w:val="24"/>
                </w:rPr>
                <m:t xml:space="preserve">THEIL= </m:t>
              </m:r>
              <m:f>
                <m:fPr>
                  <m:ctrlPr>
                    <w:rPr>
                      <w:rFonts w:ascii="Cambria Math" w:eastAsiaTheme="minorHAnsi" w:hAnsi="Cambria Math" w:cstheme="minorBidi"/>
                      <w:i/>
                      <w:sz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sz w:val="24"/>
                    </w:rPr>
                    <m:t>n</m:t>
                  </m:r>
                </m:den>
              </m:f>
              <m:nary>
                <m:naryPr>
                  <m:chr m:val="∑"/>
                  <m:limLoc m:val="undOvr"/>
                  <m:ctrlPr>
                    <w:rPr>
                      <w:rFonts w:ascii="Cambria Math" w:eastAsiaTheme="minorHAnsi" w:hAnsi="Cambria Math" w:cstheme="minorBidi"/>
                      <w:i/>
                      <w:sz w:val="24"/>
                    </w:rPr>
                  </m:ctrlPr>
                </m:naryPr>
                <m:sub>
                  <m:r>
                    <w:rPr>
                      <w:rFonts w:ascii="Cambria Math" w:hAnsi="Cambria Math"/>
                      <w:sz w:val="24"/>
                    </w:rPr>
                    <m:t>k=1</m:t>
                  </m:r>
                </m:sub>
                <m:sup>
                  <m:r>
                    <w:rPr>
                      <w:rFonts w:ascii="Cambria Math" w:hAnsi="Cambria Math"/>
                      <w:sz w:val="24"/>
                    </w:rPr>
                    <m:t>n</m:t>
                  </m:r>
                </m:sup>
                <m:e>
                  <m:f>
                    <m:fPr>
                      <m:ctrlPr>
                        <w:rPr>
                          <w:rFonts w:ascii="Cambria Math" w:eastAsiaTheme="minorHAnsi" w:hAnsi="Cambria Math" w:cstheme="minorBidi"/>
                          <w:i/>
                          <w:sz w:val="24"/>
                        </w:rPr>
                      </m:ctrlPr>
                    </m:fPr>
                    <m:num>
                      <m:sSub>
                        <m:sSubPr>
                          <m:ctrlPr>
                            <w:rPr>
                              <w:rFonts w:ascii="Cambria Math" w:eastAsiaTheme="minorHAnsi" w:hAnsi="Cambria Math" w:cstheme="minorBidi"/>
                              <w:i/>
                              <w:sz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4"/>
                            </w:rPr>
                            <m:t>x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4"/>
                            </w:rPr>
                            <m:t>k</m:t>
                          </m:r>
                        </m:sub>
                      </m:sSub>
                    </m:num>
                    <m:den>
                      <m:r>
                        <w:rPr>
                          <w:rFonts w:ascii="Cambria Math" w:hAnsi="Cambria Math"/>
                          <w:sz w:val="24"/>
                        </w:rPr>
                        <m:t>μ</m:t>
                      </m:r>
                    </m:den>
                  </m:f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</w:rPr>
                    <m:t>ln⁡</m:t>
                  </m:r>
                  <m:r>
                    <w:rPr>
                      <w:rFonts w:ascii="Cambria Math" w:hAnsi="Cambria Math"/>
                      <w:sz w:val="24"/>
                    </w:rPr>
                    <m:t>(</m:t>
                  </m:r>
                  <m:f>
                    <m:fPr>
                      <m:ctrlPr>
                        <w:rPr>
                          <w:rFonts w:ascii="Cambria Math" w:eastAsiaTheme="minorHAnsi" w:hAnsi="Cambria Math" w:cstheme="minorBidi"/>
                          <w:i/>
                          <w:sz w:val="24"/>
                        </w:rPr>
                      </m:ctrlPr>
                    </m:fPr>
                    <m:num>
                      <m:sSub>
                        <m:sSubPr>
                          <m:ctrlPr>
                            <w:rPr>
                              <w:rFonts w:ascii="Cambria Math" w:eastAsiaTheme="minorHAnsi" w:hAnsi="Cambria Math" w:cstheme="minorBidi"/>
                              <w:i/>
                              <w:sz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4"/>
                            </w:rPr>
                            <m:t>x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4"/>
                            </w:rPr>
                            <m:t>k</m:t>
                          </m:r>
                        </m:sub>
                      </m:sSub>
                    </m:num>
                    <m:den>
                      <m:r>
                        <w:rPr>
                          <w:rFonts w:ascii="Cambria Math" w:hAnsi="Cambria Math"/>
                          <w:sz w:val="24"/>
                        </w:rPr>
                        <m:t>μ</m:t>
                      </m:r>
                    </m:den>
                  </m:f>
                  <m:r>
                    <w:rPr>
                      <w:rFonts w:ascii="Cambria Math" w:hAnsi="Cambria Math"/>
                      <w:sz w:val="24"/>
                    </w:rPr>
                    <m:t>)</m:t>
                  </m:r>
                </m:e>
              </m:nary>
            </m:oMath>
            <w:r>
              <w:rPr>
                <w:rFonts w:ascii="Garamond" w:hAnsi="Garamond"/>
                <w:sz w:val="24"/>
              </w:rPr>
              <w:t>,</w:t>
            </w:r>
          </w:p>
          <w:p w14:paraId="70A6A941" w14:textId="77777777" w:rsidR="00E674EE" w:rsidRDefault="00E674EE" w:rsidP="00B61D60">
            <w:pPr>
              <w:jc w:val="center"/>
              <w:rPr>
                <w:rFonts w:ascii="Garamond" w:hAnsi="Garamond" w:cs="AdvP6975"/>
                <w:color w:val="231F20"/>
                <w:sz w:val="24"/>
                <w:szCs w:val="24"/>
              </w:rPr>
            </w:pPr>
            <w:r>
              <w:rPr>
                <w:rFonts w:ascii="Garamond" w:hAnsi="Garamond"/>
                <w:sz w:val="24"/>
              </w:rPr>
              <w:t xml:space="preserve">where </w:t>
            </w:r>
            <m:oMath>
              <m:r>
                <w:rPr>
                  <w:rFonts w:ascii="Cambria Math" w:hAnsi="Cambria Math"/>
                  <w:sz w:val="24"/>
                </w:rPr>
                <m:t xml:space="preserve">μ= </m:t>
              </m:r>
              <m:f>
                <m:fPr>
                  <m:ctrlPr>
                    <w:rPr>
                      <w:rFonts w:ascii="Cambria Math" w:eastAsiaTheme="minorHAnsi" w:hAnsi="Cambria Math" w:cstheme="minorBidi"/>
                      <w:i/>
                      <w:sz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sz w:val="24"/>
                    </w:rPr>
                    <m:t>n</m:t>
                  </m:r>
                </m:den>
              </m:f>
              <m:nary>
                <m:naryPr>
                  <m:chr m:val="∑"/>
                  <m:limLoc m:val="undOvr"/>
                  <m:ctrlPr>
                    <w:rPr>
                      <w:rFonts w:ascii="Cambria Math" w:eastAsiaTheme="minorHAnsi" w:hAnsi="Cambria Math" w:cstheme="minorBidi"/>
                      <w:i/>
                      <w:sz w:val="24"/>
                    </w:rPr>
                  </m:ctrlPr>
                </m:naryPr>
                <m:sub>
                  <m:r>
                    <w:rPr>
                      <w:rFonts w:ascii="Cambria Math" w:hAnsi="Cambria Math"/>
                      <w:sz w:val="24"/>
                    </w:rPr>
                    <m:t>k=1</m:t>
                  </m:r>
                </m:sub>
                <m:sup>
                  <m:r>
                    <w:rPr>
                      <w:rFonts w:ascii="Cambria Math" w:hAnsi="Cambria Math"/>
                      <w:sz w:val="24"/>
                    </w:rPr>
                    <m:t>n</m:t>
                  </m:r>
                </m:sup>
                <m:e>
                  <m:sSub>
                    <m:sSubPr>
                      <m:ctrlPr>
                        <w:rPr>
                          <w:rFonts w:ascii="Cambria Math" w:eastAsiaTheme="minorHAnsi" w:hAnsi="Cambria Math" w:cstheme="minorBidi"/>
                          <w:i/>
                          <w:sz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4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/>
                          <w:sz w:val="24"/>
                        </w:rPr>
                        <m:t>k</m:t>
                      </m:r>
                    </m:sub>
                  </m:sSub>
                </m:e>
              </m:nary>
            </m:oMath>
            <w:r>
              <w:rPr>
                <w:rFonts w:ascii="Garamond" w:hAnsi="Garamond"/>
                <w:sz w:val="24"/>
              </w:rPr>
              <w:t xml:space="preserve">; </w:t>
            </w:r>
            <w:r>
              <w:rPr>
                <w:rFonts w:ascii="Garamond" w:eastAsiaTheme="minorEastAsia" w:hAnsi="Garamond"/>
                <w:sz w:val="24"/>
              </w:rPr>
              <w:t>n represents the</w:t>
            </w:r>
            <w:r w:rsidRPr="002B58A3">
              <w:rPr>
                <w:rFonts w:ascii="Garamond" w:eastAsiaTheme="minorEastAsia" w:hAnsi="Garamond"/>
                <w:sz w:val="24"/>
              </w:rPr>
              <w:t xml:space="preserve"> </w:t>
            </w:r>
            <w:r>
              <w:rPr>
                <w:rFonts w:ascii="Garamond" w:eastAsiaTheme="minorEastAsia" w:hAnsi="Garamond"/>
                <w:sz w:val="24"/>
              </w:rPr>
              <w:t xml:space="preserve">total </w:t>
            </w:r>
            <w:r w:rsidRPr="002B58A3">
              <w:rPr>
                <w:rFonts w:ascii="Garamond" w:eastAsiaTheme="minorEastAsia" w:hAnsi="Garamond"/>
                <w:sz w:val="24"/>
              </w:rPr>
              <w:t>number of</w:t>
            </w:r>
            <w:r>
              <w:rPr>
                <w:rFonts w:ascii="Garamond" w:eastAsiaTheme="minorEastAsia" w:hAnsi="Garamond"/>
                <w:sz w:val="24"/>
              </w:rPr>
              <w:t xml:space="preserve"> the (services) </w:t>
            </w:r>
            <w:r w:rsidRPr="002B58A3">
              <w:rPr>
                <w:rFonts w:ascii="Garamond" w:eastAsiaTheme="minorEastAsia" w:hAnsi="Garamond"/>
                <w:sz w:val="24"/>
              </w:rPr>
              <w:t>export line</w:t>
            </w:r>
            <w:r>
              <w:rPr>
                <w:rFonts w:ascii="Garamond" w:eastAsiaTheme="minorEastAsia" w:hAnsi="Garamond"/>
                <w:sz w:val="24"/>
              </w:rPr>
              <w:t xml:space="preserve">s (k) </w:t>
            </w:r>
            <m:oMath>
              <m:r>
                <w:rPr>
                  <w:rFonts w:ascii="Cambria Math" w:hAnsi="Cambria Math"/>
                  <w:sz w:val="24"/>
                </w:rPr>
                <m:t xml:space="preserve">n= </m:t>
              </m:r>
              <m:nary>
                <m:naryPr>
                  <m:chr m:val="∑"/>
                  <m:limLoc m:val="undOvr"/>
                  <m:ctrlPr>
                    <w:rPr>
                      <w:rFonts w:ascii="Cambria Math" w:eastAsiaTheme="minorHAnsi" w:hAnsi="Cambria Math" w:cstheme="minorBidi"/>
                      <w:i/>
                      <w:sz w:val="24"/>
                    </w:rPr>
                  </m:ctrlPr>
                </m:naryPr>
                <m:sub>
                  <m:r>
                    <w:rPr>
                      <w:rFonts w:ascii="Cambria Math" w:hAnsi="Cambria Math"/>
                      <w:sz w:val="24"/>
                    </w:rPr>
                    <m:t>k=1</m:t>
                  </m:r>
                </m:sub>
                <m:sup>
                  <m:r>
                    <w:rPr>
                      <w:rFonts w:ascii="Cambria Math" w:hAnsi="Cambria Math"/>
                      <w:sz w:val="24"/>
                    </w:rPr>
                    <m:t>n</m:t>
                  </m:r>
                </m:sup>
                <m:e>
                  <m:r>
                    <w:rPr>
                      <w:rFonts w:ascii="Cambria Math" w:eastAsiaTheme="minorHAnsi" w:hAnsi="Cambria Math" w:cstheme="minorBidi"/>
                      <w:sz w:val="24"/>
                    </w:rPr>
                    <m:t>k</m:t>
                  </m:r>
                </m:e>
              </m:nary>
            </m:oMath>
            <w:r>
              <w:rPr>
                <w:rFonts w:ascii="Garamond" w:eastAsiaTheme="minorEastAsia" w:hAnsi="Garamond"/>
                <w:sz w:val="24"/>
              </w:rPr>
              <w:t xml:space="preserve">; </w:t>
            </w:r>
            <m:oMath>
              <m:sSub>
                <m:sSubPr>
                  <m:ctrlPr>
                    <w:rPr>
                      <w:rFonts w:ascii="Cambria Math" w:eastAsiaTheme="minorHAnsi" w:hAnsi="Cambria Math" w:cstheme="minorBidi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x</m:t>
                  </m:r>
                </m:e>
                <m:sub>
                  <m:r>
                    <w:rPr>
                      <w:rFonts w:ascii="Cambria Math" w:hAnsi="Cambria Math"/>
                      <w:sz w:val="24"/>
                      <w:szCs w:val="24"/>
                    </w:rPr>
                    <m:t>k</m:t>
                  </m:r>
                </m:sub>
              </m:sSub>
              <m:r>
                <w:rPr>
                  <w:rFonts w:ascii="Cambria Math" w:hAnsi="Cambria Math"/>
                  <w:sz w:val="24"/>
                  <w:szCs w:val="24"/>
                </w:rPr>
                <m:t xml:space="preserve"> </m:t>
              </m:r>
            </m:oMath>
            <w:r w:rsidRPr="00CC1059">
              <w:rPr>
                <w:rFonts w:ascii="Garamond" w:hAnsi="Garamond" w:cs="AdvP6975"/>
                <w:color w:val="231F20"/>
                <w:sz w:val="24"/>
                <w:szCs w:val="24"/>
              </w:rPr>
              <w:t>stand</w:t>
            </w:r>
            <w:r>
              <w:rPr>
                <w:rFonts w:ascii="Garamond" w:hAnsi="Garamond" w:cs="AdvP6975"/>
                <w:color w:val="231F20"/>
                <w:sz w:val="24"/>
                <w:szCs w:val="24"/>
              </w:rPr>
              <w:t>s</w:t>
            </w:r>
            <w:r w:rsidRPr="00CC1059">
              <w:rPr>
                <w:rFonts w:ascii="Garamond" w:hAnsi="Garamond" w:cs="AdvP6975"/>
                <w:color w:val="231F20"/>
                <w:sz w:val="24"/>
                <w:szCs w:val="24"/>
              </w:rPr>
              <w:t xml:space="preserve"> for the amount of services exports associated with the services line "k"</w:t>
            </w:r>
            <w:r>
              <w:rPr>
                <w:rFonts w:ascii="Garamond" w:hAnsi="Garamond" w:cs="AdvP6975"/>
                <w:color w:val="231F20"/>
                <w:sz w:val="24"/>
                <w:szCs w:val="24"/>
              </w:rPr>
              <w:t xml:space="preserve">. </w:t>
            </w:r>
          </w:p>
          <w:p w14:paraId="44B812DB" w14:textId="77777777" w:rsidR="00E674EE" w:rsidRPr="002431FE" w:rsidRDefault="00E674EE" w:rsidP="00B61D60">
            <w:pPr>
              <w:jc w:val="center"/>
              <w:rPr>
                <w:rFonts w:ascii="Garamond" w:hAnsi="Garamond"/>
                <w:sz w:val="24"/>
                <w:szCs w:val="24"/>
                <w:lang w:val="en-US"/>
              </w:rPr>
            </w:pPr>
            <w:r>
              <w:rPr>
                <w:rFonts w:ascii="Garamond" w:hAnsi="Garamond" w:cs="AdvP6975"/>
                <w:color w:val="231F20"/>
                <w:sz w:val="24"/>
                <w:szCs w:val="24"/>
              </w:rPr>
              <w:t xml:space="preserve">Higher values of the index reflect a greater services export concentration, and lower values indicate a higher services export diversification. </w:t>
            </w:r>
          </w:p>
        </w:tc>
        <w:tc>
          <w:tcPr>
            <w:tcW w:w="1633" w:type="pct"/>
            <w:shd w:val="clear" w:color="auto" w:fill="auto"/>
            <w:vAlign w:val="center"/>
          </w:tcPr>
          <w:p w14:paraId="64B8394B" w14:textId="77777777" w:rsidR="00E674EE" w:rsidRPr="002431FE" w:rsidRDefault="00E674EE" w:rsidP="00B61D60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Author's computation based on data on services exports developed by the</w:t>
            </w:r>
            <w:r w:rsidRPr="004321C3">
              <w:rPr>
                <w:rFonts w:ascii="Garamond" w:hAnsi="Garamond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Garamond" w:hAnsi="Garamond"/>
                <w:sz w:val="24"/>
                <w:szCs w:val="24"/>
              </w:rPr>
              <w:t>WTO/</w:t>
            </w:r>
            <w:r w:rsidRPr="00D162A2">
              <w:rPr>
                <w:rFonts w:ascii="Garamond" w:hAnsi="Garamond"/>
                <w:sz w:val="24"/>
                <w:szCs w:val="24"/>
              </w:rPr>
              <w:t>UNCTAD in cooperation with ITC and UNSD</w:t>
            </w:r>
            <w:r>
              <w:rPr>
                <w:rFonts w:ascii="Garamond" w:hAnsi="Garamond"/>
                <w:sz w:val="24"/>
                <w:szCs w:val="24"/>
              </w:rPr>
              <w:t>.</w:t>
            </w:r>
          </w:p>
        </w:tc>
      </w:tr>
      <w:tr w:rsidR="00E674EE" w:rsidRPr="005339E5" w14:paraId="4935E392" w14:textId="77777777" w:rsidTr="00B61D60">
        <w:trPr>
          <w:jc w:val="center"/>
        </w:trPr>
        <w:tc>
          <w:tcPr>
            <w:tcW w:w="605" w:type="pct"/>
            <w:shd w:val="clear" w:color="auto" w:fill="auto"/>
            <w:vAlign w:val="center"/>
          </w:tcPr>
          <w:p w14:paraId="254A4A47" w14:textId="77777777" w:rsidR="00E674EE" w:rsidRPr="002431FE" w:rsidRDefault="00E674EE" w:rsidP="00B61D60">
            <w:pPr>
              <w:jc w:val="center"/>
              <w:rPr>
                <w:rFonts w:ascii="Garamond" w:hAnsi="Garamond"/>
                <w:sz w:val="24"/>
                <w:szCs w:val="24"/>
                <w:lang w:val="en-US"/>
              </w:rPr>
            </w:pPr>
            <w:r w:rsidRPr="002431FE">
              <w:rPr>
                <w:rFonts w:ascii="Garamond" w:hAnsi="Garamond"/>
                <w:sz w:val="24"/>
                <w:szCs w:val="24"/>
                <w:lang w:val="en-US"/>
              </w:rPr>
              <w:t>GDPC</w:t>
            </w:r>
          </w:p>
        </w:tc>
        <w:tc>
          <w:tcPr>
            <w:tcW w:w="2762" w:type="pct"/>
            <w:shd w:val="clear" w:color="auto" w:fill="auto"/>
            <w:vAlign w:val="center"/>
          </w:tcPr>
          <w:p w14:paraId="2E104123" w14:textId="77777777" w:rsidR="00E674EE" w:rsidRPr="002431FE" w:rsidRDefault="00E674EE" w:rsidP="00B61D60">
            <w:pPr>
              <w:jc w:val="center"/>
              <w:rPr>
                <w:rFonts w:ascii="Garamond" w:hAnsi="Garamond"/>
                <w:sz w:val="24"/>
                <w:szCs w:val="24"/>
                <w:lang w:val="en-US"/>
              </w:rPr>
            </w:pPr>
            <w:r w:rsidRPr="002431FE">
              <w:rPr>
                <w:rFonts w:ascii="Garamond" w:hAnsi="Garamond"/>
                <w:sz w:val="24"/>
                <w:szCs w:val="24"/>
                <w:lang w:val="en-US"/>
              </w:rPr>
              <w:t>Real per capita Gross Domestic Product (constant 2010 US$).</w:t>
            </w:r>
          </w:p>
        </w:tc>
        <w:tc>
          <w:tcPr>
            <w:tcW w:w="1633" w:type="pct"/>
            <w:shd w:val="clear" w:color="auto" w:fill="auto"/>
            <w:vAlign w:val="center"/>
          </w:tcPr>
          <w:p w14:paraId="409FB029" w14:textId="77777777" w:rsidR="00E674EE" w:rsidRPr="002431FE" w:rsidRDefault="00E674EE" w:rsidP="00B61D60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 w:rsidRPr="002431FE">
              <w:rPr>
                <w:rFonts w:ascii="Garamond" w:hAnsi="Garamond"/>
                <w:sz w:val="24"/>
                <w:szCs w:val="24"/>
              </w:rPr>
              <w:t>WDI</w:t>
            </w:r>
          </w:p>
        </w:tc>
      </w:tr>
      <w:tr w:rsidR="00E674EE" w:rsidRPr="005339E5" w14:paraId="124C8034" w14:textId="77777777" w:rsidTr="00B61D60">
        <w:trPr>
          <w:jc w:val="center"/>
        </w:trPr>
        <w:tc>
          <w:tcPr>
            <w:tcW w:w="605" w:type="pct"/>
            <w:shd w:val="clear" w:color="auto" w:fill="auto"/>
            <w:vAlign w:val="center"/>
          </w:tcPr>
          <w:p w14:paraId="3368273D" w14:textId="77777777" w:rsidR="00E674EE" w:rsidRPr="00AE755A" w:rsidRDefault="00E674EE" w:rsidP="00B61D60">
            <w:pPr>
              <w:jc w:val="center"/>
              <w:rPr>
                <w:rFonts w:ascii="Garamond" w:hAnsi="Garamond"/>
                <w:sz w:val="22"/>
                <w:lang w:val="en-US"/>
              </w:rPr>
            </w:pPr>
            <w:r>
              <w:rPr>
                <w:rFonts w:ascii="Garamond" w:hAnsi="Garamond"/>
                <w:sz w:val="24"/>
                <w:szCs w:val="24"/>
                <w:lang w:val="en-US"/>
              </w:rPr>
              <w:t>FDI</w:t>
            </w:r>
          </w:p>
        </w:tc>
        <w:tc>
          <w:tcPr>
            <w:tcW w:w="2762" w:type="pct"/>
            <w:shd w:val="clear" w:color="auto" w:fill="auto"/>
            <w:vAlign w:val="center"/>
          </w:tcPr>
          <w:p w14:paraId="3DB628C6" w14:textId="77777777" w:rsidR="00E674EE" w:rsidRPr="002A436D" w:rsidRDefault="00E674EE" w:rsidP="00B61D60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 w:rsidRPr="00220487">
              <w:rPr>
                <w:rFonts w:ascii="Garamond" w:hAnsi="Garamond"/>
                <w:sz w:val="24"/>
                <w:szCs w:val="24"/>
              </w:rPr>
              <w:t xml:space="preserve">The variable represents </w:t>
            </w:r>
            <w:bookmarkStart w:id="2" w:name="_Hlk77528016"/>
            <w:r w:rsidRPr="00220487">
              <w:rPr>
                <w:rFonts w:ascii="Garamond" w:hAnsi="Garamond"/>
                <w:sz w:val="24"/>
                <w:szCs w:val="24"/>
              </w:rPr>
              <w:t xml:space="preserve">the </w:t>
            </w:r>
            <w:r>
              <w:rPr>
                <w:rFonts w:ascii="Garamond" w:hAnsi="Garamond"/>
                <w:sz w:val="24"/>
                <w:szCs w:val="24"/>
              </w:rPr>
              <w:t xml:space="preserve">'transformed' </w:t>
            </w:r>
            <w:r w:rsidRPr="00220487">
              <w:rPr>
                <w:rFonts w:ascii="Garamond" w:hAnsi="Garamond"/>
                <w:sz w:val="24"/>
                <w:szCs w:val="24"/>
              </w:rPr>
              <w:t xml:space="preserve">Foreign Direct Investment (FDI) inflows </w:t>
            </w:r>
            <w:r>
              <w:rPr>
                <w:rFonts w:ascii="Garamond" w:hAnsi="Garamond"/>
                <w:sz w:val="24"/>
                <w:szCs w:val="24"/>
              </w:rPr>
              <w:t>in percentage of GDP. The transformation technique is the one proposed by Yeyati et al. (2007), which goes as follows:  FDI</w:t>
            </w:r>
            <w:r w:rsidRPr="007C52D0">
              <w:rPr>
                <w:rFonts w:ascii="Garamond" w:hAnsi="Garamond"/>
                <w:sz w:val="24"/>
                <w:szCs w:val="24"/>
              </w:rPr>
              <w:t xml:space="preserve">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4"/>
                  <w:szCs w:val="26"/>
                </w:rPr>
                <m:t>=</m:t>
              </m:r>
              <m:r>
                <w:rPr>
                  <w:rFonts w:ascii="Cambria Math" w:hAnsi="Cambria Math"/>
                  <w:sz w:val="24"/>
                  <w:szCs w:val="26"/>
                </w:rPr>
                <m:t>sign</m:t>
              </m:r>
              <m:d>
                <m:dPr>
                  <m:ctrlPr>
                    <w:rPr>
                      <w:rFonts w:ascii="Cambria Math" w:hAnsi="Cambria Math"/>
                      <w:i/>
                      <w:sz w:val="24"/>
                      <w:szCs w:val="26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szCs w:val="26"/>
                    </w:rPr>
                    <m:t>FDIGDP</m:t>
                  </m:r>
                </m:e>
              </m:d>
              <m:r>
                <w:rPr>
                  <w:rFonts w:ascii="Cambria Math" w:hAnsi="Cambria Math"/>
                  <w:sz w:val="24"/>
                  <w:szCs w:val="26"/>
                </w:rPr>
                <m:t>*</m:t>
              </m:r>
              <m:r>
                <m:rPr>
                  <m:sty m:val="p"/>
                </m:rPr>
                <w:rPr>
                  <w:rFonts w:ascii="Cambria Math" w:hAnsi="Cambria Math"/>
                  <w:sz w:val="24"/>
                  <w:szCs w:val="26"/>
                </w:rPr>
                <m:t>log⁡</m:t>
              </m:r>
              <m:r>
                <w:rPr>
                  <w:rFonts w:ascii="Cambria Math" w:hAnsi="Cambria Math"/>
                  <w:sz w:val="24"/>
                  <w:szCs w:val="26"/>
                </w:rPr>
                <m:t>(1+</m:t>
              </m:r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i/>
                      <w:sz w:val="24"/>
                      <w:szCs w:val="26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szCs w:val="26"/>
                    </w:rPr>
                    <m:t>FDIGDP</m:t>
                  </m:r>
                </m:e>
              </m:d>
              <m:r>
                <m:rPr>
                  <m:sty m:val="p"/>
                </m:rPr>
                <w:rPr>
                  <w:rFonts w:ascii="Cambria Math" w:hAnsi="Cambria Math"/>
                  <w:sz w:val="24"/>
                  <w:szCs w:val="26"/>
                </w:rPr>
                <m:t>)</m:t>
              </m:r>
            </m:oMath>
            <w:r w:rsidRPr="007C52D0">
              <w:rPr>
                <w:rFonts w:ascii="Garamond" w:hAnsi="Garamond"/>
                <w:sz w:val="24"/>
                <w:szCs w:val="24"/>
              </w:rPr>
              <w:t xml:space="preserve"> (2), where </w:t>
            </w:r>
            <m:oMath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i/>
                      <w:sz w:val="24"/>
                      <w:szCs w:val="26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szCs w:val="26"/>
                    </w:rPr>
                    <m:t>FDIGDP</m:t>
                  </m:r>
                </m:e>
              </m:d>
              <m:r>
                <w:rPr>
                  <w:rFonts w:ascii="Cambria Math" w:hAnsi="Cambria Math"/>
                  <w:sz w:val="24"/>
                  <w:szCs w:val="26"/>
                </w:rPr>
                <m:t xml:space="preserve"> </m:t>
              </m:r>
            </m:oMath>
            <w:r w:rsidRPr="007C52D0">
              <w:rPr>
                <w:rFonts w:ascii="Garamond" w:hAnsi="Garamond"/>
                <w:sz w:val="24"/>
                <w:szCs w:val="26"/>
              </w:rPr>
              <w:t xml:space="preserve">refers to the absolute value of </w:t>
            </w:r>
            <w:r>
              <w:rPr>
                <w:rFonts w:ascii="Garamond" w:hAnsi="Garamond"/>
                <w:sz w:val="24"/>
                <w:szCs w:val="26"/>
              </w:rPr>
              <w:t xml:space="preserve">the variable "FDIGDP" that represents the </w:t>
            </w:r>
            <w:r w:rsidRPr="00B41CDB">
              <w:rPr>
                <w:rFonts w:ascii="Garamond" w:hAnsi="Garamond"/>
                <w:sz w:val="24"/>
                <w:szCs w:val="24"/>
              </w:rPr>
              <w:t xml:space="preserve">net inflows </w:t>
            </w:r>
            <w:r>
              <w:rPr>
                <w:rFonts w:ascii="Garamond" w:hAnsi="Garamond"/>
                <w:sz w:val="24"/>
                <w:szCs w:val="24"/>
              </w:rPr>
              <w:t xml:space="preserve">of </w:t>
            </w:r>
            <w:r w:rsidRPr="00B41CDB">
              <w:rPr>
                <w:rFonts w:ascii="Garamond" w:hAnsi="Garamond"/>
                <w:sz w:val="24"/>
                <w:szCs w:val="24"/>
              </w:rPr>
              <w:t>Foreign direct investment (</w:t>
            </w:r>
            <w:r>
              <w:rPr>
                <w:rFonts w:ascii="Garamond" w:hAnsi="Garamond"/>
                <w:sz w:val="24"/>
                <w:szCs w:val="24"/>
              </w:rPr>
              <w:t>not in percentage</w:t>
            </w:r>
            <w:r w:rsidRPr="00B41CDB">
              <w:rPr>
                <w:rFonts w:ascii="Garamond" w:hAnsi="Garamond"/>
                <w:sz w:val="24"/>
                <w:szCs w:val="24"/>
              </w:rPr>
              <w:t xml:space="preserve"> of GDP)</w:t>
            </w:r>
            <w:r>
              <w:rPr>
                <w:rFonts w:ascii="Garamond" w:hAnsi="Garamond"/>
                <w:sz w:val="24"/>
                <w:szCs w:val="24"/>
              </w:rPr>
              <w:t xml:space="preserve">. </w:t>
            </w:r>
            <w:bookmarkEnd w:id="2"/>
          </w:p>
        </w:tc>
        <w:tc>
          <w:tcPr>
            <w:tcW w:w="1633" w:type="pct"/>
            <w:shd w:val="clear" w:color="auto" w:fill="auto"/>
            <w:vAlign w:val="center"/>
          </w:tcPr>
          <w:p w14:paraId="10471710" w14:textId="77777777" w:rsidR="00E674EE" w:rsidRPr="00AE755A" w:rsidRDefault="00E674EE" w:rsidP="00B61D60">
            <w:pPr>
              <w:jc w:val="center"/>
              <w:rPr>
                <w:rFonts w:ascii="Garamond" w:hAnsi="Garamond"/>
                <w:sz w:val="22"/>
              </w:rPr>
            </w:pPr>
            <w:r w:rsidRPr="00F820EC">
              <w:rPr>
                <w:rFonts w:ascii="Garamond" w:hAnsi="Garamond"/>
                <w:sz w:val="24"/>
                <w:szCs w:val="24"/>
              </w:rPr>
              <w:t>Author's calculation based on data on net inflows of Foreign direct investment (</w:t>
            </w:r>
            <w:r>
              <w:rPr>
                <w:rFonts w:ascii="Garamond" w:hAnsi="Garamond"/>
                <w:sz w:val="24"/>
                <w:szCs w:val="24"/>
              </w:rPr>
              <w:t>in percentage</w:t>
            </w:r>
            <w:r w:rsidRPr="00F820EC">
              <w:rPr>
                <w:rFonts w:ascii="Garamond" w:hAnsi="Garamond"/>
                <w:sz w:val="24"/>
                <w:szCs w:val="24"/>
              </w:rPr>
              <w:t xml:space="preserve"> of GDP) extracted from the WDI</w:t>
            </w:r>
            <w:r>
              <w:rPr>
                <w:rFonts w:ascii="Garamond" w:hAnsi="Garamond"/>
                <w:sz w:val="24"/>
                <w:szCs w:val="24"/>
              </w:rPr>
              <w:t>.</w:t>
            </w:r>
          </w:p>
        </w:tc>
      </w:tr>
      <w:tr w:rsidR="00E674EE" w:rsidRPr="005339E5" w14:paraId="0FAEC8C9" w14:textId="77777777" w:rsidTr="00B61D60">
        <w:trPr>
          <w:jc w:val="center"/>
        </w:trPr>
        <w:tc>
          <w:tcPr>
            <w:tcW w:w="605" w:type="pct"/>
            <w:shd w:val="clear" w:color="auto" w:fill="auto"/>
            <w:vAlign w:val="center"/>
          </w:tcPr>
          <w:p w14:paraId="1BDF17FF" w14:textId="77777777" w:rsidR="00E674EE" w:rsidRPr="00AE755A" w:rsidRDefault="00E674EE" w:rsidP="00B61D60">
            <w:pPr>
              <w:jc w:val="center"/>
              <w:rPr>
                <w:rFonts w:ascii="Garamond" w:hAnsi="Garamond"/>
                <w:sz w:val="22"/>
                <w:lang w:val="en-US"/>
              </w:rPr>
            </w:pPr>
            <w:r>
              <w:rPr>
                <w:rFonts w:ascii="Garamond" w:hAnsi="Garamond"/>
                <w:sz w:val="24"/>
                <w:szCs w:val="24"/>
                <w:lang w:val="en-US"/>
              </w:rPr>
              <w:t>POP</w:t>
            </w:r>
          </w:p>
        </w:tc>
        <w:tc>
          <w:tcPr>
            <w:tcW w:w="2762" w:type="pct"/>
            <w:shd w:val="clear" w:color="auto" w:fill="auto"/>
            <w:vAlign w:val="center"/>
          </w:tcPr>
          <w:p w14:paraId="58A84197" w14:textId="77777777" w:rsidR="00E674EE" w:rsidRPr="00AE755A" w:rsidRDefault="00E674EE" w:rsidP="00B61D60">
            <w:pPr>
              <w:jc w:val="center"/>
              <w:rPr>
                <w:rFonts w:ascii="Garamond" w:hAnsi="Garamond"/>
                <w:sz w:val="22"/>
                <w:lang w:val="en-US"/>
              </w:rPr>
            </w:pPr>
            <w:r w:rsidRPr="00960223">
              <w:rPr>
                <w:rFonts w:ascii="Garamond" w:hAnsi="Garamond"/>
                <w:sz w:val="24"/>
                <w:szCs w:val="24"/>
                <w:lang w:val="en-US"/>
              </w:rPr>
              <w:t>Total Population</w:t>
            </w:r>
          </w:p>
        </w:tc>
        <w:tc>
          <w:tcPr>
            <w:tcW w:w="1633" w:type="pct"/>
            <w:shd w:val="clear" w:color="auto" w:fill="auto"/>
            <w:vAlign w:val="center"/>
          </w:tcPr>
          <w:p w14:paraId="49E92149" w14:textId="77777777" w:rsidR="00E674EE" w:rsidRPr="00AE755A" w:rsidRDefault="00E674EE" w:rsidP="00B61D60">
            <w:pPr>
              <w:jc w:val="center"/>
              <w:rPr>
                <w:rFonts w:ascii="Garamond" w:hAnsi="Garamond"/>
                <w:sz w:val="22"/>
                <w:lang w:val="en-US"/>
              </w:rPr>
            </w:pPr>
            <w:r w:rsidRPr="00960223">
              <w:rPr>
                <w:rFonts w:ascii="Garamond" w:hAnsi="Garamond"/>
                <w:sz w:val="24"/>
                <w:szCs w:val="24"/>
                <w:lang w:val="en-US"/>
              </w:rPr>
              <w:t>WDI</w:t>
            </w:r>
          </w:p>
        </w:tc>
      </w:tr>
    </w:tbl>
    <w:p w14:paraId="3F5983A3" w14:textId="77777777" w:rsidR="00E674EE" w:rsidRDefault="00E674EE" w:rsidP="00E674EE">
      <w:pPr>
        <w:rPr>
          <w:rFonts w:ascii="Garamond" w:hAnsi="Garamond"/>
          <w:sz w:val="24"/>
          <w:szCs w:val="24"/>
        </w:rPr>
      </w:pPr>
    </w:p>
    <w:p w14:paraId="681BDC07" w14:textId="77777777" w:rsidR="00E674EE" w:rsidRPr="009E52E2" w:rsidRDefault="00E674EE" w:rsidP="00E674EE">
      <w:pPr>
        <w:rPr>
          <w:rFonts w:ascii="Garamond" w:hAnsi="Garamond"/>
          <w:sz w:val="24"/>
          <w:szCs w:val="24"/>
        </w:rPr>
        <w:sectPr w:rsidR="00E674EE" w:rsidRPr="009E52E2" w:rsidSect="00E57118">
          <w:pgSz w:w="16838" w:h="11906" w:orient="landscape" w:code="9"/>
          <w:pgMar w:top="1440" w:right="1701" w:bottom="1440" w:left="1440" w:header="720" w:footer="720" w:gutter="0"/>
          <w:cols w:space="708"/>
          <w:docGrid w:linePitch="360"/>
        </w:sectPr>
      </w:pPr>
    </w:p>
    <w:p w14:paraId="0FD4F441" w14:textId="77777777" w:rsidR="00E674EE" w:rsidRDefault="00E674EE" w:rsidP="00E674EE">
      <w:pPr>
        <w:rPr>
          <w:rFonts w:ascii="Garamond" w:hAnsi="Garamond"/>
          <w:b/>
          <w:sz w:val="24"/>
          <w:szCs w:val="24"/>
        </w:rPr>
      </w:pPr>
      <w:r w:rsidRPr="00A31DAA">
        <w:rPr>
          <w:rFonts w:ascii="Garamond" w:hAnsi="Garamond"/>
          <w:b/>
          <w:sz w:val="24"/>
          <w:szCs w:val="24"/>
        </w:rPr>
        <w:lastRenderedPageBreak/>
        <w:t xml:space="preserve">Appendix </w:t>
      </w:r>
      <w:r>
        <w:rPr>
          <w:rFonts w:ascii="Garamond" w:hAnsi="Garamond"/>
          <w:b/>
          <w:sz w:val="24"/>
          <w:szCs w:val="24"/>
        </w:rPr>
        <w:t>2a</w:t>
      </w:r>
      <w:r w:rsidRPr="00A31DAA">
        <w:rPr>
          <w:rFonts w:ascii="Garamond" w:hAnsi="Garamond"/>
          <w:b/>
          <w:sz w:val="24"/>
          <w:szCs w:val="24"/>
        </w:rPr>
        <w:t xml:space="preserve">: </w:t>
      </w:r>
      <w:r w:rsidRPr="003B49FD">
        <w:rPr>
          <w:rFonts w:ascii="Garamond" w:hAnsi="Garamond"/>
          <w:bCs/>
          <w:sz w:val="24"/>
          <w:szCs w:val="24"/>
        </w:rPr>
        <w:t>Descriptive statistics on variables used in the analysis</w:t>
      </w:r>
      <w:r>
        <w:rPr>
          <w:rFonts w:ascii="Garamond" w:hAnsi="Garamond"/>
          <w:bCs/>
          <w:sz w:val="24"/>
          <w:szCs w:val="24"/>
        </w:rPr>
        <w:t xml:space="preserve"> over the full sample</w:t>
      </w:r>
    </w:p>
    <w:p w14:paraId="77AB10D1" w14:textId="77777777" w:rsidR="00E674EE" w:rsidRDefault="00E674EE" w:rsidP="00E674EE">
      <w:pPr>
        <w:rPr>
          <w:rFonts w:ascii="Garamond" w:hAnsi="Garamond"/>
          <w:bCs/>
          <w:sz w:val="24"/>
          <w:szCs w:val="24"/>
        </w:rPr>
      </w:pPr>
    </w:p>
    <w:tbl>
      <w:tblPr>
        <w:tblStyle w:val="TableGrid"/>
        <w:tblW w:w="9704" w:type="dxa"/>
        <w:jc w:val="center"/>
        <w:tblLook w:val="04A0" w:firstRow="1" w:lastRow="0" w:firstColumn="1" w:lastColumn="0" w:noHBand="0" w:noVBand="1"/>
      </w:tblPr>
      <w:tblGrid>
        <w:gridCol w:w="1839"/>
        <w:gridCol w:w="1461"/>
        <w:gridCol w:w="1428"/>
        <w:gridCol w:w="2116"/>
        <w:gridCol w:w="1427"/>
        <w:gridCol w:w="1433"/>
      </w:tblGrid>
      <w:tr w:rsidR="00E674EE" w:rsidRPr="00446CE7" w14:paraId="49877AD2" w14:textId="77777777" w:rsidTr="00B61D60">
        <w:trPr>
          <w:jc w:val="center"/>
        </w:trPr>
        <w:tc>
          <w:tcPr>
            <w:tcW w:w="1839" w:type="dxa"/>
            <w:vAlign w:val="center"/>
          </w:tcPr>
          <w:p w14:paraId="78B10C65" w14:textId="77777777" w:rsidR="00E674EE" w:rsidRPr="00446CE7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446CE7">
              <w:rPr>
                <w:rFonts w:ascii="Garamond" w:hAnsi="Garamond"/>
                <w:bCs/>
                <w:sz w:val="24"/>
                <w:szCs w:val="24"/>
              </w:rPr>
              <w:t>Variable</w:t>
            </w:r>
          </w:p>
        </w:tc>
        <w:tc>
          <w:tcPr>
            <w:tcW w:w="1461" w:type="dxa"/>
          </w:tcPr>
          <w:p w14:paraId="3B35833D" w14:textId="77777777" w:rsidR="00E674EE" w:rsidRPr="00446CE7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115F29">
              <w:rPr>
                <w:rFonts w:ascii="Garamond" w:hAnsi="Garamond"/>
                <w:sz w:val="24"/>
                <w:szCs w:val="24"/>
              </w:rPr>
              <w:t>Observations</w:t>
            </w:r>
          </w:p>
        </w:tc>
        <w:tc>
          <w:tcPr>
            <w:tcW w:w="1428" w:type="dxa"/>
          </w:tcPr>
          <w:p w14:paraId="0EF8A171" w14:textId="77777777" w:rsidR="00E674EE" w:rsidRPr="00446CE7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115F29">
              <w:rPr>
                <w:rFonts w:ascii="Garamond" w:hAnsi="Garamond"/>
                <w:sz w:val="24"/>
                <w:szCs w:val="24"/>
              </w:rPr>
              <w:t>Mean</w:t>
            </w:r>
          </w:p>
        </w:tc>
        <w:tc>
          <w:tcPr>
            <w:tcW w:w="2116" w:type="dxa"/>
          </w:tcPr>
          <w:p w14:paraId="73561D33" w14:textId="77777777" w:rsidR="00E674EE" w:rsidRPr="00446CE7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115F29">
              <w:rPr>
                <w:rFonts w:ascii="Garamond" w:hAnsi="Garamond"/>
                <w:sz w:val="24"/>
                <w:szCs w:val="24"/>
              </w:rPr>
              <w:t>Standard deviation</w:t>
            </w:r>
          </w:p>
        </w:tc>
        <w:tc>
          <w:tcPr>
            <w:tcW w:w="1427" w:type="dxa"/>
          </w:tcPr>
          <w:p w14:paraId="49AB33B9" w14:textId="77777777" w:rsidR="00E674EE" w:rsidRPr="00446CE7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115F29">
              <w:rPr>
                <w:rFonts w:ascii="Garamond" w:hAnsi="Garamond"/>
                <w:sz w:val="24"/>
                <w:szCs w:val="24"/>
              </w:rPr>
              <w:t>Minimum</w:t>
            </w:r>
          </w:p>
        </w:tc>
        <w:tc>
          <w:tcPr>
            <w:tcW w:w="1433" w:type="dxa"/>
          </w:tcPr>
          <w:p w14:paraId="47EC2656" w14:textId="77777777" w:rsidR="00E674EE" w:rsidRPr="00446CE7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115F29">
              <w:rPr>
                <w:rFonts w:ascii="Garamond" w:hAnsi="Garamond"/>
                <w:sz w:val="24"/>
                <w:szCs w:val="24"/>
              </w:rPr>
              <w:t>Maximum</w:t>
            </w:r>
          </w:p>
        </w:tc>
      </w:tr>
      <w:tr w:rsidR="00E674EE" w:rsidRPr="00446CE7" w14:paraId="59C0308A" w14:textId="77777777" w:rsidTr="00B61D60">
        <w:trPr>
          <w:jc w:val="center"/>
        </w:trPr>
        <w:tc>
          <w:tcPr>
            <w:tcW w:w="1839" w:type="dxa"/>
            <w:vAlign w:val="center"/>
          </w:tcPr>
          <w:p w14:paraId="6D7FB25D" w14:textId="77777777" w:rsidR="00E674EE" w:rsidRPr="00446CE7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bCs/>
                <w:sz w:val="24"/>
                <w:szCs w:val="24"/>
              </w:rPr>
              <w:t>MSE</w:t>
            </w:r>
          </w:p>
        </w:tc>
        <w:tc>
          <w:tcPr>
            <w:tcW w:w="1461" w:type="dxa"/>
            <w:vAlign w:val="center"/>
          </w:tcPr>
          <w:p w14:paraId="56EA7F16" w14:textId="77777777" w:rsidR="00E674EE" w:rsidRPr="00446CE7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446CE7">
              <w:rPr>
                <w:rFonts w:ascii="Garamond" w:hAnsi="Garamond"/>
                <w:bCs/>
                <w:sz w:val="24"/>
                <w:szCs w:val="24"/>
              </w:rPr>
              <w:t>897</w:t>
            </w:r>
          </w:p>
        </w:tc>
        <w:tc>
          <w:tcPr>
            <w:tcW w:w="1428" w:type="dxa"/>
            <w:vAlign w:val="center"/>
          </w:tcPr>
          <w:p w14:paraId="7D1A5F02" w14:textId="77777777" w:rsidR="00E674EE" w:rsidRPr="00FD50EC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32"/>
              </w:rPr>
            </w:pPr>
            <w:r w:rsidRPr="00FD50EC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1.511</w:t>
            </w:r>
          </w:p>
        </w:tc>
        <w:tc>
          <w:tcPr>
            <w:tcW w:w="2116" w:type="dxa"/>
            <w:vAlign w:val="center"/>
          </w:tcPr>
          <w:p w14:paraId="77BBBEC4" w14:textId="77777777" w:rsidR="00E674EE" w:rsidRPr="00FD50EC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32"/>
              </w:rPr>
            </w:pPr>
            <w:r w:rsidRPr="00FD50EC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1.416</w:t>
            </w:r>
          </w:p>
        </w:tc>
        <w:tc>
          <w:tcPr>
            <w:tcW w:w="1427" w:type="dxa"/>
            <w:vAlign w:val="center"/>
          </w:tcPr>
          <w:p w14:paraId="78926CE5" w14:textId="77777777" w:rsidR="00E674EE" w:rsidRPr="00FD50EC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32"/>
              </w:rPr>
            </w:pPr>
            <w:r w:rsidRPr="00FD50EC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0.012</w:t>
            </w:r>
          </w:p>
        </w:tc>
        <w:tc>
          <w:tcPr>
            <w:tcW w:w="1433" w:type="dxa"/>
            <w:vAlign w:val="center"/>
          </w:tcPr>
          <w:p w14:paraId="24688B99" w14:textId="77777777" w:rsidR="00E674EE" w:rsidRPr="00FD50EC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32"/>
              </w:rPr>
            </w:pPr>
            <w:r w:rsidRPr="00FD50EC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9.973</w:t>
            </w:r>
          </w:p>
        </w:tc>
      </w:tr>
      <w:tr w:rsidR="00E674EE" w:rsidRPr="00446CE7" w14:paraId="70900AB7" w14:textId="77777777" w:rsidTr="00B61D60">
        <w:trPr>
          <w:jc w:val="center"/>
        </w:trPr>
        <w:tc>
          <w:tcPr>
            <w:tcW w:w="1839" w:type="dxa"/>
            <w:vAlign w:val="center"/>
          </w:tcPr>
          <w:p w14:paraId="3D1314AB" w14:textId="77777777" w:rsidR="00E674EE" w:rsidRPr="00446CE7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bCs/>
                <w:sz w:val="24"/>
                <w:szCs w:val="24"/>
              </w:rPr>
              <w:t>TSE</w:t>
            </w:r>
          </w:p>
        </w:tc>
        <w:tc>
          <w:tcPr>
            <w:tcW w:w="1461" w:type="dxa"/>
            <w:vAlign w:val="center"/>
          </w:tcPr>
          <w:p w14:paraId="200CCB99" w14:textId="77777777" w:rsidR="00E674EE" w:rsidRPr="00446CE7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446CE7">
              <w:rPr>
                <w:rFonts w:ascii="Garamond" w:hAnsi="Garamond"/>
                <w:bCs/>
                <w:sz w:val="24"/>
                <w:szCs w:val="24"/>
              </w:rPr>
              <w:t>896</w:t>
            </w:r>
          </w:p>
        </w:tc>
        <w:tc>
          <w:tcPr>
            <w:tcW w:w="1428" w:type="dxa"/>
            <w:vAlign w:val="center"/>
          </w:tcPr>
          <w:p w14:paraId="25EB8081" w14:textId="77777777" w:rsidR="00E674EE" w:rsidRPr="00FD50EC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32"/>
              </w:rPr>
            </w:pPr>
            <w:r w:rsidRPr="00FD50EC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8.172</w:t>
            </w:r>
          </w:p>
        </w:tc>
        <w:tc>
          <w:tcPr>
            <w:tcW w:w="2116" w:type="dxa"/>
            <w:vAlign w:val="center"/>
          </w:tcPr>
          <w:p w14:paraId="56AD991F" w14:textId="77777777" w:rsidR="00E674EE" w:rsidRPr="00FD50EC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32"/>
              </w:rPr>
            </w:pPr>
            <w:r w:rsidRPr="00FD50EC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11.713</w:t>
            </w:r>
          </w:p>
        </w:tc>
        <w:tc>
          <w:tcPr>
            <w:tcW w:w="1427" w:type="dxa"/>
            <w:vAlign w:val="center"/>
          </w:tcPr>
          <w:p w14:paraId="5CD8264F" w14:textId="77777777" w:rsidR="00E674EE" w:rsidRPr="00FD50EC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32"/>
              </w:rPr>
            </w:pPr>
            <w:r w:rsidRPr="00FD50EC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0.033</w:t>
            </w:r>
          </w:p>
        </w:tc>
        <w:tc>
          <w:tcPr>
            <w:tcW w:w="1433" w:type="dxa"/>
            <w:vAlign w:val="center"/>
          </w:tcPr>
          <w:p w14:paraId="6B427BB0" w14:textId="77777777" w:rsidR="00E674EE" w:rsidRPr="00FD50EC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32"/>
              </w:rPr>
            </w:pPr>
            <w:r w:rsidRPr="00FD50EC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82.606</w:t>
            </w:r>
          </w:p>
        </w:tc>
      </w:tr>
      <w:tr w:rsidR="00E674EE" w:rsidRPr="00446CE7" w14:paraId="4A7D59B1" w14:textId="77777777" w:rsidTr="00B61D60">
        <w:trPr>
          <w:jc w:val="center"/>
        </w:trPr>
        <w:tc>
          <w:tcPr>
            <w:tcW w:w="1839" w:type="dxa"/>
            <w:vAlign w:val="center"/>
          </w:tcPr>
          <w:p w14:paraId="60F81161" w14:textId="77777777" w:rsidR="00E674EE" w:rsidRPr="00446CE7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bCs/>
                <w:sz w:val="24"/>
                <w:szCs w:val="24"/>
              </w:rPr>
              <w:t>MSEPERF</w:t>
            </w:r>
          </w:p>
        </w:tc>
        <w:tc>
          <w:tcPr>
            <w:tcW w:w="1461" w:type="dxa"/>
            <w:vAlign w:val="center"/>
          </w:tcPr>
          <w:p w14:paraId="27BF9CAB" w14:textId="77777777" w:rsidR="00E674EE" w:rsidRPr="00446CE7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446CE7">
              <w:rPr>
                <w:rFonts w:ascii="Garamond" w:hAnsi="Garamond"/>
                <w:bCs/>
                <w:sz w:val="24"/>
                <w:szCs w:val="24"/>
              </w:rPr>
              <w:t>897</w:t>
            </w:r>
          </w:p>
        </w:tc>
        <w:tc>
          <w:tcPr>
            <w:tcW w:w="1428" w:type="dxa"/>
            <w:vAlign w:val="center"/>
          </w:tcPr>
          <w:p w14:paraId="7CEA0B35" w14:textId="77777777" w:rsidR="00E674EE" w:rsidRPr="00FD50EC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32"/>
              </w:rPr>
            </w:pPr>
            <w:r w:rsidRPr="00FD50EC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0.489</w:t>
            </w:r>
          </w:p>
        </w:tc>
        <w:tc>
          <w:tcPr>
            <w:tcW w:w="2116" w:type="dxa"/>
            <w:vAlign w:val="center"/>
          </w:tcPr>
          <w:p w14:paraId="39BCEE36" w14:textId="77777777" w:rsidR="00E674EE" w:rsidRPr="00FD50EC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32"/>
              </w:rPr>
            </w:pPr>
            <w:r w:rsidRPr="00FD50EC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0.465</w:t>
            </w:r>
          </w:p>
        </w:tc>
        <w:tc>
          <w:tcPr>
            <w:tcW w:w="1427" w:type="dxa"/>
            <w:vAlign w:val="center"/>
          </w:tcPr>
          <w:p w14:paraId="200B4E22" w14:textId="77777777" w:rsidR="00E674EE" w:rsidRPr="00FD50EC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32"/>
              </w:rPr>
            </w:pPr>
            <w:r w:rsidRPr="00FD50EC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0.003</w:t>
            </w:r>
          </w:p>
        </w:tc>
        <w:tc>
          <w:tcPr>
            <w:tcW w:w="1433" w:type="dxa"/>
            <w:vAlign w:val="center"/>
          </w:tcPr>
          <w:p w14:paraId="6CC130E3" w14:textId="77777777" w:rsidR="00E674EE" w:rsidRPr="00FD50EC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32"/>
              </w:rPr>
            </w:pPr>
            <w:r w:rsidRPr="00FD50EC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2.957</w:t>
            </w:r>
          </w:p>
        </w:tc>
      </w:tr>
      <w:tr w:rsidR="00E674EE" w:rsidRPr="00446CE7" w14:paraId="52C51845" w14:textId="77777777" w:rsidTr="00B61D60">
        <w:trPr>
          <w:jc w:val="center"/>
        </w:trPr>
        <w:tc>
          <w:tcPr>
            <w:tcW w:w="1839" w:type="dxa"/>
            <w:vAlign w:val="center"/>
          </w:tcPr>
          <w:p w14:paraId="45E6C46D" w14:textId="77777777" w:rsidR="00E674EE" w:rsidRPr="00446CE7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24"/>
                <w:lang w:val="es-ES"/>
              </w:rPr>
            </w:pPr>
            <w:r>
              <w:rPr>
                <w:rFonts w:ascii="Garamond" w:hAnsi="Garamond"/>
                <w:bCs/>
                <w:sz w:val="24"/>
                <w:szCs w:val="24"/>
                <w:lang w:val="es-ES"/>
              </w:rPr>
              <w:t>TSEPERF</w:t>
            </w:r>
          </w:p>
        </w:tc>
        <w:tc>
          <w:tcPr>
            <w:tcW w:w="1461" w:type="dxa"/>
            <w:vAlign w:val="center"/>
          </w:tcPr>
          <w:p w14:paraId="410A5D5E" w14:textId="77777777" w:rsidR="00E674EE" w:rsidRPr="00446CE7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24"/>
                <w:lang w:val="es-ES"/>
              </w:rPr>
            </w:pPr>
            <w:r w:rsidRPr="00446CE7">
              <w:rPr>
                <w:rFonts w:ascii="Garamond" w:hAnsi="Garamond"/>
                <w:bCs/>
                <w:sz w:val="24"/>
                <w:szCs w:val="24"/>
                <w:lang w:val="es-ES"/>
              </w:rPr>
              <w:t>896</w:t>
            </w:r>
          </w:p>
        </w:tc>
        <w:tc>
          <w:tcPr>
            <w:tcW w:w="1428" w:type="dxa"/>
            <w:vAlign w:val="center"/>
          </w:tcPr>
          <w:p w14:paraId="45ACBBD6" w14:textId="77777777" w:rsidR="00E674EE" w:rsidRPr="00FD50EC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32"/>
                <w:lang w:val="es-ES"/>
              </w:rPr>
            </w:pPr>
            <w:r w:rsidRPr="00FD50EC">
              <w:rPr>
                <w:rFonts w:ascii="Garamond" w:hAnsi="Garamond" w:cs="Calibri"/>
                <w:bCs/>
                <w:color w:val="000000"/>
                <w:sz w:val="24"/>
                <w:szCs w:val="32"/>
                <w:lang w:val="es-ES"/>
              </w:rPr>
              <w:t>2.602</w:t>
            </w:r>
          </w:p>
        </w:tc>
        <w:tc>
          <w:tcPr>
            <w:tcW w:w="2116" w:type="dxa"/>
            <w:vAlign w:val="center"/>
          </w:tcPr>
          <w:p w14:paraId="0EAECEAC" w14:textId="77777777" w:rsidR="00E674EE" w:rsidRPr="00FD50EC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32"/>
                <w:lang w:val="es-ES"/>
              </w:rPr>
            </w:pPr>
            <w:r w:rsidRPr="00FD50EC">
              <w:rPr>
                <w:rFonts w:ascii="Garamond" w:hAnsi="Garamond" w:cs="Calibri"/>
                <w:bCs/>
                <w:color w:val="000000"/>
                <w:sz w:val="24"/>
                <w:szCs w:val="32"/>
                <w:lang w:val="es-ES"/>
              </w:rPr>
              <w:t>3.712</w:t>
            </w:r>
          </w:p>
        </w:tc>
        <w:tc>
          <w:tcPr>
            <w:tcW w:w="1427" w:type="dxa"/>
            <w:vAlign w:val="center"/>
          </w:tcPr>
          <w:p w14:paraId="633B4C5D" w14:textId="77777777" w:rsidR="00E674EE" w:rsidRPr="00FD50EC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32"/>
                <w:lang w:val="es-ES"/>
              </w:rPr>
            </w:pPr>
            <w:r w:rsidRPr="00FD50EC">
              <w:rPr>
                <w:rFonts w:ascii="Garamond" w:hAnsi="Garamond" w:cs="Calibri"/>
                <w:bCs/>
                <w:color w:val="000000"/>
                <w:sz w:val="24"/>
                <w:szCs w:val="32"/>
                <w:lang w:val="es-ES"/>
              </w:rPr>
              <w:t>0.010</w:t>
            </w:r>
          </w:p>
        </w:tc>
        <w:tc>
          <w:tcPr>
            <w:tcW w:w="1433" w:type="dxa"/>
            <w:vAlign w:val="center"/>
          </w:tcPr>
          <w:p w14:paraId="74ED683E" w14:textId="77777777" w:rsidR="00E674EE" w:rsidRPr="00FD50EC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32"/>
                <w:lang w:val="es-ES"/>
              </w:rPr>
            </w:pPr>
            <w:r w:rsidRPr="00FD50EC">
              <w:rPr>
                <w:rFonts w:ascii="Garamond" w:hAnsi="Garamond" w:cs="Calibri"/>
                <w:bCs/>
                <w:color w:val="000000"/>
                <w:sz w:val="24"/>
                <w:szCs w:val="32"/>
                <w:lang w:val="es-ES"/>
              </w:rPr>
              <w:t>25.956</w:t>
            </w:r>
          </w:p>
        </w:tc>
      </w:tr>
      <w:tr w:rsidR="00E674EE" w:rsidRPr="00446CE7" w14:paraId="260BACE9" w14:textId="77777777" w:rsidTr="00B61D60">
        <w:trPr>
          <w:jc w:val="center"/>
        </w:trPr>
        <w:tc>
          <w:tcPr>
            <w:tcW w:w="1839" w:type="dxa"/>
            <w:vAlign w:val="center"/>
          </w:tcPr>
          <w:p w14:paraId="6E40F1BF" w14:textId="77777777" w:rsidR="00E674EE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24"/>
                <w:lang w:val="es-ES"/>
              </w:rPr>
            </w:pPr>
            <w:r>
              <w:rPr>
                <w:rFonts w:ascii="Garamond" w:hAnsi="Garamond"/>
                <w:bCs/>
                <w:sz w:val="24"/>
                <w:szCs w:val="24"/>
              </w:rPr>
              <w:t>THEIL</w:t>
            </w:r>
          </w:p>
        </w:tc>
        <w:tc>
          <w:tcPr>
            <w:tcW w:w="1461" w:type="dxa"/>
          </w:tcPr>
          <w:p w14:paraId="4C870EB1" w14:textId="77777777" w:rsidR="00E674EE" w:rsidRPr="00446CE7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24"/>
                <w:lang w:val="es-ES"/>
              </w:rPr>
            </w:pPr>
            <w:r w:rsidRPr="00334BE5">
              <w:rPr>
                <w:rFonts w:ascii="Garamond" w:hAnsi="Garamond"/>
                <w:sz w:val="24"/>
                <w:szCs w:val="32"/>
              </w:rPr>
              <w:t>836</w:t>
            </w:r>
          </w:p>
        </w:tc>
        <w:tc>
          <w:tcPr>
            <w:tcW w:w="1428" w:type="dxa"/>
          </w:tcPr>
          <w:p w14:paraId="744B8220" w14:textId="77777777" w:rsidR="00E674EE" w:rsidRPr="00FD50EC" w:rsidRDefault="00E674EE" w:rsidP="00B61D60">
            <w:pPr>
              <w:jc w:val="center"/>
              <w:rPr>
                <w:rFonts w:ascii="Garamond" w:hAnsi="Garamond" w:cs="Calibri"/>
                <w:bCs/>
                <w:color w:val="000000"/>
                <w:sz w:val="24"/>
                <w:szCs w:val="32"/>
                <w:lang w:val="es-ES"/>
              </w:rPr>
            </w:pPr>
            <w:r w:rsidRPr="00334BE5">
              <w:rPr>
                <w:rFonts w:ascii="Garamond" w:hAnsi="Garamond"/>
                <w:sz w:val="24"/>
                <w:szCs w:val="32"/>
              </w:rPr>
              <w:t>32.868</w:t>
            </w:r>
          </w:p>
        </w:tc>
        <w:tc>
          <w:tcPr>
            <w:tcW w:w="2116" w:type="dxa"/>
          </w:tcPr>
          <w:p w14:paraId="0FCC0010" w14:textId="77777777" w:rsidR="00E674EE" w:rsidRPr="00FD50EC" w:rsidRDefault="00E674EE" w:rsidP="00B61D60">
            <w:pPr>
              <w:jc w:val="center"/>
              <w:rPr>
                <w:rFonts w:ascii="Garamond" w:hAnsi="Garamond" w:cs="Calibri"/>
                <w:bCs/>
                <w:color w:val="000000"/>
                <w:sz w:val="24"/>
                <w:szCs w:val="32"/>
                <w:lang w:val="es-ES"/>
              </w:rPr>
            </w:pPr>
            <w:r w:rsidRPr="00334BE5">
              <w:rPr>
                <w:rFonts w:ascii="Garamond" w:hAnsi="Garamond"/>
                <w:sz w:val="24"/>
                <w:szCs w:val="32"/>
              </w:rPr>
              <w:t>9.521</w:t>
            </w:r>
          </w:p>
        </w:tc>
        <w:tc>
          <w:tcPr>
            <w:tcW w:w="1427" w:type="dxa"/>
          </w:tcPr>
          <w:p w14:paraId="202B11CC" w14:textId="77777777" w:rsidR="00E674EE" w:rsidRPr="00FD50EC" w:rsidRDefault="00E674EE" w:rsidP="00B61D60">
            <w:pPr>
              <w:jc w:val="center"/>
              <w:rPr>
                <w:rFonts w:ascii="Garamond" w:hAnsi="Garamond" w:cs="Calibri"/>
                <w:bCs/>
                <w:color w:val="000000"/>
                <w:sz w:val="24"/>
                <w:szCs w:val="32"/>
                <w:lang w:val="es-ES"/>
              </w:rPr>
            </w:pPr>
            <w:r w:rsidRPr="00334BE5">
              <w:rPr>
                <w:rFonts w:ascii="Garamond" w:hAnsi="Garamond"/>
                <w:sz w:val="24"/>
                <w:szCs w:val="32"/>
              </w:rPr>
              <w:t>13.24</w:t>
            </w:r>
            <w:r>
              <w:rPr>
                <w:rFonts w:ascii="Garamond" w:hAnsi="Garamond"/>
                <w:sz w:val="24"/>
                <w:szCs w:val="32"/>
              </w:rPr>
              <w:t>1</w:t>
            </w:r>
          </w:p>
        </w:tc>
        <w:tc>
          <w:tcPr>
            <w:tcW w:w="1433" w:type="dxa"/>
          </w:tcPr>
          <w:p w14:paraId="2F568A7D" w14:textId="77777777" w:rsidR="00E674EE" w:rsidRPr="00FD50EC" w:rsidRDefault="00E674EE" w:rsidP="00B61D60">
            <w:pPr>
              <w:jc w:val="center"/>
              <w:rPr>
                <w:rFonts w:ascii="Garamond" w:hAnsi="Garamond" w:cs="Calibri"/>
                <w:bCs/>
                <w:color w:val="000000"/>
                <w:sz w:val="24"/>
                <w:szCs w:val="32"/>
                <w:lang w:val="es-ES"/>
              </w:rPr>
            </w:pPr>
            <w:r w:rsidRPr="00334BE5">
              <w:rPr>
                <w:rFonts w:ascii="Garamond" w:hAnsi="Garamond"/>
                <w:sz w:val="24"/>
                <w:szCs w:val="32"/>
              </w:rPr>
              <w:t>59.91</w:t>
            </w:r>
            <w:r>
              <w:rPr>
                <w:rFonts w:ascii="Garamond" w:hAnsi="Garamond"/>
                <w:sz w:val="24"/>
                <w:szCs w:val="32"/>
              </w:rPr>
              <w:t>5</w:t>
            </w:r>
          </w:p>
        </w:tc>
      </w:tr>
      <w:tr w:rsidR="00E674EE" w:rsidRPr="00446CE7" w14:paraId="6E462828" w14:textId="77777777" w:rsidTr="00B61D60">
        <w:trPr>
          <w:jc w:val="center"/>
        </w:trPr>
        <w:tc>
          <w:tcPr>
            <w:tcW w:w="1839" w:type="dxa"/>
            <w:vAlign w:val="center"/>
          </w:tcPr>
          <w:p w14:paraId="28F535C5" w14:textId="77777777" w:rsidR="00E674EE" w:rsidRPr="00446CE7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24"/>
                <w:lang w:val="es-ES"/>
              </w:rPr>
            </w:pPr>
            <w:r>
              <w:rPr>
                <w:rFonts w:ascii="Garamond" w:hAnsi="Garamond"/>
                <w:bCs/>
                <w:sz w:val="24"/>
                <w:szCs w:val="24"/>
                <w:lang w:val="es-ES"/>
              </w:rPr>
              <w:t>FDIGDP</w:t>
            </w:r>
          </w:p>
        </w:tc>
        <w:tc>
          <w:tcPr>
            <w:tcW w:w="1461" w:type="dxa"/>
            <w:vAlign w:val="center"/>
          </w:tcPr>
          <w:p w14:paraId="621C9936" w14:textId="77777777" w:rsidR="00E674EE" w:rsidRPr="00446CE7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24"/>
                <w:lang w:val="es-ES"/>
              </w:rPr>
            </w:pPr>
            <w:r w:rsidRPr="00446CE7">
              <w:rPr>
                <w:rFonts w:ascii="Garamond" w:hAnsi="Garamond"/>
                <w:bCs/>
                <w:sz w:val="24"/>
                <w:szCs w:val="24"/>
                <w:lang w:val="es-ES"/>
              </w:rPr>
              <w:t>915</w:t>
            </w:r>
          </w:p>
        </w:tc>
        <w:tc>
          <w:tcPr>
            <w:tcW w:w="1428" w:type="dxa"/>
            <w:vAlign w:val="center"/>
          </w:tcPr>
          <w:p w14:paraId="7E2E93DD" w14:textId="77777777" w:rsidR="00E674EE" w:rsidRPr="00FD50EC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32"/>
                <w:lang w:val="es-ES"/>
              </w:rPr>
            </w:pPr>
            <w:r w:rsidRPr="00FD50EC">
              <w:rPr>
                <w:rFonts w:ascii="Garamond" w:hAnsi="Garamond" w:cs="Calibri"/>
                <w:bCs/>
                <w:color w:val="000000"/>
                <w:sz w:val="24"/>
                <w:szCs w:val="32"/>
                <w:lang w:val="es-ES"/>
              </w:rPr>
              <w:t>4.956</w:t>
            </w:r>
          </w:p>
        </w:tc>
        <w:tc>
          <w:tcPr>
            <w:tcW w:w="2116" w:type="dxa"/>
            <w:vAlign w:val="center"/>
          </w:tcPr>
          <w:p w14:paraId="5BEB9106" w14:textId="77777777" w:rsidR="00E674EE" w:rsidRPr="00FD50EC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32"/>
                <w:lang w:val="es-ES"/>
              </w:rPr>
            </w:pPr>
            <w:r w:rsidRPr="00FD50EC">
              <w:rPr>
                <w:rFonts w:ascii="Garamond" w:hAnsi="Garamond" w:cs="Calibri"/>
                <w:bCs/>
                <w:color w:val="000000"/>
                <w:sz w:val="24"/>
                <w:szCs w:val="32"/>
                <w:lang w:val="es-ES"/>
              </w:rPr>
              <w:t>7.658</w:t>
            </w:r>
          </w:p>
        </w:tc>
        <w:tc>
          <w:tcPr>
            <w:tcW w:w="1427" w:type="dxa"/>
            <w:vAlign w:val="center"/>
          </w:tcPr>
          <w:p w14:paraId="77278A3D" w14:textId="77777777" w:rsidR="00E674EE" w:rsidRPr="00FD50EC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32"/>
                <w:lang w:val="es-ES"/>
              </w:rPr>
            </w:pPr>
            <w:r w:rsidRPr="00FD50EC">
              <w:rPr>
                <w:rFonts w:ascii="Garamond" w:hAnsi="Garamond" w:cs="Calibri"/>
                <w:bCs/>
                <w:color w:val="000000"/>
                <w:sz w:val="24"/>
                <w:szCs w:val="32"/>
                <w:lang w:val="es-ES"/>
              </w:rPr>
              <w:t>-11.625</w:t>
            </w:r>
          </w:p>
        </w:tc>
        <w:tc>
          <w:tcPr>
            <w:tcW w:w="1433" w:type="dxa"/>
            <w:vAlign w:val="center"/>
          </w:tcPr>
          <w:p w14:paraId="42EF380D" w14:textId="77777777" w:rsidR="00E674EE" w:rsidRPr="00FD50EC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32"/>
                <w:lang w:val="es-ES"/>
              </w:rPr>
            </w:pPr>
            <w:r w:rsidRPr="00FD50EC">
              <w:rPr>
                <w:rFonts w:ascii="Garamond" w:hAnsi="Garamond" w:cs="Calibri"/>
                <w:bCs/>
                <w:color w:val="000000"/>
                <w:sz w:val="24"/>
                <w:szCs w:val="32"/>
                <w:lang w:val="es-ES"/>
              </w:rPr>
              <w:t>103.337</w:t>
            </w:r>
          </w:p>
        </w:tc>
      </w:tr>
      <w:tr w:rsidR="00E674EE" w:rsidRPr="00446CE7" w14:paraId="0D4F2FD3" w14:textId="77777777" w:rsidTr="00B61D60">
        <w:trPr>
          <w:jc w:val="center"/>
        </w:trPr>
        <w:tc>
          <w:tcPr>
            <w:tcW w:w="1839" w:type="dxa"/>
            <w:vAlign w:val="center"/>
          </w:tcPr>
          <w:p w14:paraId="147F73C8" w14:textId="77777777" w:rsidR="00E674EE" w:rsidRPr="00446CE7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24"/>
                <w:lang w:val="es-ES"/>
              </w:rPr>
            </w:pPr>
            <w:r>
              <w:rPr>
                <w:rFonts w:ascii="Garamond" w:hAnsi="Garamond"/>
                <w:bCs/>
                <w:sz w:val="24"/>
                <w:szCs w:val="24"/>
                <w:lang w:val="es-ES"/>
              </w:rPr>
              <w:t>GDPC</w:t>
            </w:r>
          </w:p>
        </w:tc>
        <w:tc>
          <w:tcPr>
            <w:tcW w:w="1461" w:type="dxa"/>
            <w:vAlign w:val="center"/>
          </w:tcPr>
          <w:p w14:paraId="78896CD6" w14:textId="77777777" w:rsidR="00E674EE" w:rsidRPr="00446CE7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24"/>
                <w:lang w:val="es-ES"/>
              </w:rPr>
            </w:pPr>
            <w:r w:rsidRPr="00446CE7">
              <w:rPr>
                <w:rFonts w:ascii="Garamond" w:hAnsi="Garamond"/>
                <w:bCs/>
                <w:sz w:val="24"/>
                <w:szCs w:val="24"/>
                <w:lang w:val="es-ES"/>
              </w:rPr>
              <w:t>915</w:t>
            </w:r>
          </w:p>
        </w:tc>
        <w:tc>
          <w:tcPr>
            <w:tcW w:w="1428" w:type="dxa"/>
            <w:vAlign w:val="center"/>
          </w:tcPr>
          <w:p w14:paraId="4B213BE3" w14:textId="77777777" w:rsidR="00E674EE" w:rsidRPr="00FD50EC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32"/>
                <w:lang w:val="es-ES"/>
              </w:rPr>
            </w:pPr>
            <w:r w:rsidRPr="00FD50EC">
              <w:rPr>
                <w:rFonts w:ascii="Garamond" w:hAnsi="Garamond" w:cs="Calibri"/>
                <w:bCs/>
                <w:color w:val="000000"/>
                <w:sz w:val="24"/>
                <w:szCs w:val="32"/>
                <w:lang w:val="es-ES"/>
              </w:rPr>
              <w:t>1868.251</w:t>
            </w:r>
          </w:p>
        </w:tc>
        <w:tc>
          <w:tcPr>
            <w:tcW w:w="2116" w:type="dxa"/>
            <w:vAlign w:val="center"/>
          </w:tcPr>
          <w:p w14:paraId="55034DE7" w14:textId="77777777" w:rsidR="00E674EE" w:rsidRPr="00FD50EC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32"/>
                <w:lang w:val="es-ES"/>
              </w:rPr>
            </w:pPr>
            <w:r w:rsidRPr="00FD50EC">
              <w:rPr>
                <w:rFonts w:ascii="Garamond" w:hAnsi="Garamond" w:cs="Calibri"/>
                <w:bCs/>
                <w:color w:val="000000"/>
                <w:sz w:val="24"/>
                <w:szCs w:val="32"/>
                <w:lang w:val="es-ES"/>
              </w:rPr>
              <w:t>1916.879</w:t>
            </w:r>
          </w:p>
        </w:tc>
        <w:tc>
          <w:tcPr>
            <w:tcW w:w="1427" w:type="dxa"/>
            <w:vAlign w:val="center"/>
          </w:tcPr>
          <w:p w14:paraId="7AD079F8" w14:textId="77777777" w:rsidR="00E674EE" w:rsidRPr="00FD50EC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32"/>
                <w:lang w:val="es-ES"/>
              </w:rPr>
            </w:pPr>
            <w:r w:rsidRPr="00FD50EC">
              <w:rPr>
                <w:rFonts w:ascii="Garamond" w:hAnsi="Garamond" w:cs="Calibri"/>
                <w:bCs/>
                <w:color w:val="000000"/>
                <w:sz w:val="24"/>
                <w:szCs w:val="32"/>
                <w:lang w:val="es-ES"/>
              </w:rPr>
              <w:t>210.804</w:t>
            </w:r>
          </w:p>
        </w:tc>
        <w:tc>
          <w:tcPr>
            <w:tcW w:w="1433" w:type="dxa"/>
            <w:vAlign w:val="center"/>
          </w:tcPr>
          <w:p w14:paraId="2AE4243E" w14:textId="77777777" w:rsidR="00E674EE" w:rsidRPr="00FD50EC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32"/>
                <w:lang w:val="es-ES"/>
              </w:rPr>
            </w:pPr>
            <w:r w:rsidRPr="00FD50EC">
              <w:rPr>
                <w:rFonts w:ascii="Garamond" w:hAnsi="Garamond" w:cs="Calibri"/>
                <w:bCs/>
                <w:color w:val="000000"/>
                <w:sz w:val="24"/>
                <w:szCs w:val="32"/>
                <w:lang w:val="es-ES"/>
              </w:rPr>
              <w:t>9350.492</w:t>
            </w:r>
          </w:p>
        </w:tc>
      </w:tr>
      <w:tr w:rsidR="00E674EE" w:rsidRPr="00446CE7" w14:paraId="0A597ECE" w14:textId="77777777" w:rsidTr="00B61D60">
        <w:trPr>
          <w:jc w:val="center"/>
        </w:trPr>
        <w:tc>
          <w:tcPr>
            <w:tcW w:w="1839" w:type="dxa"/>
            <w:vAlign w:val="center"/>
          </w:tcPr>
          <w:p w14:paraId="31EA6834" w14:textId="77777777" w:rsidR="00E674EE" w:rsidRPr="00446CE7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24"/>
                <w:lang w:val="es-ES"/>
              </w:rPr>
            </w:pPr>
            <w:r>
              <w:rPr>
                <w:rFonts w:ascii="Garamond" w:hAnsi="Garamond"/>
                <w:bCs/>
                <w:sz w:val="24"/>
                <w:szCs w:val="24"/>
                <w:lang w:val="es-ES"/>
              </w:rPr>
              <w:t>POP</w:t>
            </w:r>
          </w:p>
        </w:tc>
        <w:tc>
          <w:tcPr>
            <w:tcW w:w="1461" w:type="dxa"/>
            <w:vAlign w:val="center"/>
          </w:tcPr>
          <w:p w14:paraId="08AC4F5D" w14:textId="77777777" w:rsidR="00E674EE" w:rsidRPr="00446CE7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24"/>
                <w:lang w:val="es-ES"/>
              </w:rPr>
            </w:pPr>
            <w:r w:rsidRPr="00446CE7">
              <w:rPr>
                <w:rFonts w:ascii="Garamond" w:hAnsi="Garamond"/>
                <w:bCs/>
                <w:sz w:val="24"/>
                <w:szCs w:val="24"/>
                <w:lang w:val="es-ES"/>
              </w:rPr>
              <w:t>915</w:t>
            </w:r>
          </w:p>
        </w:tc>
        <w:tc>
          <w:tcPr>
            <w:tcW w:w="1428" w:type="dxa"/>
            <w:vAlign w:val="center"/>
          </w:tcPr>
          <w:p w14:paraId="556D464D" w14:textId="77777777" w:rsidR="00E674EE" w:rsidRPr="00FD50EC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32"/>
                <w:lang w:val="es-ES"/>
              </w:rPr>
            </w:pPr>
            <w:r w:rsidRPr="00FD50EC">
              <w:rPr>
                <w:rFonts w:ascii="Garamond" w:hAnsi="Garamond" w:cs="Calibri"/>
                <w:bCs/>
                <w:color w:val="000000"/>
                <w:sz w:val="24"/>
                <w:szCs w:val="32"/>
                <w:lang w:val="es-ES"/>
              </w:rPr>
              <w:t>16700000</w:t>
            </w:r>
          </w:p>
        </w:tc>
        <w:tc>
          <w:tcPr>
            <w:tcW w:w="2116" w:type="dxa"/>
            <w:vAlign w:val="center"/>
          </w:tcPr>
          <w:p w14:paraId="5C2ED58F" w14:textId="77777777" w:rsidR="00E674EE" w:rsidRPr="00FD50EC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32"/>
                <w:lang w:val="es-ES"/>
              </w:rPr>
            </w:pPr>
            <w:r w:rsidRPr="00FD50EC">
              <w:rPr>
                <w:rFonts w:ascii="Garamond" w:hAnsi="Garamond" w:cs="Calibri"/>
                <w:bCs/>
                <w:color w:val="000000"/>
                <w:sz w:val="24"/>
                <w:szCs w:val="32"/>
                <w:lang w:val="es-ES"/>
              </w:rPr>
              <w:t>25100000</w:t>
            </w:r>
          </w:p>
        </w:tc>
        <w:tc>
          <w:tcPr>
            <w:tcW w:w="1427" w:type="dxa"/>
            <w:vAlign w:val="center"/>
          </w:tcPr>
          <w:p w14:paraId="0BC3A3C6" w14:textId="77777777" w:rsidR="00E674EE" w:rsidRPr="00FD50EC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32"/>
                <w:lang w:val="es-ES"/>
              </w:rPr>
            </w:pPr>
            <w:r w:rsidRPr="00FD50EC">
              <w:rPr>
                <w:rFonts w:ascii="Garamond" w:hAnsi="Garamond" w:cs="Calibri"/>
                <w:bCs/>
                <w:color w:val="000000"/>
                <w:sz w:val="24"/>
                <w:szCs w:val="32"/>
                <w:lang w:val="es-ES"/>
              </w:rPr>
              <w:t>9997.000</w:t>
            </w:r>
          </w:p>
        </w:tc>
        <w:tc>
          <w:tcPr>
            <w:tcW w:w="1433" w:type="dxa"/>
            <w:vAlign w:val="center"/>
          </w:tcPr>
          <w:p w14:paraId="6B6E87B8" w14:textId="77777777" w:rsidR="00E674EE" w:rsidRPr="00FD50EC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32"/>
                <w:lang w:val="es-ES"/>
              </w:rPr>
            </w:pPr>
            <w:r w:rsidRPr="00FD50EC">
              <w:rPr>
                <w:rFonts w:ascii="Garamond" w:hAnsi="Garamond" w:cs="Calibri"/>
                <w:bCs/>
                <w:color w:val="000000"/>
                <w:sz w:val="24"/>
                <w:szCs w:val="32"/>
                <w:lang w:val="es-ES"/>
              </w:rPr>
              <w:t>163000000</w:t>
            </w:r>
          </w:p>
        </w:tc>
      </w:tr>
    </w:tbl>
    <w:p w14:paraId="26625A1D" w14:textId="77777777" w:rsidR="00E674EE" w:rsidRPr="00446CE7" w:rsidRDefault="00E674EE" w:rsidP="00E674EE">
      <w:pPr>
        <w:rPr>
          <w:rFonts w:ascii="Garamond" w:hAnsi="Garamond"/>
          <w:bCs/>
          <w:i/>
          <w:iCs/>
          <w:sz w:val="22"/>
        </w:rPr>
      </w:pPr>
      <w:r w:rsidRPr="00446CE7">
        <w:rPr>
          <w:rFonts w:ascii="Garamond" w:hAnsi="Garamond"/>
          <w:bCs/>
          <w:i/>
          <w:iCs/>
          <w:sz w:val="22"/>
        </w:rPr>
        <w:t xml:space="preserve">Note: Descriptive statistics on all variables except for the real per capita income and the population, are reported here in percentage.  </w:t>
      </w:r>
    </w:p>
    <w:p w14:paraId="2627C3A2" w14:textId="77777777" w:rsidR="00E674EE" w:rsidRDefault="00E674EE" w:rsidP="00E674EE">
      <w:pPr>
        <w:rPr>
          <w:rFonts w:ascii="Garamond" w:hAnsi="Garamond"/>
          <w:bCs/>
          <w:sz w:val="24"/>
          <w:szCs w:val="24"/>
        </w:rPr>
      </w:pPr>
    </w:p>
    <w:p w14:paraId="5E88E110" w14:textId="77777777" w:rsidR="00E674EE" w:rsidRDefault="00E674EE" w:rsidP="00E674EE">
      <w:pPr>
        <w:rPr>
          <w:rFonts w:ascii="Garamond" w:hAnsi="Garamond"/>
          <w:bCs/>
          <w:sz w:val="24"/>
          <w:szCs w:val="24"/>
        </w:rPr>
      </w:pPr>
      <w:r w:rsidRPr="00A31DAA">
        <w:rPr>
          <w:rFonts w:ascii="Garamond" w:hAnsi="Garamond"/>
          <w:b/>
          <w:sz w:val="24"/>
          <w:szCs w:val="24"/>
        </w:rPr>
        <w:t xml:space="preserve">Appendix </w:t>
      </w:r>
      <w:r>
        <w:rPr>
          <w:rFonts w:ascii="Garamond" w:hAnsi="Garamond"/>
          <w:b/>
          <w:sz w:val="24"/>
          <w:szCs w:val="24"/>
        </w:rPr>
        <w:t>2b</w:t>
      </w:r>
      <w:r w:rsidRPr="00A31DAA">
        <w:rPr>
          <w:rFonts w:ascii="Garamond" w:hAnsi="Garamond"/>
          <w:b/>
          <w:sz w:val="24"/>
          <w:szCs w:val="24"/>
        </w:rPr>
        <w:t xml:space="preserve">: </w:t>
      </w:r>
      <w:r w:rsidRPr="003B49FD">
        <w:rPr>
          <w:rFonts w:ascii="Garamond" w:hAnsi="Garamond"/>
          <w:bCs/>
          <w:sz w:val="24"/>
          <w:szCs w:val="24"/>
        </w:rPr>
        <w:t>Descriptive statistics on variables used in the analysis</w:t>
      </w:r>
      <w:r>
        <w:rPr>
          <w:rFonts w:ascii="Garamond" w:hAnsi="Garamond"/>
          <w:bCs/>
          <w:sz w:val="24"/>
          <w:szCs w:val="24"/>
        </w:rPr>
        <w:t xml:space="preserve"> over the treated Group, i.e., LDCs</w:t>
      </w:r>
    </w:p>
    <w:p w14:paraId="442EFA07" w14:textId="77777777" w:rsidR="00E674EE" w:rsidRDefault="00E674EE" w:rsidP="00E674EE">
      <w:pPr>
        <w:rPr>
          <w:rFonts w:ascii="Garamond" w:hAnsi="Garamond"/>
          <w:bCs/>
          <w:sz w:val="24"/>
          <w:szCs w:val="24"/>
        </w:rPr>
      </w:pPr>
    </w:p>
    <w:tbl>
      <w:tblPr>
        <w:tblStyle w:val="TableGrid"/>
        <w:tblW w:w="9704" w:type="dxa"/>
        <w:tblLook w:val="04A0" w:firstRow="1" w:lastRow="0" w:firstColumn="1" w:lastColumn="0" w:noHBand="0" w:noVBand="1"/>
      </w:tblPr>
      <w:tblGrid>
        <w:gridCol w:w="1839"/>
        <w:gridCol w:w="1461"/>
        <w:gridCol w:w="1428"/>
        <w:gridCol w:w="2116"/>
        <w:gridCol w:w="1427"/>
        <w:gridCol w:w="1433"/>
      </w:tblGrid>
      <w:tr w:rsidR="00E674EE" w:rsidRPr="00BE0446" w14:paraId="411DCBCC" w14:textId="77777777" w:rsidTr="00B61D60">
        <w:tc>
          <w:tcPr>
            <w:tcW w:w="1839" w:type="dxa"/>
          </w:tcPr>
          <w:p w14:paraId="593AC8DD" w14:textId="77777777" w:rsidR="00E674EE" w:rsidRPr="00BE0446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BE0446">
              <w:rPr>
                <w:rFonts w:ascii="Garamond" w:hAnsi="Garamond"/>
                <w:bCs/>
                <w:sz w:val="24"/>
                <w:szCs w:val="24"/>
              </w:rPr>
              <w:t>Variable</w:t>
            </w:r>
          </w:p>
        </w:tc>
        <w:tc>
          <w:tcPr>
            <w:tcW w:w="1461" w:type="dxa"/>
          </w:tcPr>
          <w:p w14:paraId="3F38BCD2" w14:textId="77777777" w:rsidR="00E674EE" w:rsidRPr="00BE0446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115F29">
              <w:rPr>
                <w:rFonts w:ascii="Garamond" w:hAnsi="Garamond"/>
                <w:sz w:val="24"/>
                <w:szCs w:val="24"/>
              </w:rPr>
              <w:t>Observations</w:t>
            </w:r>
          </w:p>
        </w:tc>
        <w:tc>
          <w:tcPr>
            <w:tcW w:w="1428" w:type="dxa"/>
          </w:tcPr>
          <w:p w14:paraId="7EB0ABC3" w14:textId="77777777" w:rsidR="00E674EE" w:rsidRPr="00BE0446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115F29">
              <w:rPr>
                <w:rFonts w:ascii="Garamond" w:hAnsi="Garamond"/>
                <w:sz w:val="24"/>
                <w:szCs w:val="24"/>
              </w:rPr>
              <w:t>Mean</w:t>
            </w:r>
          </w:p>
        </w:tc>
        <w:tc>
          <w:tcPr>
            <w:tcW w:w="2116" w:type="dxa"/>
          </w:tcPr>
          <w:p w14:paraId="5ABA521F" w14:textId="77777777" w:rsidR="00E674EE" w:rsidRPr="00BE0446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115F29">
              <w:rPr>
                <w:rFonts w:ascii="Garamond" w:hAnsi="Garamond"/>
                <w:sz w:val="24"/>
                <w:szCs w:val="24"/>
              </w:rPr>
              <w:t>Standard deviation</w:t>
            </w:r>
          </w:p>
        </w:tc>
        <w:tc>
          <w:tcPr>
            <w:tcW w:w="1427" w:type="dxa"/>
          </w:tcPr>
          <w:p w14:paraId="38ED59E3" w14:textId="77777777" w:rsidR="00E674EE" w:rsidRPr="00BE0446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115F29">
              <w:rPr>
                <w:rFonts w:ascii="Garamond" w:hAnsi="Garamond"/>
                <w:sz w:val="24"/>
                <w:szCs w:val="24"/>
              </w:rPr>
              <w:t>Minimum</w:t>
            </w:r>
          </w:p>
        </w:tc>
        <w:tc>
          <w:tcPr>
            <w:tcW w:w="1433" w:type="dxa"/>
          </w:tcPr>
          <w:p w14:paraId="049E1F27" w14:textId="77777777" w:rsidR="00E674EE" w:rsidRPr="00BE0446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115F29">
              <w:rPr>
                <w:rFonts w:ascii="Garamond" w:hAnsi="Garamond"/>
                <w:sz w:val="24"/>
                <w:szCs w:val="24"/>
              </w:rPr>
              <w:t>Maximum</w:t>
            </w:r>
          </w:p>
        </w:tc>
      </w:tr>
      <w:tr w:rsidR="00E674EE" w:rsidRPr="00BE0446" w14:paraId="74354B07" w14:textId="77777777" w:rsidTr="00B61D60">
        <w:tc>
          <w:tcPr>
            <w:tcW w:w="1839" w:type="dxa"/>
            <w:vAlign w:val="center"/>
          </w:tcPr>
          <w:p w14:paraId="2F202687" w14:textId="77777777" w:rsidR="00E674EE" w:rsidRPr="00BE0446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bCs/>
                <w:sz w:val="24"/>
                <w:szCs w:val="24"/>
              </w:rPr>
              <w:t>MSE</w:t>
            </w:r>
          </w:p>
        </w:tc>
        <w:tc>
          <w:tcPr>
            <w:tcW w:w="1461" w:type="dxa"/>
          </w:tcPr>
          <w:p w14:paraId="7F72E593" w14:textId="77777777" w:rsidR="00E674EE" w:rsidRPr="00BE0446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BE0446">
              <w:rPr>
                <w:rFonts w:ascii="Garamond" w:hAnsi="Garamond"/>
                <w:bCs/>
                <w:sz w:val="24"/>
                <w:szCs w:val="24"/>
              </w:rPr>
              <w:t>585</w:t>
            </w:r>
          </w:p>
        </w:tc>
        <w:tc>
          <w:tcPr>
            <w:tcW w:w="1428" w:type="dxa"/>
            <w:vAlign w:val="center"/>
          </w:tcPr>
          <w:p w14:paraId="75DE451D" w14:textId="77777777" w:rsidR="00E674EE" w:rsidRPr="00FD50EC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32"/>
              </w:rPr>
            </w:pPr>
            <w:r w:rsidRPr="00FD50EC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1.095</w:t>
            </w:r>
          </w:p>
        </w:tc>
        <w:tc>
          <w:tcPr>
            <w:tcW w:w="2116" w:type="dxa"/>
            <w:vAlign w:val="center"/>
          </w:tcPr>
          <w:p w14:paraId="6B0E6E88" w14:textId="77777777" w:rsidR="00E674EE" w:rsidRPr="00FD50EC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32"/>
              </w:rPr>
            </w:pPr>
            <w:r w:rsidRPr="00FD50EC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0.999</w:t>
            </w:r>
          </w:p>
        </w:tc>
        <w:tc>
          <w:tcPr>
            <w:tcW w:w="1427" w:type="dxa"/>
            <w:vAlign w:val="center"/>
          </w:tcPr>
          <w:p w14:paraId="23B34122" w14:textId="77777777" w:rsidR="00E674EE" w:rsidRPr="00FD50EC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32"/>
              </w:rPr>
            </w:pPr>
            <w:r w:rsidRPr="00FD50EC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0.012</w:t>
            </w:r>
          </w:p>
        </w:tc>
        <w:tc>
          <w:tcPr>
            <w:tcW w:w="1433" w:type="dxa"/>
            <w:vAlign w:val="center"/>
          </w:tcPr>
          <w:p w14:paraId="2ED67438" w14:textId="77777777" w:rsidR="00E674EE" w:rsidRPr="00FD50EC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32"/>
              </w:rPr>
            </w:pPr>
            <w:r w:rsidRPr="00FD50EC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6.585</w:t>
            </w:r>
          </w:p>
        </w:tc>
      </w:tr>
      <w:tr w:rsidR="00E674EE" w:rsidRPr="00BE0446" w14:paraId="16DEAFF9" w14:textId="77777777" w:rsidTr="00B61D60">
        <w:tc>
          <w:tcPr>
            <w:tcW w:w="1839" w:type="dxa"/>
            <w:vAlign w:val="center"/>
          </w:tcPr>
          <w:p w14:paraId="3B8C3EB5" w14:textId="77777777" w:rsidR="00E674EE" w:rsidRPr="00BE0446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bCs/>
                <w:sz w:val="24"/>
                <w:szCs w:val="24"/>
              </w:rPr>
              <w:t>TSE</w:t>
            </w:r>
          </w:p>
        </w:tc>
        <w:tc>
          <w:tcPr>
            <w:tcW w:w="1461" w:type="dxa"/>
          </w:tcPr>
          <w:p w14:paraId="0E4E86A4" w14:textId="77777777" w:rsidR="00E674EE" w:rsidRPr="00BE0446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BE0446">
              <w:rPr>
                <w:rFonts w:ascii="Garamond" w:hAnsi="Garamond"/>
                <w:bCs/>
                <w:sz w:val="24"/>
                <w:szCs w:val="24"/>
              </w:rPr>
              <w:t>584</w:t>
            </w:r>
          </w:p>
        </w:tc>
        <w:tc>
          <w:tcPr>
            <w:tcW w:w="1428" w:type="dxa"/>
            <w:vAlign w:val="center"/>
          </w:tcPr>
          <w:p w14:paraId="758FEFBB" w14:textId="77777777" w:rsidR="00E674EE" w:rsidRPr="00FD50EC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32"/>
              </w:rPr>
            </w:pPr>
            <w:r w:rsidRPr="00FD50EC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4.841</w:t>
            </w:r>
          </w:p>
        </w:tc>
        <w:tc>
          <w:tcPr>
            <w:tcW w:w="2116" w:type="dxa"/>
            <w:vAlign w:val="center"/>
          </w:tcPr>
          <w:p w14:paraId="2DECD4F1" w14:textId="77777777" w:rsidR="00E674EE" w:rsidRPr="00FD50EC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32"/>
              </w:rPr>
            </w:pPr>
            <w:r w:rsidRPr="00FD50EC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6.298</w:t>
            </w:r>
          </w:p>
        </w:tc>
        <w:tc>
          <w:tcPr>
            <w:tcW w:w="1427" w:type="dxa"/>
            <w:vAlign w:val="center"/>
          </w:tcPr>
          <w:p w14:paraId="71B1ECB3" w14:textId="77777777" w:rsidR="00E674EE" w:rsidRPr="00FD50EC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32"/>
              </w:rPr>
            </w:pPr>
            <w:r w:rsidRPr="00FD50EC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0.033</w:t>
            </w:r>
          </w:p>
        </w:tc>
        <w:tc>
          <w:tcPr>
            <w:tcW w:w="1433" w:type="dxa"/>
            <w:vAlign w:val="center"/>
          </w:tcPr>
          <w:p w14:paraId="51D29659" w14:textId="77777777" w:rsidR="00E674EE" w:rsidRPr="00FD50EC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32"/>
              </w:rPr>
            </w:pPr>
            <w:r w:rsidRPr="00FD50EC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42.358</w:t>
            </w:r>
          </w:p>
        </w:tc>
      </w:tr>
      <w:tr w:rsidR="00E674EE" w:rsidRPr="00BE0446" w14:paraId="240FF869" w14:textId="77777777" w:rsidTr="00B61D60">
        <w:tc>
          <w:tcPr>
            <w:tcW w:w="1839" w:type="dxa"/>
            <w:vAlign w:val="center"/>
          </w:tcPr>
          <w:p w14:paraId="78119C8D" w14:textId="77777777" w:rsidR="00E674EE" w:rsidRPr="00BE0446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bCs/>
                <w:sz w:val="24"/>
                <w:szCs w:val="24"/>
              </w:rPr>
              <w:t>MSEPERF</w:t>
            </w:r>
          </w:p>
        </w:tc>
        <w:tc>
          <w:tcPr>
            <w:tcW w:w="1461" w:type="dxa"/>
          </w:tcPr>
          <w:p w14:paraId="56AFB6CC" w14:textId="77777777" w:rsidR="00E674EE" w:rsidRPr="00BE0446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BE0446">
              <w:rPr>
                <w:rFonts w:ascii="Garamond" w:hAnsi="Garamond"/>
                <w:bCs/>
                <w:sz w:val="24"/>
                <w:szCs w:val="24"/>
              </w:rPr>
              <w:t>585</w:t>
            </w:r>
          </w:p>
        </w:tc>
        <w:tc>
          <w:tcPr>
            <w:tcW w:w="1428" w:type="dxa"/>
            <w:vAlign w:val="center"/>
          </w:tcPr>
          <w:p w14:paraId="2E048767" w14:textId="77777777" w:rsidR="00E674EE" w:rsidRPr="00FD50EC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32"/>
              </w:rPr>
            </w:pPr>
            <w:r w:rsidRPr="00FD50EC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0.354</w:t>
            </w:r>
          </w:p>
        </w:tc>
        <w:tc>
          <w:tcPr>
            <w:tcW w:w="2116" w:type="dxa"/>
            <w:vAlign w:val="center"/>
          </w:tcPr>
          <w:p w14:paraId="7ECB4558" w14:textId="77777777" w:rsidR="00E674EE" w:rsidRPr="00FD50EC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32"/>
              </w:rPr>
            </w:pPr>
            <w:r w:rsidRPr="00FD50EC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0.336</w:t>
            </w:r>
          </w:p>
        </w:tc>
        <w:tc>
          <w:tcPr>
            <w:tcW w:w="1427" w:type="dxa"/>
            <w:vAlign w:val="center"/>
          </w:tcPr>
          <w:p w14:paraId="57303362" w14:textId="77777777" w:rsidR="00E674EE" w:rsidRPr="00FD50EC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32"/>
              </w:rPr>
            </w:pPr>
            <w:r w:rsidRPr="00FD50EC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0.003</w:t>
            </w:r>
          </w:p>
        </w:tc>
        <w:tc>
          <w:tcPr>
            <w:tcW w:w="1433" w:type="dxa"/>
            <w:vAlign w:val="center"/>
          </w:tcPr>
          <w:p w14:paraId="6F301E86" w14:textId="77777777" w:rsidR="00E674EE" w:rsidRPr="00FD50EC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32"/>
              </w:rPr>
            </w:pPr>
            <w:r w:rsidRPr="00FD50EC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2.313</w:t>
            </w:r>
          </w:p>
        </w:tc>
      </w:tr>
      <w:tr w:rsidR="00E674EE" w:rsidRPr="00BE0446" w14:paraId="29CFB5CB" w14:textId="77777777" w:rsidTr="00B61D60">
        <w:tc>
          <w:tcPr>
            <w:tcW w:w="1839" w:type="dxa"/>
            <w:vAlign w:val="center"/>
          </w:tcPr>
          <w:p w14:paraId="13B9A632" w14:textId="77777777" w:rsidR="00E674EE" w:rsidRPr="00BE0446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24"/>
                <w:lang w:val="es-ES"/>
              </w:rPr>
            </w:pPr>
            <w:r>
              <w:rPr>
                <w:rFonts w:ascii="Garamond" w:hAnsi="Garamond"/>
                <w:bCs/>
                <w:sz w:val="24"/>
                <w:szCs w:val="24"/>
                <w:lang w:val="es-ES"/>
              </w:rPr>
              <w:t>TSEPERF</w:t>
            </w:r>
          </w:p>
        </w:tc>
        <w:tc>
          <w:tcPr>
            <w:tcW w:w="1461" w:type="dxa"/>
          </w:tcPr>
          <w:p w14:paraId="54297BAB" w14:textId="77777777" w:rsidR="00E674EE" w:rsidRPr="00BE0446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24"/>
                <w:lang w:val="es-ES"/>
              </w:rPr>
            </w:pPr>
            <w:r w:rsidRPr="00BE0446">
              <w:rPr>
                <w:rFonts w:ascii="Garamond" w:hAnsi="Garamond"/>
                <w:bCs/>
                <w:sz w:val="24"/>
                <w:szCs w:val="24"/>
                <w:lang w:val="es-ES"/>
              </w:rPr>
              <w:t>584</w:t>
            </w:r>
          </w:p>
        </w:tc>
        <w:tc>
          <w:tcPr>
            <w:tcW w:w="1428" w:type="dxa"/>
            <w:vAlign w:val="center"/>
          </w:tcPr>
          <w:p w14:paraId="567A2F1A" w14:textId="77777777" w:rsidR="00E674EE" w:rsidRPr="00FD50EC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32"/>
                <w:lang w:val="es-ES"/>
              </w:rPr>
            </w:pPr>
            <w:r w:rsidRPr="00FD50EC">
              <w:rPr>
                <w:rFonts w:ascii="Garamond" w:hAnsi="Garamond" w:cs="Calibri"/>
                <w:bCs/>
                <w:color w:val="000000"/>
                <w:sz w:val="24"/>
                <w:szCs w:val="32"/>
                <w:lang w:val="es-ES"/>
              </w:rPr>
              <w:t>1.543</w:t>
            </w:r>
          </w:p>
        </w:tc>
        <w:tc>
          <w:tcPr>
            <w:tcW w:w="2116" w:type="dxa"/>
            <w:vAlign w:val="center"/>
          </w:tcPr>
          <w:p w14:paraId="286DEC70" w14:textId="77777777" w:rsidR="00E674EE" w:rsidRPr="00FD50EC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32"/>
                <w:lang w:val="es-ES"/>
              </w:rPr>
            </w:pPr>
            <w:r w:rsidRPr="00FD50EC">
              <w:rPr>
                <w:rFonts w:ascii="Garamond" w:hAnsi="Garamond" w:cs="Calibri"/>
                <w:bCs/>
                <w:color w:val="000000"/>
                <w:sz w:val="24"/>
                <w:szCs w:val="32"/>
                <w:lang w:val="es-ES"/>
              </w:rPr>
              <w:t>2.005</w:t>
            </w:r>
          </w:p>
        </w:tc>
        <w:tc>
          <w:tcPr>
            <w:tcW w:w="1427" w:type="dxa"/>
            <w:vAlign w:val="center"/>
          </w:tcPr>
          <w:p w14:paraId="1C143F0F" w14:textId="77777777" w:rsidR="00E674EE" w:rsidRPr="00FD50EC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32"/>
                <w:lang w:val="es-ES"/>
              </w:rPr>
            </w:pPr>
            <w:r w:rsidRPr="00FD50EC">
              <w:rPr>
                <w:rFonts w:ascii="Garamond" w:hAnsi="Garamond" w:cs="Calibri"/>
                <w:bCs/>
                <w:color w:val="000000"/>
                <w:sz w:val="24"/>
                <w:szCs w:val="32"/>
                <w:lang w:val="es-ES"/>
              </w:rPr>
              <w:t>0.010</w:t>
            </w:r>
          </w:p>
        </w:tc>
        <w:tc>
          <w:tcPr>
            <w:tcW w:w="1433" w:type="dxa"/>
            <w:vAlign w:val="center"/>
          </w:tcPr>
          <w:p w14:paraId="4FC3E908" w14:textId="77777777" w:rsidR="00E674EE" w:rsidRPr="00FD50EC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32"/>
                <w:lang w:val="es-ES"/>
              </w:rPr>
            </w:pPr>
            <w:r w:rsidRPr="00FD50EC">
              <w:rPr>
                <w:rFonts w:ascii="Garamond" w:hAnsi="Garamond" w:cs="Calibri"/>
                <w:bCs/>
                <w:color w:val="000000"/>
                <w:sz w:val="24"/>
                <w:szCs w:val="32"/>
                <w:lang w:val="es-ES"/>
              </w:rPr>
              <w:t>13.573</w:t>
            </w:r>
          </w:p>
        </w:tc>
      </w:tr>
      <w:tr w:rsidR="00E674EE" w:rsidRPr="00BE0446" w14:paraId="2BA22CEC" w14:textId="77777777" w:rsidTr="00B61D60">
        <w:tc>
          <w:tcPr>
            <w:tcW w:w="1839" w:type="dxa"/>
            <w:vAlign w:val="center"/>
          </w:tcPr>
          <w:p w14:paraId="207DF714" w14:textId="77777777" w:rsidR="00E674EE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24"/>
                <w:lang w:val="es-ES"/>
              </w:rPr>
            </w:pPr>
            <w:r>
              <w:rPr>
                <w:rFonts w:ascii="Garamond" w:hAnsi="Garamond"/>
                <w:bCs/>
                <w:sz w:val="24"/>
                <w:szCs w:val="24"/>
              </w:rPr>
              <w:t>THEIL</w:t>
            </w:r>
          </w:p>
        </w:tc>
        <w:tc>
          <w:tcPr>
            <w:tcW w:w="1461" w:type="dxa"/>
          </w:tcPr>
          <w:p w14:paraId="1B7C74F0" w14:textId="77777777" w:rsidR="00E674EE" w:rsidRPr="00D85A1E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24"/>
                <w:highlight w:val="yellow"/>
                <w:lang w:val="es-ES"/>
              </w:rPr>
            </w:pPr>
            <w:r w:rsidRPr="00D85A1E">
              <w:rPr>
                <w:rFonts w:ascii="Garamond" w:hAnsi="Garamond"/>
                <w:bCs/>
                <w:sz w:val="24"/>
                <w:szCs w:val="24"/>
                <w:lang w:val="es-ES"/>
              </w:rPr>
              <w:t>544</w:t>
            </w:r>
          </w:p>
        </w:tc>
        <w:tc>
          <w:tcPr>
            <w:tcW w:w="1428" w:type="dxa"/>
          </w:tcPr>
          <w:p w14:paraId="109ED749" w14:textId="77777777" w:rsidR="00E674EE" w:rsidRPr="00D85A1E" w:rsidRDefault="00E674EE" w:rsidP="00B61D60">
            <w:pPr>
              <w:jc w:val="center"/>
              <w:rPr>
                <w:rFonts w:ascii="Garamond" w:hAnsi="Garamond" w:cs="Calibri"/>
                <w:bCs/>
                <w:color w:val="000000"/>
                <w:sz w:val="24"/>
                <w:szCs w:val="32"/>
                <w:highlight w:val="yellow"/>
                <w:lang w:val="es-ES"/>
              </w:rPr>
            </w:pPr>
            <w:r w:rsidRPr="00D85A1E">
              <w:rPr>
                <w:rFonts w:ascii="Garamond" w:hAnsi="Garamond"/>
                <w:bCs/>
                <w:sz w:val="24"/>
                <w:szCs w:val="24"/>
                <w:lang w:val="es-ES"/>
              </w:rPr>
              <w:t>33.41</w:t>
            </w:r>
            <w:r>
              <w:rPr>
                <w:rFonts w:ascii="Garamond" w:hAnsi="Garamond"/>
                <w:bCs/>
                <w:sz w:val="24"/>
                <w:szCs w:val="24"/>
                <w:lang w:val="es-ES"/>
              </w:rPr>
              <w:t>2</w:t>
            </w:r>
          </w:p>
        </w:tc>
        <w:tc>
          <w:tcPr>
            <w:tcW w:w="2116" w:type="dxa"/>
          </w:tcPr>
          <w:p w14:paraId="38B5B28F" w14:textId="77777777" w:rsidR="00E674EE" w:rsidRPr="00D85A1E" w:rsidRDefault="00E674EE" w:rsidP="00B61D60">
            <w:pPr>
              <w:jc w:val="center"/>
              <w:rPr>
                <w:rFonts w:ascii="Garamond" w:hAnsi="Garamond" w:cs="Calibri"/>
                <w:bCs/>
                <w:color w:val="000000"/>
                <w:sz w:val="24"/>
                <w:szCs w:val="32"/>
                <w:highlight w:val="yellow"/>
                <w:lang w:val="es-ES"/>
              </w:rPr>
            </w:pPr>
            <w:r w:rsidRPr="00D85A1E">
              <w:rPr>
                <w:rFonts w:ascii="Garamond" w:hAnsi="Garamond"/>
                <w:bCs/>
                <w:sz w:val="24"/>
                <w:szCs w:val="24"/>
                <w:lang w:val="es-ES"/>
              </w:rPr>
              <w:t>9.34</w:t>
            </w:r>
            <w:r>
              <w:rPr>
                <w:rFonts w:ascii="Garamond" w:hAnsi="Garamond"/>
                <w:bCs/>
                <w:sz w:val="24"/>
                <w:szCs w:val="24"/>
                <w:lang w:val="es-ES"/>
              </w:rPr>
              <w:t>5</w:t>
            </w:r>
          </w:p>
        </w:tc>
        <w:tc>
          <w:tcPr>
            <w:tcW w:w="1427" w:type="dxa"/>
          </w:tcPr>
          <w:p w14:paraId="2D8FE3C7" w14:textId="77777777" w:rsidR="00E674EE" w:rsidRPr="00D85A1E" w:rsidRDefault="00E674EE" w:rsidP="00B61D60">
            <w:pPr>
              <w:jc w:val="center"/>
              <w:rPr>
                <w:rFonts w:ascii="Garamond" w:hAnsi="Garamond" w:cs="Calibri"/>
                <w:bCs/>
                <w:color w:val="000000"/>
                <w:sz w:val="24"/>
                <w:szCs w:val="32"/>
                <w:highlight w:val="yellow"/>
                <w:lang w:val="es-ES"/>
              </w:rPr>
            </w:pPr>
            <w:r w:rsidRPr="00D85A1E">
              <w:rPr>
                <w:rFonts w:ascii="Garamond" w:hAnsi="Garamond"/>
                <w:bCs/>
                <w:sz w:val="24"/>
                <w:szCs w:val="24"/>
                <w:lang w:val="es-ES"/>
              </w:rPr>
              <w:t>14.434</w:t>
            </w:r>
          </w:p>
        </w:tc>
        <w:tc>
          <w:tcPr>
            <w:tcW w:w="1433" w:type="dxa"/>
          </w:tcPr>
          <w:p w14:paraId="04221C3E" w14:textId="77777777" w:rsidR="00E674EE" w:rsidRPr="00D85A1E" w:rsidRDefault="00E674EE" w:rsidP="00B61D60">
            <w:pPr>
              <w:jc w:val="center"/>
              <w:rPr>
                <w:rFonts w:ascii="Garamond" w:hAnsi="Garamond" w:cs="Calibri"/>
                <w:bCs/>
                <w:color w:val="000000"/>
                <w:sz w:val="24"/>
                <w:szCs w:val="32"/>
                <w:highlight w:val="yellow"/>
                <w:lang w:val="es-ES"/>
              </w:rPr>
            </w:pPr>
            <w:r w:rsidRPr="00D85A1E">
              <w:rPr>
                <w:rFonts w:ascii="Garamond" w:hAnsi="Garamond"/>
                <w:bCs/>
                <w:sz w:val="24"/>
                <w:szCs w:val="24"/>
                <w:lang w:val="es-ES"/>
              </w:rPr>
              <w:t>59.91</w:t>
            </w:r>
            <w:r>
              <w:rPr>
                <w:rFonts w:ascii="Garamond" w:hAnsi="Garamond"/>
                <w:bCs/>
                <w:sz w:val="24"/>
                <w:szCs w:val="24"/>
                <w:lang w:val="es-ES"/>
              </w:rPr>
              <w:t>5</w:t>
            </w:r>
          </w:p>
        </w:tc>
      </w:tr>
      <w:tr w:rsidR="00E674EE" w:rsidRPr="00BE0446" w14:paraId="5A29B1A6" w14:textId="77777777" w:rsidTr="00B61D60">
        <w:tc>
          <w:tcPr>
            <w:tcW w:w="1839" w:type="dxa"/>
            <w:vAlign w:val="center"/>
          </w:tcPr>
          <w:p w14:paraId="07A22EA2" w14:textId="77777777" w:rsidR="00E674EE" w:rsidRPr="00BE0446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24"/>
                <w:lang w:val="es-ES"/>
              </w:rPr>
            </w:pPr>
            <w:r>
              <w:rPr>
                <w:rFonts w:ascii="Garamond" w:hAnsi="Garamond"/>
                <w:bCs/>
                <w:sz w:val="24"/>
                <w:szCs w:val="24"/>
                <w:lang w:val="es-ES"/>
              </w:rPr>
              <w:t>FDIGDP</w:t>
            </w:r>
          </w:p>
        </w:tc>
        <w:tc>
          <w:tcPr>
            <w:tcW w:w="1461" w:type="dxa"/>
          </w:tcPr>
          <w:p w14:paraId="73E3A89B" w14:textId="77777777" w:rsidR="00E674EE" w:rsidRPr="00BE0446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24"/>
                <w:lang w:val="es-ES"/>
              </w:rPr>
            </w:pPr>
            <w:r w:rsidRPr="00BE0446">
              <w:rPr>
                <w:rFonts w:ascii="Garamond" w:hAnsi="Garamond"/>
                <w:bCs/>
                <w:sz w:val="24"/>
                <w:szCs w:val="24"/>
                <w:lang w:val="es-ES"/>
              </w:rPr>
              <w:t>596</w:t>
            </w:r>
          </w:p>
        </w:tc>
        <w:tc>
          <w:tcPr>
            <w:tcW w:w="1428" w:type="dxa"/>
            <w:vAlign w:val="center"/>
          </w:tcPr>
          <w:p w14:paraId="7FC84581" w14:textId="77777777" w:rsidR="00E674EE" w:rsidRPr="00FD50EC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32"/>
                <w:lang w:val="es-ES"/>
              </w:rPr>
            </w:pPr>
            <w:r w:rsidRPr="00FD50EC">
              <w:rPr>
                <w:rFonts w:ascii="Garamond" w:hAnsi="Garamond" w:cs="Calibri"/>
                <w:bCs/>
                <w:color w:val="000000"/>
                <w:sz w:val="24"/>
                <w:szCs w:val="32"/>
                <w:lang w:val="es-ES"/>
              </w:rPr>
              <w:t>4.627</w:t>
            </w:r>
          </w:p>
        </w:tc>
        <w:tc>
          <w:tcPr>
            <w:tcW w:w="2116" w:type="dxa"/>
            <w:vAlign w:val="center"/>
          </w:tcPr>
          <w:p w14:paraId="411F682A" w14:textId="77777777" w:rsidR="00E674EE" w:rsidRPr="00FD50EC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32"/>
                <w:lang w:val="es-ES"/>
              </w:rPr>
            </w:pPr>
            <w:r w:rsidRPr="00FD50EC">
              <w:rPr>
                <w:rFonts w:ascii="Garamond" w:hAnsi="Garamond" w:cs="Calibri"/>
                <w:bCs/>
                <w:color w:val="000000"/>
                <w:sz w:val="24"/>
                <w:szCs w:val="32"/>
                <w:lang w:val="es-ES"/>
              </w:rPr>
              <w:t>8.601</w:t>
            </w:r>
          </w:p>
        </w:tc>
        <w:tc>
          <w:tcPr>
            <w:tcW w:w="1427" w:type="dxa"/>
            <w:vAlign w:val="center"/>
          </w:tcPr>
          <w:p w14:paraId="6CEBE84D" w14:textId="77777777" w:rsidR="00E674EE" w:rsidRPr="00FD50EC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32"/>
                <w:lang w:val="es-ES"/>
              </w:rPr>
            </w:pPr>
            <w:r w:rsidRPr="00FD50EC">
              <w:rPr>
                <w:rFonts w:ascii="Garamond" w:hAnsi="Garamond" w:cs="Calibri"/>
                <w:bCs/>
                <w:color w:val="000000"/>
                <w:sz w:val="24"/>
                <w:szCs w:val="32"/>
                <w:lang w:val="es-ES"/>
              </w:rPr>
              <w:t>-11.625</w:t>
            </w:r>
          </w:p>
        </w:tc>
        <w:tc>
          <w:tcPr>
            <w:tcW w:w="1433" w:type="dxa"/>
            <w:vAlign w:val="center"/>
          </w:tcPr>
          <w:p w14:paraId="313BB208" w14:textId="77777777" w:rsidR="00E674EE" w:rsidRPr="00FD50EC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32"/>
                <w:lang w:val="es-ES"/>
              </w:rPr>
            </w:pPr>
            <w:r w:rsidRPr="00FD50EC">
              <w:rPr>
                <w:rFonts w:ascii="Garamond" w:hAnsi="Garamond" w:cs="Calibri"/>
                <w:bCs/>
                <w:color w:val="000000"/>
                <w:sz w:val="24"/>
                <w:szCs w:val="32"/>
                <w:lang w:val="es-ES"/>
              </w:rPr>
              <w:t>103.337</w:t>
            </w:r>
          </w:p>
        </w:tc>
      </w:tr>
      <w:tr w:rsidR="00E674EE" w:rsidRPr="00BE0446" w14:paraId="25172D61" w14:textId="77777777" w:rsidTr="00B61D60">
        <w:tc>
          <w:tcPr>
            <w:tcW w:w="1839" w:type="dxa"/>
            <w:vAlign w:val="center"/>
          </w:tcPr>
          <w:p w14:paraId="0C9117DB" w14:textId="77777777" w:rsidR="00E674EE" w:rsidRPr="00BE0446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24"/>
                <w:lang w:val="es-ES"/>
              </w:rPr>
            </w:pPr>
            <w:bookmarkStart w:id="3" w:name="_Hlk104754445"/>
            <w:r>
              <w:rPr>
                <w:rFonts w:ascii="Garamond" w:hAnsi="Garamond"/>
                <w:bCs/>
                <w:sz w:val="24"/>
                <w:szCs w:val="24"/>
                <w:lang w:val="es-ES"/>
              </w:rPr>
              <w:t>GDPC</w:t>
            </w:r>
          </w:p>
        </w:tc>
        <w:tc>
          <w:tcPr>
            <w:tcW w:w="1461" w:type="dxa"/>
          </w:tcPr>
          <w:p w14:paraId="354CEB46" w14:textId="77777777" w:rsidR="00E674EE" w:rsidRPr="00BE0446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24"/>
                <w:lang w:val="es-ES"/>
              </w:rPr>
            </w:pPr>
            <w:r w:rsidRPr="00BE0446">
              <w:rPr>
                <w:rFonts w:ascii="Garamond" w:hAnsi="Garamond"/>
                <w:bCs/>
                <w:sz w:val="24"/>
                <w:szCs w:val="24"/>
                <w:lang w:val="es-ES"/>
              </w:rPr>
              <w:t>596</w:t>
            </w:r>
          </w:p>
        </w:tc>
        <w:tc>
          <w:tcPr>
            <w:tcW w:w="1428" w:type="dxa"/>
            <w:vAlign w:val="center"/>
          </w:tcPr>
          <w:p w14:paraId="62EAB78A" w14:textId="77777777" w:rsidR="00E674EE" w:rsidRPr="00FD50EC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32"/>
                <w:lang w:val="es-ES"/>
              </w:rPr>
            </w:pPr>
            <w:r w:rsidRPr="00FD50EC">
              <w:rPr>
                <w:rFonts w:ascii="Garamond" w:hAnsi="Garamond" w:cs="Calibri"/>
                <w:bCs/>
                <w:color w:val="000000"/>
                <w:sz w:val="24"/>
                <w:szCs w:val="32"/>
                <w:lang w:val="es-ES"/>
              </w:rPr>
              <w:t>1101.355</w:t>
            </w:r>
          </w:p>
        </w:tc>
        <w:tc>
          <w:tcPr>
            <w:tcW w:w="2116" w:type="dxa"/>
            <w:vAlign w:val="center"/>
          </w:tcPr>
          <w:p w14:paraId="6190248A" w14:textId="77777777" w:rsidR="00E674EE" w:rsidRPr="00FD50EC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32"/>
                <w:lang w:val="es-ES"/>
              </w:rPr>
            </w:pPr>
            <w:r w:rsidRPr="00FD50EC">
              <w:rPr>
                <w:rFonts w:ascii="Garamond" w:hAnsi="Garamond" w:cs="Calibri"/>
                <w:bCs/>
                <w:color w:val="000000"/>
                <w:sz w:val="24"/>
                <w:szCs w:val="32"/>
                <w:lang w:val="es-ES"/>
              </w:rPr>
              <w:t>774.721</w:t>
            </w:r>
          </w:p>
        </w:tc>
        <w:tc>
          <w:tcPr>
            <w:tcW w:w="1427" w:type="dxa"/>
            <w:vAlign w:val="center"/>
          </w:tcPr>
          <w:p w14:paraId="71D6A230" w14:textId="77777777" w:rsidR="00E674EE" w:rsidRPr="00FD50EC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32"/>
                <w:lang w:val="es-ES"/>
              </w:rPr>
            </w:pPr>
            <w:r w:rsidRPr="00FD50EC">
              <w:rPr>
                <w:rFonts w:ascii="Garamond" w:hAnsi="Garamond" w:cs="Calibri"/>
                <w:bCs/>
                <w:color w:val="000000"/>
                <w:sz w:val="24"/>
                <w:szCs w:val="32"/>
                <w:lang w:val="es-ES"/>
              </w:rPr>
              <w:t>210.804</w:t>
            </w:r>
          </w:p>
        </w:tc>
        <w:tc>
          <w:tcPr>
            <w:tcW w:w="1433" w:type="dxa"/>
            <w:vAlign w:val="center"/>
          </w:tcPr>
          <w:p w14:paraId="52190665" w14:textId="77777777" w:rsidR="00E674EE" w:rsidRPr="00FD50EC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32"/>
                <w:lang w:val="es-ES"/>
              </w:rPr>
            </w:pPr>
            <w:r w:rsidRPr="00FD50EC">
              <w:rPr>
                <w:rFonts w:ascii="Garamond" w:hAnsi="Garamond" w:cs="Calibri"/>
                <w:bCs/>
                <w:color w:val="000000"/>
                <w:sz w:val="24"/>
                <w:szCs w:val="32"/>
                <w:lang w:val="es-ES"/>
              </w:rPr>
              <w:t>3940.311</w:t>
            </w:r>
          </w:p>
        </w:tc>
      </w:tr>
      <w:tr w:rsidR="00E674EE" w:rsidRPr="00BE0446" w14:paraId="3B4A4DA4" w14:textId="77777777" w:rsidTr="00B61D60">
        <w:tc>
          <w:tcPr>
            <w:tcW w:w="1839" w:type="dxa"/>
            <w:vAlign w:val="center"/>
          </w:tcPr>
          <w:p w14:paraId="0534B02B" w14:textId="77777777" w:rsidR="00E674EE" w:rsidRPr="00BE0446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24"/>
                <w:lang w:val="es-ES"/>
              </w:rPr>
            </w:pPr>
            <w:bookmarkStart w:id="4" w:name="_Hlk104821597"/>
            <w:bookmarkEnd w:id="3"/>
            <w:r>
              <w:rPr>
                <w:rFonts w:ascii="Garamond" w:hAnsi="Garamond"/>
                <w:bCs/>
                <w:sz w:val="24"/>
                <w:szCs w:val="24"/>
                <w:lang w:val="es-ES"/>
              </w:rPr>
              <w:t>POP</w:t>
            </w:r>
          </w:p>
        </w:tc>
        <w:tc>
          <w:tcPr>
            <w:tcW w:w="1461" w:type="dxa"/>
          </w:tcPr>
          <w:p w14:paraId="51571180" w14:textId="77777777" w:rsidR="00E674EE" w:rsidRPr="00BE0446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24"/>
                <w:lang w:val="es-ES"/>
              </w:rPr>
            </w:pPr>
            <w:r w:rsidRPr="00BE0446">
              <w:rPr>
                <w:rFonts w:ascii="Garamond" w:hAnsi="Garamond"/>
                <w:bCs/>
                <w:sz w:val="24"/>
                <w:szCs w:val="24"/>
                <w:lang w:val="es-ES"/>
              </w:rPr>
              <w:t>596</w:t>
            </w:r>
          </w:p>
        </w:tc>
        <w:tc>
          <w:tcPr>
            <w:tcW w:w="1428" w:type="dxa"/>
            <w:vAlign w:val="center"/>
          </w:tcPr>
          <w:p w14:paraId="144737F7" w14:textId="77777777" w:rsidR="00E674EE" w:rsidRPr="00FD50EC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32"/>
                <w:lang w:val="es-ES"/>
              </w:rPr>
            </w:pPr>
            <w:r w:rsidRPr="00FD50EC">
              <w:rPr>
                <w:rFonts w:ascii="Garamond" w:hAnsi="Garamond" w:cs="Calibri"/>
                <w:bCs/>
                <w:color w:val="000000"/>
                <w:sz w:val="24"/>
                <w:szCs w:val="32"/>
                <w:lang w:val="es-ES"/>
              </w:rPr>
              <w:t>20600000</w:t>
            </w:r>
          </w:p>
        </w:tc>
        <w:tc>
          <w:tcPr>
            <w:tcW w:w="2116" w:type="dxa"/>
            <w:vAlign w:val="center"/>
          </w:tcPr>
          <w:p w14:paraId="0B3AB7C1" w14:textId="77777777" w:rsidR="00E674EE" w:rsidRPr="00FD50EC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32"/>
                <w:lang w:val="es-ES"/>
              </w:rPr>
            </w:pPr>
            <w:r w:rsidRPr="00FD50EC">
              <w:rPr>
                <w:rFonts w:ascii="Garamond" w:hAnsi="Garamond" w:cs="Calibri"/>
                <w:bCs/>
                <w:color w:val="000000"/>
                <w:sz w:val="24"/>
                <w:szCs w:val="32"/>
                <w:lang w:val="es-ES"/>
              </w:rPr>
              <w:t>29100000</w:t>
            </w:r>
          </w:p>
        </w:tc>
        <w:tc>
          <w:tcPr>
            <w:tcW w:w="1427" w:type="dxa"/>
            <w:vAlign w:val="center"/>
          </w:tcPr>
          <w:p w14:paraId="66A8235B" w14:textId="77777777" w:rsidR="00E674EE" w:rsidRPr="00FD50EC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32"/>
                <w:lang w:val="es-ES"/>
              </w:rPr>
            </w:pPr>
            <w:r w:rsidRPr="00FD50EC">
              <w:rPr>
                <w:rFonts w:ascii="Garamond" w:hAnsi="Garamond" w:cs="Calibri"/>
                <w:bCs/>
                <w:color w:val="000000"/>
                <w:sz w:val="24"/>
                <w:szCs w:val="32"/>
                <w:lang w:val="es-ES"/>
              </w:rPr>
              <w:t>9997</w:t>
            </w:r>
          </w:p>
        </w:tc>
        <w:tc>
          <w:tcPr>
            <w:tcW w:w="1433" w:type="dxa"/>
            <w:vAlign w:val="center"/>
          </w:tcPr>
          <w:p w14:paraId="5B613565" w14:textId="77777777" w:rsidR="00E674EE" w:rsidRPr="00FD50EC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32"/>
                <w:lang w:val="es-ES"/>
              </w:rPr>
            </w:pPr>
            <w:r w:rsidRPr="00FD50EC">
              <w:rPr>
                <w:rFonts w:ascii="Garamond" w:hAnsi="Garamond" w:cs="Calibri"/>
                <w:bCs/>
                <w:color w:val="000000"/>
                <w:sz w:val="24"/>
                <w:szCs w:val="32"/>
                <w:lang w:val="es-ES"/>
              </w:rPr>
              <w:t>163000000</w:t>
            </w:r>
          </w:p>
        </w:tc>
      </w:tr>
    </w:tbl>
    <w:bookmarkEnd w:id="4"/>
    <w:p w14:paraId="2C916046" w14:textId="77777777" w:rsidR="00E674EE" w:rsidRPr="00446CE7" w:rsidRDefault="00E674EE" w:rsidP="00E674EE">
      <w:pPr>
        <w:rPr>
          <w:rFonts w:ascii="Garamond" w:hAnsi="Garamond"/>
          <w:bCs/>
          <w:i/>
          <w:iCs/>
          <w:sz w:val="22"/>
        </w:rPr>
      </w:pPr>
      <w:r w:rsidRPr="00446CE7">
        <w:rPr>
          <w:rFonts w:ascii="Garamond" w:hAnsi="Garamond"/>
          <w:bCs/>
          <w:i/>
          <w:iCs/>
          <w:sz w:val="22"/>
        </w:rPr>
        <w:t xml:space="preserve">Note: Descriptive statistics on all variables except for the real per capita income and the population, are reported here in percentage.  </w:t>
      </w:r>
    </w:p>
    <w:p w14:paraId="60273325" w14:textId="77777777" w:rsidR="00E674EE" w:rsidRPr="00C60EC4" w:rsidRDefault="00E674EE" w:rsidP="00E674EE">
      <w:pPr>
        <w:rPr>
          <w:rFonts w:ascii="Garamond" w:hAnsi="Garamond"/>
          <w:bCs/>
          <w:sz w:val="24"/>
          <w:szCs w:val="24"/>
        </w:rPr>
      </w:pPr>
    </w:p>
    <w:p w14:paraId="5AE20ADA" w14:textId="77777777" w:rsidR="00E674EE" w:rsidRDefault="00E674EE" w:rsidP="00E674EE">
      <w:pPr>
        <w:rPr>
          <w:rFonts w:ascii="Garamond" w:hAnsi="Garamond"/>
          <w:bCs/>
          <w:sz w:val="24"/>
          <w:szCs w:val="24"/>
        </w:rPr>
      </w:pPr>
      <w:r w:rsidRPr="00A31DAA">
        <w:rPr>
          <w:rFonts w:ascii="Garamond" w:hAnsi="Garamond"/>
          <w:b/>
          <w:sz w:val="24"/>
          <w:szCs w:val="24"/>
        </w:rPr>
        <w:t xml:space="preserve">Appendix </w:t>
      </w:r>
      <w:r>
        <w:rPr>
          <w:rFonts w:ascii="Garamond" w:hAnsi="Garamond"/>
          <w:b/>
          <w:sz w:val="24"/>
          <w:szCs w:val="24"/>
        </w:rPr>
        <w:t>2c</w:t>
      </w:r>
      <w:r w:rsidRPr="00A31DAA">
        <w:rPr>
          <w:rFonts w:ascii="Garamond" w:hAnsi="Garamond"/>
          <w:b/>
          <w:sz w:val="24"/>
          <w:szCs w:val="24"/>
        </w:rPr>
        <w:t xml:space="preserve">: </w:t>
      </w:r>
      <w:r w:rsidRPr="003B49FD">
        <w:rPr>
          <w:rFonts w:ascii="Garamond" w:hAnsi="Garamond"/>
          <w:bCs/>
          <w:sz w:val="24"/>
          <w:szCs w:val="24"/>
        </w:rPr>
        <w:t>Descriptive statistics on variables used in the analysis</w:t>
      </w:r>
      <w:r>
        <w:rPr>
          <w:rFonts w:ascii="Garamond" w:hAnsi="Garamond"/>
          <w:bCs/>
          <w:sz w:val="24"/>
          <w:szCs w:val="24"/>
        </w:rPr>
        <w:t xml:space="preserve"> over the control Group</w:t>
      </w:r>
    </w:p>
    <w:p w14:paraId="2CC72311" w14:textId="77777777" w:rsidR="00E674EE" w:rsidRDefault="00E674EE" w:rsidP="00E674EE">
      <w:pPr>
        <w:rPr>
          <w:rFonts w:ascii="Garamond" w:hAnsi="Garamond"/>
          <w:bCs/>
          <w:sz w:val="24"/>
          <w:szCs w:val="24"/>
        </w:rPr>
      </w:pPr>
    </w:p>
    <w:tbl>
      <w:tblPr>
        <w:tblStyle w:val="TableGrid"/>
        <w:tblW w:w="9702" w:type="dxa"/>
        <w:tblLook w:val="04A0" w:firstRow="1" w:lastRow="0" w:firstColumn="1" w:lastColumn="0" w:noHBand="0" w:noVBand="1"/>
      </w:tblPr>
      <w:tblGrid>
        <w:gridCol w:w="1839"/>
        <w:gridCol w:w="1461"/>
        <w:gridCol w:w="1424"/>
        <w:gridCol w:w="2116"/>
        <w:gridCol w:w="1428"/>
        <w:gridCol w:w="1434"/>
      </w:tblGrid>
      <w:tr w:rsidR="00E674EE" w:rsidRPr="00BE0446" w14:paraId="69DFAB6C" w14:textId="77777777" w:rsidTr="00B61D60">
        <w:tc>
          <w:tcPr>
            <w:tcW w:w="1839" w:type="dxa"/>
          </w:tcPr>
          <w:p w14:paraId="6E98FCCB" w14:textId="77777777" w:rsidR="00E674EE" w:rsidRPr="00BE0446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BE0446">
              <w:rPr>
                <w:rFonts w:ascii="Garamond" w:hAnsi="Garamond"/>
                <w:bCs/>
                <w:sz w:val="24"/>
                <w:szCs w:val="24"/>
              </w:rPr>
              <w:t>Variable</w:t>
            </w:r>
          </w:p>
        </w:tc>
        <w:tc>
          <w:tcPr>
            <w:tcW w:w="1461" w:type="dxa"/>
          </w:tcPr>
          <w:p w14:paraId="7E26EBBB" w14:textId="77777777" w:rsidR="00E674EE" w:rsidRPr="00BE0446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115F29">
              <w:rPr>
                <w:rFonts w:ascii="Garamond" w:hAnsi="Garamond"/>
                <w:sz w:val="24"/>
                <w:szCs w:val="24"/>
              </w:rPr>
              <w:t>Observations</w:t>
            </w:r>
          </w:p>
        </w:tc>
        <w:tc>
          <w:tcPr>
            <w:tcW w:w="1424" w:type="dxa"/>
          </w:tcPr>
          <w:p w14:paraId="362E6C08" w14:textId="77777777" w:rsidR="00E674EE" w:rsidRPr="00BE0446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115F29">
              <w:rPr>
                <w:rFonts w:ascii="Garamond" w:hAnsi="Garamond"/>
                <w:sz w:val="24"/>
                <w:szCs w:val="24"/>
              </w:rPr>
              <w:t>Mean</w:t>
            </w:r>
          </w:p>
        </w:tc>
        <w:tc>
          <w:tcPr>
            <w:tcW w:w="2116" w:type="dxa"/>
          </w:tcPr>
          <w:p w14:paraId="2DF33591" w14:textId="77777777" w:rsidR="00E674EE" w:rsidRPr="00BE0446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115F29">
              <w:rPr>
                <w:rFonts w:ascii="Garamond" w:hAnsi="Garamond"/>
                <w:sz w:val="24"/>
                <w:szCs w:val="24"/>
              </w:rPr>
              <w:t>Standard deviation</w:t>
            </w:r>
          </w:p>
        </w:tc>
        <w:tc>
          <w:tcPr>
            <w:tcW w:w="1428" w:type="dxa"/>
          </w:tcPr>
          <w:p w14:paraId="665ABA2A" w14:textId="77777777" w:rsidR="00E674EE" w:rsidRPr="00BE0446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115F29">
              <w:rPr>
                <w:rFonts w:ascii="Garamond" w:hAnsi="Garamond"/>
                <w:sz w:val="24"/>
                <w:szCs w:val="24"/>
              </w:rPr>
              <w:t>Minimum</w:t>
            </w:r>
          </w:p>
        </w:tc>
        <w:tc>
          <w:tcPr>
            <w:tcW w:w="1434" w:type="dxa"/>
          </w:tcPr>
          <w:p w14:paraId="41A4C9D4" w14:textId="77777777" w:rsidR="00E674EE" w:rsidRPr="00BE0446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115F29">
              <w:rPr>
                <w:rFonts w:ascii="Garamond" w:hAnsi="Garamond"/>
                <w:sz w:val="24"/>
                <w:szCs w:val="24"/>
              </w:rPr>
              <w:t>Maximum</w:t>
            </w:r>
          </w:p>
        </w:tc>
      </w:tr>
      <w:tr w:rsidR="00E674EE" w:rsidRPr="00BE0446" w14:paraId="2A886C9B" w14:textId="77777777" w:rsidTr="00B61D60">
        <w:tc>
          <w:tcPr>
            <w:tcW w:w="1839" w:type="dxa"/>
            <w:vAlign w:val="center"/>
          </w:tcPr>
          <w:p w14:paraId="44C02D2B" w14:textId="77777777" w:rsidR="00E674EE" w:rsidRPr="00BE0446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bCs/>
                <w:sz w:val="24"/>
                <w:szCs w:val="24"/>
              </w:rPr>
              <w:t>MSE</w:t>
            </w:r>
          </w:p>
        </w:tc>
        <w:tc>
          <w:tcPr>
            <w:tcW w:w="1461" w:type="dxa"/>
          </w:tcPr>
          <w:p w14:paraId="1B91A9C8" w14:textId="77777777" w:rsidR="00E674EE" w:rsidRPr="00BE0446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BE0446">
              <w:rPr>
                <w:rFonts w:ascii="Garamond" w:hAnsi="Garamond"/>
                <w:bCs/>
                <w:sz w:val="24"/>
                <w:szCs w:val="24"/>
              </w:rPr>
              <w:t>312</w:t>
            </w:r>
          </w:p>
        </w:tc>
        <w:tc>
          <w:tcPr>
            <w:tcW w:w="1424" w:type="dxa"/>
            <w:vAlign w:val="center"/>
          </w:tcPr>
          <w:p w14:paraId="3E2B2B5B" w14:textId="77777777" w:rsidR="00E674EE" w:rsidRPr="00FD50EC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32"/>
              </w:rPr>
            </w:pPr>
            <w:r w:rsidRPr="00FD50EC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2.291</w:t>
            </w:r>
          </w:p>
        </w:tc>
        <w:tc>
          <w:tcPr>
            <w:tcW w:w="2116" w:type="dxa"/>
            <w:vAlign w:val="center"/>
          </w:tcPr>
          <w:p w14:paraId="192B29C3" w14:textId="77777777" w:rsidR="00E674EE" w:rsidRPr="00FD50EC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32"/>
              </w:rPr>
            </w:pPr>
            <w:r w:rsidRPr="00FD50EC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1.723</w:t>
            </w:r>
          </w:p>
        </w:tc>
        <w:tc>
          <w:tcPr>
            <w:tcW w:w="1428" w:type="dxa"/>
            <w:vAlign w:val="center"/>
          </w:tcPr>
          <w:p w14:paraId="27EDE04E" w14:textId="77777777" w:rsidR="00E674EE" w:rsidRPr="00FD50EC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32"/>
              </w:rPr>
            </w:pPr>
            <w:r w:rsidRPr="00FD50EC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0.095</w:t>
            </w:r>
          </w:p>
        </w:tc>
        <w:tc>
          <w:tcPr>
            <w:tcW w:w="1434" w:type="dxa"/>
            <w:vAlign w:val="center"/>
          </w:tcPr>
          <w:p w14:paraId="6BC2C83B" w14:textId="77777777" w:rsidR="00E674EE" w:rsidRPr="00FD50EC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32"/>
              </w:rPr>
            </w:pPr>
            <w:r w:rsidRPr="00FD50EC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9.973</w:t>
            </w:r>
          </w:p>
        </w:tc>
      </w:tr>
      <w:tr w:rsidR="00E674EE" w:rsidRPr="00BE0446" w14:paraId="4CA269BC" w14:textId="77777777" w:rsidTr="00B61D60">
        <w:tc>
          <w:tcPr>
            <w:tcW w:w="1839" w:type="dxa"/>
            <w:vAlign w:val="center"/>
          </w:tcPr>
          <w:p w14:paraId="4EBB42CF" w14:textId="77777777" w:rsidR="00E674EE" w:rsidRPr="00BE0446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bCs/>
                <w:sz w:val="24"/>
                <w:szCs w:val="24"/>
              </w:rPr>
              <w:t>TSE</w:t>
            </w:r>
          </w:p>
        </w:tc>
        <w:tc>
          <w:tcPr>
            <w:tcW w:w="1461" w:type="dxa"/>
          </w:tcPr>
          <w:p w14:paraId="00FEEA80" w14:textId="77777777" w:rsidR="00E674EE" w:rsidRPr="00BE0446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BE0446">
              <w:rPr>
                <w:rFonts w:ascii="Garamond" w:hAnsi="Garamond"/>
                <w:bCs/>
                <w:sz w:val="24"/>
                <w:szCs w:val="24"/>
              </w:rPr>
              <w:t>312</w:t>
            </w:r>
          </w:p>
        </w:tc>
        <w:tc>
          <w:tcPr>
            <w:tcW w:w="1424" w:type="dxa"/>
            <w:vAlign w:val="center"/>
          </w:tcPr>
          <w:p w14:paraId="4E76E82C" w14:textId="77777777" w:rsidR="00E674EE" w:rsidRPr="00FD50EC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32"/>
              </w:rPr>
            </w:pPr>
            <w:r w:rsidRPr="00FD50EC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14.407</w:t>
            </w:r>
          </w:p>
        </w:tc>
        <w:tc>
          <w:tcPr>
            <w:tcW w:w="2116" w:type="dxa"/>
            <w:vAlign w:val="center"/>
          </w:tcPr>
          <w:p w14:paraId="42B5B840" w14:textId="77777777" w:rsidR="00E674EE" w:rsidRPr="00FD50EC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32"/>
              </w:rPr>
            </w:pPr>
            <w:r w:rsidRPr="00FD50EC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16.143</w:t>
            </w:r>
          </w:p>
        </w:tc>
        <w:tc>
          <w:tcPr>
            <w:tcW w:w="1428" w:type="dxa"/>
            <w:vAlign w:val="center"/>
          </w:tcPr>
          <w:p w14:paraId="506A5381" w14:textId="77777777" w:rsidR="00E674EE" w:rsidRPr="00FD50EC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32"/>
              </w:rPr>
            </w:pPr>
            <w:r w:rsidRPr="00FD50EC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0.089</w:t>
            </w:r>
          </w:p>
        </w:tc>
        <w:tc>
          <w:tcPr>
            <w:tcW w:w="1434" w:type="dxa"/>
            <w:vAlign w:val="center"/>
          </w:tcPr>
          <w:p w14:paraId="1A12570E" w14:textId="77777777" w:rsidR="00E674EE" w:rsidRPr="00FD50EC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32"/>
              </w:rPr>
            </w:pPr>
            <w:r w:rsidRPr="00FD50EC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82.606</w:t>
            </w:r>
          </w:p>
        </w:tc>
      </w:tr>
      <w:tr w:rsidR="00E674EE" w:rsidRPr="00BE0446" w14:paraId="1D4B1A32" w14:textId="77777777" w:rsidTr="00B61D60">
        <w:tc>
          <w:tcPr>
            <w:tcW w:w="1839" w:type="dxa"/>
            <w:vAlign w:val="center"/>
          </w:tcPr>
          <w:p w14:paraId="0DBF2D3D" w14:textId="77777777" w:rsidR="00E674EE" w:rsidRPr="00BE0446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bCs/>
                <w:sz w:val="24"/>
                <w:szCs w:val="24"/>
              </w:rPr>
              <w:t>MSEPERF</w:t>
            </w:r>
          </w:p>
        </w:tc>
        <w:tc>
          <w:tcPr>
            <w:tcW w:w="1461" w:type="dxa"/>
          </w:tcPr>
          <w:p w14:paraId="7A372BC3" w14:textId="77777777" w:rsidR="00E674EE" w:rsidRPr="00BE0446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BE0446">
              <w:rPr>
                <w:rFonts w:ascii="Garamond" w:hAnsi="Garamond"/>
                <w:bCs/>
                <w:sz w:val="24"/>
                <w:szCs w:val="24"/>
              </w:rPr>
              <w:t>312</w:t>
            </w:r>
          </w:p>
        </w:tc>
        <w:tc>
          <w:tcPr>
            <w:tcW w:w="1424" w:type="dxa"/>
            <w:vAlign w:val="center"/>
          </w:tcPr>
          <w:p w14:paraId="3196D74B" w14:textId="77777777" w:rsidR="00E674EE" w:rsidRPr="00FD50EC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32"/>
              </w:rPr>
            </w:pPr>
            <w:r w:rsidRPr="00FD50EC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0.741</w:t>
            </w:r>
          </w:p>
        </w:tc>
        <w:tc>
          <w:tcPr>
            <w:tcW w:w="2116" w:type="dxa"/>
            <w:vAlign w:val="center"/>
          </w:tcPr>
          <w:p w14:paraId="02CE310A" w14:textId="77777777" w:rsidR="00E674EE" w:rsidRPr="00FD50EC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32"/>
              </w:rPr>
            </w:pPr>
            <w:r w:rsidRPr="00FD50EC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0.559</w:t>
            </w:r>
          </w:p>
        </w:tc>
        <w:tc>
          <w:tcPr>
            <w:tcW w:w="1428" w:type="dxa"/>
            <w:vAlign w:val="center"/>
          </w:tcPr>
          <w:p w14:paraId="3B3C097A" w14:textId="77777777" w:rsidR="00E674EE" w:rsidRPr="00FD50EC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32"/>
              </w:rPr>
            </w:pPr>
            <w:r w:rsidRPr="00FD50EC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0.027</w:t>
            </w:r>
          </w:p>
        </w:tc>
        <w:tc>
          <w:tcPr>
            <w:tcW w:w="1434" w:type="dxa"/>
            <w:vAlign w:val="center"/>
          </w:tcPr>
          <w:p w14:paraId="094453AF" w14:textId="77777777" w:rsidR="00E674EE" w:rsidRPr="00FD50EC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32"/>
              </w:rPr>
            </w:pPr>
            <w:r w:rsidRPr="00FD50EC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2.957</w:t>
            </w:r>
          </w:p>
        </w:tc>
      </w:tr>
      <w:tr w:rsidR="00E674EE" w:rsidRPr="00BE0446" w14:paraId="12CE392B" w14:textId="77777777" w:rsidTr="00B61D60">
        <w:tc>
          <w:tcPr>
            <w:tcW w:w="1839" w:type="dxa"/>
            <w:vAlign w:val="center"/>
          </w:tcPr>
          <w:p w14:paraId="6538BDCA" w14:textId="77777777" w:rsidR="00E674EE" w:rsidRPr="00BE0446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bCs/>
                <w:sz w:val="24"/>
                <w:szCs w:val="24"/>
                <w:lang w:val="es-ES"/>
              </w:rPr>
              <w:t>TSEPERF</w:t>
            </w:r>
          </w:p>
        </w:tc>
        <w:tc>
          <w:tcPr>
            <w:tcW w:w="1461" w:type="dxa"/>
          </w:tcPr>
          <w:p w14:paraId="4CD5CF1D" w14:textId="77777777" w:rsidR="00E674EE" w:rsidRPr="00BE0446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BE0446">
              <w:rPr>
                <w:rFonts w:ascii="Garamond" w:hAnsi="Garamond"/>
                <w:bCs/>
                <w:sz w:val="24"/>
                <w:szCs w:val="24"/>
              </w:rPr>
              <w:t>312</w:t>
            </w:r>
          </w:p>
        </w:tc>
        <w:tc>
          <w:tcPr>
            <w:tcW w:w="1424" w:type="dxa"/>
            <w:vAlign w:val="center"/>
          </w:tcPr>
          <w:p w14:paraId="4177787B" w14:textId="77777777" w:rsidR="00E674EE" w:rsidRPr="00FD50EC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32"/>
              </w:rPr>
            </w:pPr>
            <w:r w:rsidRPr="00FD50EC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4.586</w:t>
            </w:r>
          </w:p>
        </w:tc>
        <w:tc>
          <w:tcPr>
            <w:tcW w:w="2116" w:type="dxa"/>
            <w:vAlign w:val="center"/>
          </w:tcPr>
          <w:p w14:paraId="1F55E492" w14:textId="77777777" w:rsidR="00E674EE" w:rsidRPr="00FD50EC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32"/>
              </w:rPr>
            </w:pPr>
            <w:r w:rsidRPr="00FD50EC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5.106</w:t>
            </w:r>
          </w:p>
        </w:tc>
        <w:tc>
          <w:tcPr>
            <w:tcW w:w="1428" w:type="dxa"/>
            <w:vAlign w:val="center"/>
          </w:tcPr>
          <w:p w14:paraId="3D2E7F5E" w14:textId="77777777" w:rsidR="00E674EE" w:rsidRPr="00FD50EC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32"/>
              </w:rPr>
            </w:pPr>
            <w:r w:rsidRPr="00FD50EC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0.028</w:t>
            </w:r>
          </w:p>
        </w:tc>
        <w:tc>
          <w:tcPr>
            <w:tcW w:w="1434" w:type="dxa"/>
            <w:vAlign w:val="center"/>
          </w:tcPr>
          <w:p w14:paraId="3BD91A2E" w14:textId="77777777" w:rsidR="00E674EE" w:rsidRPr="00FD50EC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32"/>
              </w:rPr>
            </w:pPr>
            <w:r w:rsidRPr="00FD50EC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25.956</w:t>
            </w:r>
          </w:p>
        </w:tc>
      </w:tr>
      <w:tr w:rsidR="00E674EE" w:rsidRPr="00BE0446" w14:paraId="19633A01" w14:textId="77777777" w:rsidTr="00B61D60">
        <w:tc>
          <w:tcPr>
            <w:tcW w:w="1839" w:type="dxa"/>
            <w:vAlign w:val="center"/>
          </w:tcPr>
          <w:p w14:paraId="0C73F407" w14:textId="77777777" w:rsidR="00E674EE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24"/>
                <w:lang w:val="es-ES"/>
              </w:rPr>
            </w:pPr>
            <w:r>
              <w:rPr>
                <w:rFonts w:ascii="Garamond" w:hAnsi="Garamond"/>
                <w:bCs/>
                <w:sz w:val="24"/>
                <w:szCs w:val="24"/>
              </w:rPr>
              <w:t>THEIL</w:t>
            </w:r>
          </w:p>
        </w:tc>
        <w:tc>
          <w:tcPr>
            <w:tcW w:w="1461" w:type="dxa"/>
          </w:tcPr>
          <w:p w14:paraId="57655602" w14:textId="77777777" w:rsidR="00E674EE" w:rsidRPr="00D85A1E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24"/>
                <w:highlight w:val="yellow"/>
              </w:rPr>
            </w:pPr>
            <w:r w:rsidRPr="00986ACB">
              <w:rPr>
                <w:rFonts w:ascii="Garamond" w:hAnsi="Garamond"/>
                <w:bCs/>
                <w:sz w:val="24"/>
                <w:szCs w:val="24"/>
                <w:lang w:val="es-ES"/>
              </w:rPr>
              <w:t>292</w:t>
            </w:r>
          </w:p>
        </w:tc>
        <w:tc>
          <w:tcPr>
            <w:tcW w:w="1424" w:type="dxa"/>
          </w:tcPr>
          <w:p w14:paraId="65A15DAC" w14:textId="77777777" w:rsidR="00E674EE" w:rsidRPr="00D85A1E" w:rsidRDefault="00E674EE" w:rsidP="00B61D60">
            <w:pPr>
              <w:jc w:val="center"/>
              <w:rPr>
                <w:rFonts w:ascii="Garamond" w:hAnsi="Garamond" w:cs="Calibri"/>
                <w:bCs/>
                <w:color w:val="000000"/>
                <w:sz w:val="24"/>
                <w:szCs w:val="32"/>
                <w:highlight w:val="yellow"/>
              </w:rPr>
            </w:pPr>
            <w:r w:rsidRPr="00986ACB">
              <w:rPr>
                <w:rFonts w:ascii="Garamond" w:hAnsi="Garamond"/>
                <w:bCs/>
                <w:sz w:val="24"/>
                <w:szCs w:val="24"/>
                <w:lang w:val="es-ES"/>
              </w:rPr>
              <w:t>31.85</w:t>
            </w:r>
            <w:r>
              <w:rPr>
                <w:rFonts w:ascii="Garamond" w:hAnsi="Garamond"/>
                <w:bCs/>
                <w:sz w:val="24"/>
                <w:szCs w:val="24"/>
                <w:lang w:val="es-ES"/>
              </w:rPr>
              <w:t>6</w:t>
            </w:r>
          </w:p>
        </w:tc>
        <w:tc>
          <w:tcPr>
            <w:tcW w:w="2116" w:type="dxa"/>
          </w:tcPr>
          <w:p w14:paraId="7A936C3E" w14:textId="77777777" w:rsidR="00E674EE" w:rsidRPr="00D85A1E" w:rsidRDefault="00E674EE" w:rsidP="00B61D60">
            <w:pPr>
              <w:jc w:val="center"/>
              <w:rPr>
                <w:rFonts w:ascii="Garamond" w:hAnsi="Garamond" w:cs="Calibri"/>
                <w:bCs/>
                <w:color w:val="000000"/>
                <w:sz w:val="24"/>
                <w:szCs w:val="32"/>
                <w:highlight w:val="yellow"/>
              </w:rPr>
            </w:pPr>
            <w:r w:rsidRPr="00986ACB">
              <w:rPr>
                <w:rFonts w:ascii="Garamond" w:hAnsi="Garamond"/>
                <w:bCs/>
                <w:sz w:val="24"/>
                <w:szCs w:val="24"/>
                <w:lang w:val="es-ES"/>
              </w:rPr>
              <w:t>9.78</w:t>
            </w:r>
            <w:r>
              <w:rPr>
                <w:rFonts w:ascii="Garamond" w:hAnsi="Garamond"/>
                <w:bCs/>
                <w:sz w:val="24"/>
                <w:szCs w:val="24"/>
                <w:lang w:val="es-ES"/>
              </w:rPr>
              <w:t>5</w:t>
            </w:r>
          </w:p>
        </w:tc>
        <w:tc>
          <w:tcPr>
            <w:tcW w:w="1428" w:type="dxa"/>
          </w:tcPr>
          <w:p w14:paraId="04AC81C9" w14:textId="77777777" w:rsidR="00E674EE" w:rsidRPr="00D85A1E" w:rsidRDefault="00E674EE" w:rsidP="00B61D60">
            <w:pPr>
              <w:jc w:val="center"/>
              <w:rPr>
                <w:rFonts w:ascii="Garamond" w:hAnsi="Garamond" w:cs="Calibri"/>
                <w:bCs/>
                <w:color w:val="000000"/>
                <w:sz w:val="24"/>
                <w:szCs w:val="32"/>
                <w:highlight w:val="yellow"/>
              </w:rPr>
            </w:pPr>
            <w:r w:rsidRPr="00986ACB">
              <w:rPr>
                <w:rFonts w:ascii="Garamond" w:hAnsi="Garamond"/>
                <w:bCs/>
                <w:sz w:val="24"/>
                <w:szCs w:val="24"/>
                <w:lang w:val="es-ES"/>
              </w:rPr>
              <w:t>13.24</w:t>
            </w:r>
          </w:p>
        </w:tc>
        <w:tc>
          <w:tcPr>
            <w:tcW w:w="1434" w:type="dxa"/>
          </w:tcPr>
          <w:p w14:paraId="68FBA7DA" w14:textId="77777777" w:rsidR="00E674EE" w:rsidRPr="00D85A1E" w:rsidRDefault="00E674EE" w:rsidP="00B61D60">
            <w:pPr>
              <w:jc w:val="center"/>
              <w:rPr>
                <w:rFonts w:ascii="Garamond" w:hAnsi="Garamond" w:cs="Calibri"/>
                <w:bCs/>
                <w:color w:val="000000"/>
                <w:sz w:val="24"/>
                <w:szCs w:val="32"/>
                <w:highlight w:val="yellow"/>
              </w:rPr>
            </w:pPr>
            <w:r w:rsidRPr="00986ACB">
              <w:rPr>
                <w:rFonts w:ascii="Garamond" w:hAnsi="Garamond"/>
                <w:bCs/>
                <w:sz w:val="24"/>
                <w:szCs w:val="24"/>
                <w:lang w:val="es-ES"/>
              </w:rPr>
              <w:t>59.91</w:t>
            </w:r>
            <w:r>
              <w:rPr>
                <w:rFonts w:ascii="Garamond" w:hAnsi="Garamond"/>
                <w:bCs/>
                <w:sz w:val="24"/>
                <w:szCs w:val="24"/>
                <w:lang w:val="es-ES"/>
              </w:rPr>
              <w:t>5</w:t>
            </w:r>
          </w:p>
        </w:tc>
      </w:tr>
      <w:tr w:rsidR="00E674EE" w:rsidRPr="00BE0446" w14:paraId="7F8ABBEA" w14:textId="77777777" w:rsidTr="00B61D60">
        <w:tc>
          <w:tcPr>
            <w:tcW w:w="1839" w:type="dxa"/>
            <w:vAlign w:val="center"/>
          </w:tcPr>
          <w:p w14:paraId="0EB4E9BF" w14:textId="77777777" w:rsidR="00E674EE" w:rsidRPr="00BE0446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bCs/>
                <w:sz w:val="24"/>
                <w:szCs w:val="24"/>
                <w:lang w:val="es-ES"/>
              </w:rPr>
              <w:t>FDIGDP</w:t>
            </w:r>
          </w:p>
        </w:tc>
        <w:tc>
          <w:tcPr>
            <w:tcW w:w="1461" w:type="dxa"/>
          </w:tcPr>
          <w:p w14:paraId="4D77EC66" w14:textId="77777777" w:rsidR="00E674EE" w:rsidRPr="00BE0446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BE0446">
              <w:rPr>
                <w:rFonts w:ascii="Garamond" w:hAnsi="Garamond"/>
                <w:bCs/>
                <w:sz w:val="24"/>
                <w:szCs w:val="24"/>
              </w:rPr>
              <w:t>319</w:t>
            </w:r>
          </w:p>
        </w:tc>
        <w:tc>
          <w:tcPr>
            <w:tcW w:w="1424" w:type="dxa"/>
            <w:vAlign w:val="center"/>
          </w:tcPr>
          <w:p w14:paraId="0CB4DEBF" w14:textId="77777777" w:rsidR="00E674EE" w:rsidRPr="00FD50EC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32"/>
              </w:rPr>
            </w:pPr>
            <w:r w:rsidRPr="00FD50EC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5.570</w:t>
            </w:r>
          </w:p>
        </w:tc>
        <w:tc>
          <w:tcPr>
            <w:tcW w:w="2116" w:type="dxa"/>
            <w:vAlign w:val="center"/>
          </w:tcPr>
          <w:p w14:paraId="11D20920" w14:textId="77777777" w:rsidR="00E674EE" w:rsidRPr="00FD50EC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32"/>
              </w:rPr>
            </w:pPr>
            <w:r w:rsidRPr="00FD50EC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5.436</w:t>
            </w:r>
          </w:p>
        </w:tc>
        <w:tc>
          <w:tcPr>
            <w:tcW w:w="1428" w:type="dxa"/>
            <w:vAlign w:val="center"/>
          </w:tcPr>
          <w:p w14:paraId="41B4CBE5" w14:textId="77777777" w:rsidR="00E674EE" w:rsidRPr="00FD50EC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32"/>
              </w:rPr>
            </w:pPr>
            <w:r w:rsidRPr="00FD50EC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-1.392</w:t>
            </w:r>
          </w:p>
        </w:tc>
        <w:tc>
          <w:tcPr>
            <w:tcW w:w="1434" w:type="dxa"/>
            <w:vAlign w:val="center"/>
          </w:tcPr>
          <w:p w14:paraId="4FFEDDAB" w14:textId="77777777" w:rsidR="00E674EE" w:rsidRPr="00FD50EC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32"/>
              </w:rPr>
            </w:pPr>
            <w:r w:rsidRPr="00FD50EC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39.760</w:t>
            </w:r>
          </w:p>
        </w:tc>
      </w:tr>
      <w:tr w:rsidR="00E674EE" w:rsidRPr="00BE0446" w14:paraId="73BA96D0" w14:textId="77777777" w:rsidTr="00B61D60">
        <w:tc>
          <w:tcPr>
            <w:tcW w:w="1839" w:type="dxa"/>
            <w:vAlign w:val="center"/>
          </w:tcPr>
          <w:p w14:paraId="0857F533" w14:textId="77777777" w:rsidR="00E674EE" w:rsidRPr="00BE0446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bCs/>
                <w:sz w:val="24"/>
                <w:szCs w:val="24"/>
                <w:lang w:val="es-ES"/>
              </w:rPr>
              <w:t>GDPC</w:t>
            </w:r>
          </w:p>
        </w:tc>
        <w:tc>
          <w:tcPr>
            <w:tcW w:w="1461" w:type="dxa"/>
          </w:tcPr>
          <w:p w14:paraId="31665C4D" w14:textId="77777777" w:rsidR="00E674EE" w:rsidRPr="00BE0446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BE0446">
              <w:rPr>
                <w:rFonts w:ascii="Garamond" w:hAnsi="Garamond"/>
                <w:bCs/>
                <w:sz w:val="24"/>
                <w:szCs w:val="24"/>
              </w:rPr>
              <w:t>319</w:t>
            </w:r>
          </w:p>
        </w:tc>
        <w:tc>
          <w:tcPr>
            <w:tcW w:w="1424" w:type="dxa"/>
            <w:vAlign w:val="center"/>
          </w:tcPr>
          <w:p w14:paraId="3EEFC758" w14:textId="77777777" w:rsidR="00E674EE" w:rsidRPr="00FD50EC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32"/>
              </w:rPr>
            </w:pPr>
            <w:r w:rsidRPr="00FD50EC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3301.073</w:t>
            </w:r>
          </w:p>
        </w:tc>
        <w:tc>
          <w:tcPr>
            <w:tcW w:w="2116" w:type="dxa"/>
            <w:vAlign w:val="center"/>
          </w:tcPr>
          <w:p w14:paraId="0FBF5EDA" w14:textId="77777777" w:rsidR="00E674EE" w:rsidRPr="00FD50EC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32"/>
              </w:rPr>
            </w:pPr>
            <w:r w:rsidRPr="00FD50EC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2505.267</w:t>
            </w:r>
          </w:p>
        </w:tc>
        <w:tc>
          <w:tcPr>
            <w:tcW w:w="1428" w:type="dxa"/>
            <w:vAlign w:val="center"/>
          </w:tcPr>
          <w:p w14:paraId="3BA6898B" w14:textId="77777777" w:rsidR="00E674EE" w:rsidRPr="00FD50EC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32"/>
              </w:rPr>
            </w:pPr>
            <w:r w:rsidRPr="00FD50EC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603.436</w:t>
            </w:r>
          </w:p>
        </w:tc>
        <w:tc>
          <w:tcPr>
            <w:tcW w:w="1434" w:type="dxa"/>
            <w:vAlign w:val="center"/>
          </w:tcPr>
          <w:p w14:paraId="7EF763BF" w14:textId="77777777" w:rsidR="00E674EE" w:rsidRPr="00FD50EC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32"/>
              </w:rPr>
            </w:pPr>
            <w:r w:rsidRPr="00FD50EC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9350.492</w:t>
            </w:r>
          </w:p>
        </w:tc>
      </w:tr>
      <w:tr w:rsidR="00E674EE" w:rsidRPr="00BE0446" w14:paraId="753F3489" w14:textId="77777777" w:rsidTr="00B61D60">
        <w:tc>
          <w:tcPr>
            <w:tcW w:w="1839" w:type="dxa"/>
            <w:vAlign w:val="center"/>
          </w:tcPr>
          <w:p w14:paraId="5838904A" w14:textId="77777777" w:rsidR="00E674EE" w:rsidRPr="00BE0446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bCs/>
                <w:sz w:val="24"/>
                <w:szCs w:val="24"/>
                <w:lang w:val="es-ES"/>
              </w:rPr>
              <w:t>POP</w:t>
            </w:r>
          </w:p>
        </w:tc>
        <w:tc>
          <w:tcPr>
            <w:tcW w:w="1461" w:type="dxa"/>
          </w:tcPr>
          <w:p w14:paraId="0D0441ED" w14:textId="77777777" w:rsidR="00E674EE" w:rsidRPr="00BE0446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BE0446">
              <w:rPr>
                <w:rFonts w:ascii="Garamond" w:hAnsi="Garamond"/>
                <w:bCs/>
                <w:sz w:val="24"/>
                <w:szCs w:val="24"/>
              </w:rPr>
              <w:t>319</w:t>
            </w:r>
          </w:p>
        </w:tc>
        <w:tc>
          <w:tcPr>
            <w:tcW w:w="1424" w:type="dxa"/>
            <w:vAlign w:val="center"/>
          </w:tcPr>
          <w:p w14:paraId="7761C8CE" w14:textId="77777777" w:rsidR="00E674EE" w:rsidRPr="00FD50EC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32"/>
              </w:rPr>
            </w:pPr>
            <w:r w:rsidRPr="00FD50EC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9448458</w:t>
            </w:r>
          </w:p>
        </w:tc>
        <w:tc>
          <w:tcPr>
            <w:tcW w:w="2116" w:type="dxa"/>
            <w:vAlign w:val="center"/>
          </w:tcPr>
          <w:p w14:paraId="7D619160" w14:textId="77777777" w:rsidR="00E674EE" w:rsidRPr="00FD50EC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32"/>
              </w:rPr>
            </w:pPr>
            <w:r w:rsidRPr="00FD50EC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12100000</w:t>
            </w:r>
          </w:p>
        </w:tc>
        <w:tc>
          <w:tcPr>
            <w:tcW w:w="1428" w:type="dxa"/>
            <w:vAlign w:val="center"/>
          </w:tcPr>
          <w:p w14:paraId="23130A89" w14:textId="77777777" w:rsidR="00E674EE" w:rsidRPr="00FD50EC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32"/>
              </w:rPr>
            </w:pPr>
            <w:r w:rsidRPr="00FD50EC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70580</w:t>
            </w:r>
          </w:p>
        </w:tc>
        <w:tc>
          <w:tcPr>
            <w:tcW w:w="1434" w:type="dxa"/>
            <w:vAlign w:val="center"/>
          </w:tcPr>
          <w:p w14:paraId="2C87EA96" w14:textId="77777777" w:rsidR="00E674EE" w:rsidRPr="00FD50EC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32"/>
              </w:rPr>
            </w:pPr>
            <w:r w:rsidRPr="00FD50EC">
              <w:rPr>
                <w:rFonts w:ascii="Garamond" w:hAnsi="Garamond" w:cs="Calibri"/>
                <w:bCs/>
                <w:color w:val="000000"/>
                <w:sz w:val="24"/>
                <w:szCs w:val="32"/>
              </w:rPr>
              <w:t>52600000</w:t>
            </w:r>
          </w:p>
        </w:tc>
      </w:tr>
    </w:tbl>
    <w:p w14:paraId="14CF66E1" w14:textId="77777777" w:rsidR="00E674EE" w:rsidRPr="00446CE7" w:rsidRDefault="00E674EE" w:rsidP="00E674EE">
      <w:pPr>
        <w:rPr>
          <w:rFonts w:ascii="Garamond" w:hAnsi="Garamond"/>
          <w:bCs/>
          <w:i/>
          <w:iCs/>
          <w:sz w:val="22"/>
        </w:rPr>
      </w:pPr>
      <w:r w:rsidRPr="00446CE7">
        <w:rPr>
          <w:rFonts w:ascii="Garamond" w:hAnsi="Garamond"/>
          <w:bCs/>
          <w:i/>
          <w:iCs/>
          <w:sz w:val="22"/>
        </w:rPr>
        <w:t xml:space="preserve">Note: Descriptive statistics on all variables except for the real per capita income and the population, are reported here in percentage.  </w:t>
      </w:r>
    </w:p>
    <w:p w14:paraId="73AA89FF" w14:textId="77777777" w:rsidR="00E674EE" w:rsidRPr="006455FC" w:rsidRDefault="00E674EE" w:rsidP="00E674EE">
      <w:pPr>
        <w:jc w:val="left"/>
        <w:rPr>
          <w:rFonts w:ascii="Garamond" w:hAnsi="Garamond"/>
          <w:b/>
          <w:sz w:val="24"/>
          <w:szCs w:val="24"/>
        </w:rPr>
      </w:pPr>
    </w:p>
    <w:p w14:paraId="707CE7AE" w14:textId="77777777" w:rsidR="00E674EE" w:rsidRPr="006455FC" w:rsidRDefault="00E674EE" w:rsidP="00E674EE">
      <w:pPr>
        <w:jc w:val="left"/>
        <w:rPr>
          <w:rFonts w:ascii="Garamond" w:hAnsi="Garamond"/>
          <w:b/>
          <w:sz w:val="24"/>
          <w:szCs w:val="24"/>
        </w:rPr>
      </w:pPr>
    </w:p>
    <w:p w14:paraId="02D0FBB8" w14:textId="77777777" w:rsidR="00E674EE" w:rsidRPr="006455FC" w:rsidRDefault="00E674EE" w:rsidP="00E674EE">
      <w:pPr>
        <w:jc w:val="left"/>
        <w:rPr>
          <w:rFonts w:ascii="Garamond" w:hAnsi="Garamond"/>
          <w:b/>
          <w:sz w:val="24"/>
          <w:szCs w:val="24"/>
        </w:rPr>
      </w:pPr>
      <w:r w:rsidRPr="006455FC">
        <w:rPr>
          <w:rFonts w:ascii="Garamond" w:hAnsi="Garamond"/>
          <w:b/>
          <w:sz w:val="24"/>
          <w:szCs w:val="24"/>
        </w:rPr>
        <w:br w:type="page"/>
      </w:r>
    </w:p>
    <w:p w14:paraId="26557EEA" w14:textId="77777777" w:rsidR="00E674EE" w:rsidRDefault="00E674EE" w:rsidP="00E674EE">
      <w:pPr>
        <w:rPr>
          <w:rFonts w:ascii="Garamond" w:hAnsi="Garamond"/>
          <w:bCs/>
          <w:sz w:val="24"/>
          <w:szCs w:val="24"/>
        </w:rPr>
      </w:pPr>
      <w:r w:rsidRPr="00A31DAA">
        <w:rPr>
          <w:rFonts w:ascii="Garamond" w:hAnsi="Garamond"/>
          <w:b/>
          <w:sz w:val="24"/>
          <w:szCs w:val="24"/>
        </w:rPr>
        <w:lastRenderedPageBreak/>
        <w:t xml:space="preserve">Appendix </w:t>
      </w:r>
      <w:r>
        <w:rPr>
          <w:rFonts w:ascii="Garamond" w:hAnsi="Garamond"/>
          <w:b/>
          <w:sz w:val="24"/>
          <w:szCs w:val="24"/>
        </w:rPr>
        <w:t>3</w:t>
      </w:r>
      <w:r w:rsidRPr="00A31DAA">
        <w:rPr>
          <w:rFonts w:ascii="Garamond" w:hAnsi="Garamond"/>
          <w:b/>
          <w:sz w:val="24"/>
          <w:szCs w:val="24"/>
        </w:rPr>
        <w:t xml:space="preserve">: </w:t>
      </w:r>
      <w:r>
        <w:rPr>
          <w:rFonts w:ascii="Garamond" w:hAnsi="Garamond"/>
          <w:bCs/>
          <w:sz w:val="24"/>
          <w:szCs w:val="24"/>
        </w:rPr>
        <w:t>List of the 66 countries used in the full sample, of which the 44 LDCs</w:t>
      </w:r>
    </w:p>
    <w:p w14:paraId="38F28BE9" w14:textId="77777777" w:rsidR="00E674EE" w:rsidRDefault="00E674EE" w:rsidP="00E674EE">
      <w:pPr>
        <w:jc w:val="left"/>
        <w:rPr>
          <w:rFonts w:ascii="Garamond" w:hAnsi="Garamond"/>
          <w:bCs/>
          <w:sz w:val="24"/>
          <w:szCs w:val="24"/>
        </w:rPr>
      </w:pPr>
    </w:p>
    <w:tbl>
      <w:tblPr>
        <w:tblStyle w:val="TableGrid"/>
        <w:tblW w:w="5000" w:type="pct"/>
        <w:jc w:val="center"/>
        <w:tblLook w:val="04A0" w:firstRow="1" w:lastRow="0" w:firstColumn="1" w:lastColumn="0" w:noHBand="0" w:noVBand="1"/>
      </w:tblPr>
      <w:tblGrid>
        <w:gridCol w:w="3118"/>
        <w:gridCol w:w="3117"/>
        <w:gridCol w:w="3115"/>
      </w:tblGrid>
      <w:tr w:rsidR="00E674EE" w14:paraId="6069C04E" w14:textId="77777777" w:rsidTr="00B61D60">
        <w:trPr>
          <w:jc w:val="center"/>
        </w:trPr>
        <w:tc>
          <w:tcPr>
            <w:tcW w:w="3334" w:type="pct"/>
            <w:gridSpan w:val="2"/>
            <w:vAlign w:val="center"/>
          </w:tcPr>
          <w:p w14:paraId="4BEE3D44" w14:textId="77777777" w:rsidR="00E674EE" w:rsidRPr="00732E03" w:rsidRDefault="00E674EE" w:rsidP="00B61D60">
            <w:pPr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T</w:t>
            </w:r>
            <w:r w:rsidRPr="00732E03">
              <w:rPr>
                <w:rFonts w:ascii="Garamond" w:hAnsi="Garamond"/>
                <w:b/>
                <w:sz w:val="24"/>
                <w:szCs w:val="24"/>
              </w:rPr>
              <w:t xml:space="preserve">reated Group </w:t>
            </w:r>
            <w:r w:rsidRPr="003249F0">
              <w:rPr>
                <w:rFonts w:ascii="Garamond" w:hAnsi="Garamond"/>
                <w:bCs/>
                <w:sz w:val="24"/>
                <w:szCs w:val="24"/>
              </w:rPr>
              <w:t>(LDCs)</w:t>
            </w:r>
          </w:p>
        </w:tc>
        <w:tc>
          <w:tcPr>
            <w:tcW w:w="1666" w:type="pct"/>
            <w:vAlign w:val="center"/>
          </w:tcPr>
          <w:p w14:paraId="0DB12875" w14:textId="77777777" w:rsidR="00E674EE" w:rsidRDefault="00E674EE" w:rsidP="00B61D60">
            <w:pPr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 xml:space="preserve">Control </w:t>
            </w:r>
            <w:r w:rsidRPr="00732E03">
              <w:rPr>
                <w:rFonts w:ascii="Garamond" w:hAnsi="Garamond"/>
                <w:b/>
                <w:sz w:val="24"/>
                <w:szCs w:val="24"/>
              </w:rPr>
              <w:t xml:space="preserve">Group </w:t>
            </w:r>
            <w:r w:rsidRPr="003249F0">
              <w:rPr>
                <w:rFonts w:ascii="Garamond" w:hAnsi="Garamond"/>
                <w:bCs/>
                <w:sz w:val="24"/>
                <w:szCs w:val="24"/>
              </w:rPr>
              <w:t>(PRGT-Eligible Low-Income Countries that are not LDCs)</w:t>
            </w:r>
          </w:p>
        </w:tc>
      </w:tr>
      <w:tr w:rsidR="00E674EE" w14:paraId="249E1289" w14:textId="77777777" w:rsidTr="00B61D60">
        <w:trPr>
          <w:jc w:val="center"/>
        </w:trPr>
        <w:tc>
          <w:tcPr>
            <w:tcW w:w="1667" w:type="pct"/>
            <w:vAlign w:val="bottom"/>
          </w:tcPr>
          <w:p w14:paraId="54036C31" w14:textId="77777777" w:rsidR="00E674EE" w:rsidRPr="00732E03" w:rsidRDefault="00E674EE" w:rsidP="00B61D60">
            <w:pPr>
              <w:jc w:val="center"/>
              <w:rPr>
                <w:rFonts w:ascii="Garamond" w:hAnsi="Garamond"/>
                <w:bCs/>
                <w:sz w:val="22"/>
                <w:szCs w:val="28"/>
              </w:rPr>
            </w:pPr>
            <w:r w:rsidRPr="00732E03">
              <w:rPr>
                <w:rFonts w:ascii="Garamond" w:hAnsi="Garamond" w:cs="Calibri"/>
                <w:color w:val="000000"/>
                <w:sz w:val="22"/>
                <w:szCs w:val="28"/>
              </w:rPr>
              <w:t>Afghanistan</w:t>
            </w:r>
          </w:p>
        </w:tc>
        <w:tc>
          <w:tcPr>
            <w:tcW w:w="1667" w:type="pct"/>
            <w:vAlign w:val="bottom"/>
          </w:tcPr>
          <w:p w14:paraId="225A774F" w14:textId="77777777" w:rsidR="00E674EE" w:rsidRPr="00732E03" w:rsidRDefault="00E674EE" w:rsidP="00B61D60">
            <w:pPr>
              <w:jc w:val="center"/>
              <w:rPr>
                <w:rFonts w:ascii="Garamond" w:hAnsi="Garamond"/>
                <w:bCs/>
                <w:sz w:val="22"/>
                <w:szCs w:val="28"/>
              </w:rPr>
            </w:pPr>
            <w:r w:rsidRPr="00732E03">
              <w:rPr>
                <w:rFonts w:ascii="Garamond" w:hAnsi="Garamond" w:cs="Calibri"/>
                <w:color w:val="000000"/>
                <w:sz w:val="22"/>
                <w:szCs w:val="28"/>
              </w:rPr>
              <w:t>Malawi</w:t>
            </w:r>
          </w:p>
        </w:tc>
        <w:tc>
          <w:tcPr>
            <w:tcW w:w="1666" w:type="pct"/>
            <w:vAlign w:val="bottom"/>
          </w:tcPr>
          <w:p w14:paraId="039FCD92" w14:textId="77777777" w:rsidR="00E674EE" w:rsidRPr="00732E03" w:rsidRDefault="00E674EE" w:rsidP="00B61D60">
            <w:pPr>
              <w:jc w:val="center"/>
              <w:rPr>
                <w:rFonts w:ascii="Garamond" w:hAnsi="Garamond"/>
                <w:bCs/>
                <w:sz w:val="22"/>
                <w:szCs w:val="28"/>
              </w:rPr>
            </w:pPr>
            <w:r w:rsidRPr="00732E03">
              <w:rPr>
                <w:rFonts w:ascii="Garamond" w:hAnsi="Garamond" w:cs="Calibri"/>
                <w:color w:val="000000"/>
                <w:sz w:val="22"/>
                <w:szCs w:val="28"/>
              </w:rPr>
              <w:t>Cabo Verde</w:t>
            </w:r>
          </w:p>
        </w:tc>
      </w:tr>
      <w:tr w:rsidR="00E674EE" w14:paraId="2B65D130" w14:textId="77777777" w:rsidTr="00B61D60">
        <w:trPr>
          <w:jc w:val="center"/>
        </w:trPr>
        <w:tc>
          <w:tcPr>
            <w:tcW w:w="1667" w:type="pct"/>
            <w:vAlign w:val="bottom"/>
          </w:tcPr>
          <w:p w14:paraId="5F39E9F5" w14:textId="77777777" w:rsidR="00E674EE" w:rsidRPr="00732E03" w:rsidRDefault="00E674EE" w:rsidP="00B61D60">
            <w:pPr>
              <w:jc w:val="center"/>
              <w:rPr>
                <w:rFonts w:ascii="Garamond" w:hAnsi="Garamond"/>
                <w:bCs/>
                <w:sz w:val="22"/>
                <w:szCs w:val="28"/>
              </w:rPr>
            </w:pPr>
            <w:r w:rsidRPr="00732E03">
              <w:rPr>
                <w:rFonts w:ascii="Garamond" w:hAnsi="Garamond" w:cs="Calibri"/>
                <w:color w:val="000000"/>
                <w:sz w:val="22"/>
                <w:szCs w:val="28"/>
              </w:rPr>
              <w:t>Angola</w:t>
            </w:r>
          </w:p>
        </w:tc>
        <w:tc>
          <w:tcPr>
            <w:tcW w:w="1667" w:type="pct"/>
            <w:vAlign w:val="bottom"/>
          </w:tcPr>
          <w:p w14:paraId="4BD15430" w14:textId="77777777" w:rsidR="00E674EE" w:rsidRPr="00732E03" w:rsidRDefault="00E674EE" w:rsidP="00B61D60">
            <w:pPr>
              <w:jc w:val="center"/>
              <w:rPr>
                <w:rFonts w:ascii="Garamond" w:hAnsi="Garamond"/>
                <w:bCs/>
                <w:sz w:val="22"/>
                <w:szCs w:val="28"/>
              </w:rPr>
            </w:pPr>
            <w:r w:rsidRPr="00732E03">
              <w:rPr>
                <w:rFonts w:ascii="Garamond" w:hAnsi="Garamond" w:cs="Calibri"/>
                <w:color w:val="000000"/>
                <w:sz w:val="22"/>
                <w:szCs w:val="28"/>
              </w:rPr>
              <w:t>Mali</w:t>
            </w:r>
          </w:p>
        </w:tc>
        <w:tc>
          <w:tcPr>
            <w:tcW w:w="1666" w:type="pct"/>
            <w:vAlign w:val="bottom"/>
          </w:tcPr>
          <w:p w14:paraId="38979CC4" w14:textId="77777777" w:rsidR="00E674EE" w:rsidRPr="00732E03" w:rsidRDefault="00E674EE" w:rsidP="00B61D60">
            <w:pPr>
              <w:jc w:val="center"/>
              <w:rPr>
                <w:rFonts w:ascii="Garamond" w:hAnsi="Garamond"/>
                <w:bCs/>
                <w:sz w:val="22"/>
                <w:szCs w:val="28"/>
              </w:rPr>
            </w:pPr>
            <w:r w:rsidRPr="00732E03">
              <w:rPr>
                <w:rFonts w:ascii="Garamond" w:hAnsi="Garamond" w:cs="Calibri"/>
                <w:color w:val="000000"/>
                <w:sz w:val="22"/>
                <w:szCs w:val="28"/>
              </w:rPr>
              <w:t>Cameroon</w:t>
            </w:r>
          </w:p>
        </w:tc>
      </w:tr>
      <w:tr w:rsidR="00E674EE" w14:paraId="600CC8E5" w14:textId="77777777" w:rsidTr="00B61D60">
        <w:trPr>
          <w:jc w:val="center"/>
        </w:trPr>
        <w:tc>
          <w:tcPr>
            <w:tcW w:w="1667" w:type="pct"/>
            <w:vAlign w:val="bottom"/>
          </w:tcPr>
          <w:p w14:paraId="7C16EAF0" w14:textId="77777777" w:rsidR="00E674EE" w:rsidRPr="00732E03" w:rsidRDefault="00E674EE" w:rsidP="00B61D60">
            <w:pPr>
              <w:jc w:val="center"/>
              <w:rPr>
                <w:rFonts w:ascii="Garamond" w:hAnsi="Garamond"/>
                <w:bCs/>
                <w:sz w:val="22"/>
                <w:szCs w:val="28"/>
              </w:rPr>
            </w:pPr>
            <w:r w:rsidRPr="00732E03">
              <w:rPr>
                <w:rFonts w:ascii="Garamond" w:hAnsi="Garamond" w:cs="Calibri"/>
                <w:color w:val="000000"/>
                <w:sz w:val="22"/>
                <w:szCs w:val="28"/>
              </w:rPr>
              <w:t>Bangladesh</w:t>
            </w:r>
          </w:p>
        </w:tc>
        <w:tc>
          <w:tcPr>
            <w:tcW w:w="1667" w:type="pct"/>
            <w:vAlign w:val="bottom"/>
          </w:tcPr>
          <w:p w14:paraId="163FE47D" w14:textId="77777777" w:rsidR="00E674EE" w:rsidRPr="00732E03" w:rsidRDefault="00E674EE" w:rsidP="00B61D60">
            <w:pPr>
              <w:jc w:val="center"/>
              <w:rPr>
                <w:rFonts w:ascii="Garamond" w:hAnsi="Garamond"/>
                <w:bCs/>
                <w:sz w:val="22"/>
                <w:szCs w:val="28"/>
              </w:rPr>
            </w:pPr>
            <w:r w:rsidRPr="00732E03">
              <w:rPr>
                <w:rFonts w:ascii="Garamond" w:hAnsi="Garamond" w:cs="Calibri"/>
                <w:color w:val="000000"/>
                <w:sz w:val="22"/>
                <w:szCs w:val="28"/>
              </w:rPr>
              <w:t>Mauritania</w:t>
            </w:r>
          </w:p>
        </w:tc>
        <w:tc>
          <w:tcPr>
            <w:tcW w:w="1666" w:type="pct"/>
            <w:vAlign w:val="bottom"/>
          </w:tcPr>
          <w:p w14:paraId="2C2D4715" w14:textId="77777777" w:rsidR="00E674EE" w:rsidRPr="00732E03" w:rsidRDefault="00E674EE" w:rsidP="00B61D60">
            <w:pPr>
              <w:jc w:val="center"/>
              <w:rPr>
                <w:rFonts w:ascii="Garamond" w:hAnsi="Garamond"/>
                <w:bCs/>
                <w:sz w:val="22"/>
                <w:szCs w:val="28"/>
              </w:rPr>
            </w:pPr>
            <w:r w:rsidRPr="00732E03">
              <w:rPr>
                <w:rFonts w:ascii="Garamond" w:hAnsi="Garamond" w:cs="Calibri"/>
                <w:color w:val="000000"/>
                <w:sz w:val="22"/>
                <w:szCs w:val="28"/>
              </w:rPr>
              <w:t>Congo, Rep.</w:t>
            </w:r>
          </w:p>
        </w:tc>
      </w:tr>
      <w:tr w:rsidR="00E674EE" w14:paraId="700A37EA" w14:textId="77777777" w:rsidTr="00B61D60">
        <w:trPr>
          <w:jc w:val="center"/>
        </w:trPr>
        <w:tc>
          <w:tcPr>
            <w:tcW w:w="1667" w:type="pct"/>
            <w:vAlign w:val="bottom"/>
          </w:tcPr>
          <w:p w14:paraId="6583D1FB" w14:textId="77777777" w:rsidR="00E674EE" w:rsidRPr="00732E03" w:rsidRDefault="00E674EE" w:rsidP="00B61D60">
            <w:pPr>
              <w:jc w:val="center"/>
              <w:rPr>
                <w:rFonts w:ascii="Garamond" w:hAnsi="Garamond"/>
                <w:bCs/>
                <w:sz w:val="22"/>
                <w:szCs w:val="28"/>
              </w:rPr>
            </w:pPr>
            <w:r w:rsidRPr="00732E03">
              <w:rPr>
                <w:rFonts w:ascii="Garamond" w:hAnsi="Garamond" w:cs="Calibri"/>
                <w:color w:val="000000"/>
                <w:sz w:val="22"/>
                <w:szCs w:val="28"/>
              </w:rPr>
              <w:t>Benin</w:t>
            </w:r>
          </w:p>
        </w:tc>
        <w:tc>
          <w:tcPr>
            <w:tcW w:w="1667" w:type="pct"/>
            <w:vAlign w:val="bottom"/>
          </w:tcPr>
          <w:p w14:paraId="0D1B6D64" w14:textId="77777777" w:rsidR="00E674EE" w:rsidRPr="00732E03" w:rsidRDefault="00E674EE" w:rsidP="00B61D60">
            <w:pPr>
              <w:jc w:val="center"/>
              <w:rPr>
                <w:rFonts w:ascii="Garamond" w:hAnsi="Garamond"/>
                <w:bCs/>
                <w:sz w:val="22"/>
                <w:szCs w:val="28"/>
              </w:rPr>
            </w:pPr>
            <w:r w:rsidRPr="00732E03">
              <w:rPr>
                <w:rFonts w:ascii="Garamond" w:hAnsi="Garamond" w:cs="Calibri"/>
                <w:color w:val="000000"/>
                <w:sz w:val="22"/>
                <w:szCs w:val="28"/>
              </w:rPr>
              <w:t>Mozambique</w:t>
            </w:r>
          </w:p>
        </w:tc>
        <w:tc>
          <w:tcPr>
            <w:tcW w:w="1666" w:type="pct"/>
            <w:vAlign w:val="bottom"/>
          </w:tcPr>
          <w:p w14:paraId="70405BAF" w14:textId="77777777" w:rsidR="00E674EE" w:rsidRPr="00732E03" w:rsidRDefault="00E674EE" w:rsidP="00B61D60">
            <w:pPr>
              <w:jc w:val="center"/>
              <w:rPr>
                <w:rFonts w:ascii="Garamond" w:hAnsi="Garamond"/>
                <w:bCs/>
                <w:sz w:val="22"/>
                <w:szCs w:val="28"/>
              </w:rPr>
            </w:pPr>
            <w:r w:rsidRPr="00732E03">
              <w:rPr>
                <w:rFonts w:ascii="Garamond" w:hAnsi="Garamond" w:cs="Calibri"/>
                <w:color w:val="000000"/>
                <w:sz w:val="22"/>
                <w:szCs w:val="28"/>
              </w:rPr>
              <w:t>Cote d'Ivoire</w:t>
            </w:r>
          </w:p>
        </w:tc>
      </w:tr>
      <w:tr w:rsidR="00E674EE" w14:paraId="01E38A70" w14:textId="77777777" w:rsidTr="00B61D60">
        <w:trPr>
          <w:jc w:val="center"/>
        </w:trPr>
        <w:tc>
          <w:tcPr>
            <w:tcW w:w="1667" w:type="pct"/>
            <w:vAlign w:val="bottom"/>
          </w:tcPr>
          <w:p w14:paraId="53100936" w14:textId="77777777" w:rsidR="00E674EE" w:rsidRPr="00732E03" w:rsidRDefault="00E674EE" w:rsidP="00B61D60">
            <w:pPr>
              <w:jc w:val="center"/>
              <w:rPr>
                <w:rFonts w:ascii="Garamond" w:hAnsi="Garamond"/>
                <w:bCs/>
                <w:sz w:val="22"/>
                <w:szCs w:val="28"/>
              </w:rPr>
            </w:pPr>
            <w:r w:rsidRPr="00732E03">
              <w:rPr>
                <w:rFonts w:ascii="Garamond" w:hAnsi="Garamond" w:cs="Calibri"/>
                <w:color w:val="000000"/>
                <w:sz w:val="22"/>
                <w:szCs w:val="28"/>
              </w:rPr>
              <w:t>Bhutan</w:t>
            </w:r>
          </w:p>
        </w:tc>
        <w:tc>
          <w:tcPr>
            <w:tcW w:w="1667" w:type="pct"/>
            <w:vAlign w:val="bottom"/>
          </w:tcPr>
          <w:p w14:paraId="293E4A8A" w14:textId="77777777" w:rsidR="00E674EE" w:rsidRPr="00732E03" w:rsidRDefault="00E674EE" w:rsidP="00B61D60">
            <w:pPr>
              <w:jc w:val="center"/>
              <w:rPr>
                <w:rFonts w:ascii="Garamond" w:hAnsi="Garamond"/>
                <w:bCs/>
                <w:sz w:val="22"/>
                <w:szCs w:val="28"/>
              </w:rPr>
            </w:pPr>
            <w:r w:rsidRPr="00732E03">
              <w:rPr>
                <w:rFonts w:ascii="Garamond" w:hAnsi="Garamond" w:cs="Calibri"/>
                <w:color w:val="000000"/>
                <w:sz w:val="22"/>
                <w:szCs w:val="28"/>
              </w:rPr>
              <w:t>Myanmar</w:t>
            </w:r>
          </w:p>
        </w:tc>
        <w:tc>
          <w:tcPr>
            <w:tcW w:w="1666" w:type="pct"/>
            <w:vAlign w:val="bottom"/>
          </w:tcPr>
          <w:p w14:paraId="55BE5584" w14:textId="77777777" w:rsidR="00E674EE" w:rsidRPr="00732E03" w:rsidRDefault="00E674EE" w:rsidP="00B61D60">
            <w:pPr>
              <w:jc w:val="center"/>
              <w:rPr>
                <w:rFonts w:ascii="Garamond" w:hAnsi="Garamond"/>
                <w:bCs/>
                <w:sz w:val="22"/>
                <w:szCs w:val="28"/>
              </w:rPr>
            </w:pPr>
            <w:r w:rsidRPr="00732E03">
              <w:rPr>
                <w:rFonts w:ascii="Garamond" w:hAnsi="Garamond" w:cs="Calibri"/>
                <w:color w:val="000000"/>
                <w:sz w:val="22"/>
                <w:szCs w:val="28"/>
              </w:rPr>
              <w:t>Dominica</w:t>
            </w:r>
          </w:p>
        </w:tc>
      </w:tr>
      <w:tr w:rsidR="00E674EE" w14:paraId="231A0B5D" w14:textId="77777777" w:rsidTr="00B61D60">
        <w:trPr>
          <w:jc w:val="center"/>
        </w:trPr>
        <w:tc>
          <w:tcPr>
            <w:tcW w:w="1667" w:type="pct"/>
            <w:vAlign w:val="bottom"/>
          </w:tcPr>
          <w:p w14:paraId="1142AA3B" w14:textId="77777777" w:rsidR="00E674EE" w:rsidRPr="00732E03" w:rsidRDefault="00E674EE" w:rsidP="00B61D60">
            <w:pPr>
              <w:jc w:val="center"/>
              <w:rPr>
                <w:rFonts w:ascii="Garamond" w:hAnsi="Garamond"/>
                <w:bCs/>
                <w:sz w:val="22"/>
                <w:szCs w:val="28"/>
              </w:rPr>
            </w:pPr>
            <w:r w:rsidRPr="00732E03">
              <w:rPr>
                <w:rFonts w:ascii="Garamond" w:hAnsi="Garamond" w:cs="Calibri"/>
                <w:color w:val="000000"/>
                <w:sz w:val="22"/>
                <w:szCs w:val="28"/>
              </w:rPr>
              <w:t>Burkina Faso</w:t>
            </w:r>
          </w:p>
        </w:tc>
        <w:tc>
          <w:tcPr>
            <w:tcW w:w="1667" w:type="pct"/>
            <w:vAlign w:val="bottom"/>
          </w:tcPr>
          <w:p w14:paraId="45894E1C" w14:textId="77777777" w:rsidR="00E674EE" w:rsidRPr="00732E03" w:rsidRDefault="00E674EE" w:rsidP="00B61D60">
            <w:pPr>
              <w:jc w:val="center"/>
              <w:rPr>
                <w:rFonts w:ascii="Garamond" w:hAnsi="Garamond"/>
                <w:bCs/>
                <w:sz w:val="22"/>
                <w:szCs w:val="28"/>
              </w:rPr>
            </w:pPr>
            <w:r w:rsidRPr="00732E03">
              <w:rPr>
                <w:rFonts w:ascii="Garamond" w:hAnsi="Garamond" w:cs="Calibri"/>
                <w:color w:val="000000"/>
                <w:sz w:val="22"/>
                <w:szCs w:val="28"/>
              </w:rPr>
              <w:t>Nepal</w:t>
            </w:r>
          </w:p>
        </w:tc>
        <w:tc>
          <w:tcPr>
            <w:tcW w:w="1666" w:type="pct"/>
            <w:vAlign w:val="bottom"/>
          </w:tcPr>
          <w:p w14:paraId="3F866D40" w14:textId="77777777" w:rsidR="00E674EE" w:rsidRPr="00732E03" w:rsidRDefault="00E674EE" w:rsidP="00B61D60">
            <w:pPr>
              <w:jc w:val="center"/>
              <w:rPr>
                <w:rFonts w:ascii="Garamond" w:hAnsi="Garamond"/>
                <w:bCs/>
                <w:sz w:val="22"/>
                <w:szCs w:val="28"/>
              </w:rPr>
            </w:pPr>
            <w:r w:rsidRPr="00732E03">
              <w:rPr>
                <w:rFonts w:ascii="Garamond" w:hAnsi="Garamond" w:cs="Calibri"/>
                <w:color w:val="000000"/>
                <w:sz w:val="22"/>
                <w:szCs w:val="28"/>
              </w:rPr>
              <w:t>Ghana</w:t>
            </w:r>
          </w:p>
        </w:tc>
      </w:tr>
      <w:tr w:rsidR="00E674EE" w14:paraId="29B419D3" w14:textId="77777777" w:rsidTr="00B61D60">
        <w:trPr>
          <w:jc w:val="center"/>
        </w:trPr>
        <w:tc>
          <w:tcPr>
            <w:tcW w:w="1667" w:type="pct"/>
            <w:vAlign w:val="bottom"/>
          </w:tcPr>
          <w:p w14:paraId="3932C3D4" w14:textId="77777777" w:rsidR="00E674EE" w:rsidRPr="00732E03" w:rsidRDefault="00E674EE" w:rsidP="00B61D60">
            <w:pPr>
              <w:jc w:val="center"/>
              <w:rPr>
                <w:rFonts w:ascii="Garamond" w:hAnsi="Garamond"/>
                <w:bCs/>
                <w:sz w:val="22"/>
                <w:szCs w:val="28"/>
              </w:rPr>
            </w:pPr>
            <w:r w:rsidRPr="00732E03">
              <w:rPr>
                <w:rFonts w:ascii="Garamond" w:hAnsi="Garamond" w:cs="Calibri"/>
                <w:color w:val="000000"/>
                <w:sz w:val="22"/>
                <w:szCs w:val="28"/>
              </w:rPr>
              <w:t>Burundi</w:t>
            </w:r>
          </w:p>
        </w:tc>
        <w:tc>
          <w:tcPr>
            <w:tcW w:w="1667" w:type="pct"/>
            <w:vAlign w:val="bottom"/>
          </w:tcPr>
          <w:p w14:paraId="6B8F7C12" w14:textId="77777777" w:rsidR="00E674EE" w:rsidRPr="00732E03" w:rsidRDefault="00E674EE" w:rsidP="00B61D60">
            <w:pPr>
              <w:jc w:val="center"/>
              <w:rPr>
                <w:rFonts w:ascii="Garamond" w:hAnsi="Garamond"/>
                <w:bCs/>
                <w:sz w:val="22"/>
                <w:szCs w:val="28"/>
              </w:rPr>
            </w:pPr>
            <w:r w:rsidRPr="00732E03">
              <w:rPr>
                <w:rFonts w:ascii="Garamond" w:hAnsi="Garamond" w:cs="Calibri"/>
                <w:color w:val="000000"/>
                <w:sz w:val="22"/>
                <w:szCs w:val="28"/>
              </w:rPr>
              <w:t>Niger</w:t>
            </w:r>
          </w:p>
        </w:tc>
        <w:tc>
          <w:tcPr>
            <w:tcW w:w="1666" w:type="pct"/>
            <w:vAlign w:val="bottom"/>
          </w:tcPr>
          <w:p w14:paraId="7A97B97E" w14:textId="77777777" w:rsidR="00E674EE" w:rsidRPr="00732E03" w:rsidRDefault="00E674EE" w:rsidP="00B61D60">
            <w:pPr>
              <w:jc w:val="center"/>
              <w:rPr>
                <w:rFonts w:ascii="Garamond" w:hAnsi="Garamond"/>
                <w:bCs/>
                <w:sz w:val="22"/>
                <w:szCs w:val="28"/>
              </w:rPr>
            </w:pPr>
            <w:r w:rsidRPr="00732E03">
              <w:rPr>
                <w:rFonts w:ascii="Garamond" w:hAnsi="Garamond" w:cs="Calibri"/>
                <w:color w:val="000000"/>
                <w:sz w:val="22"/>
                <w:szCs w:val="28"/>
              </w:rPr>
              <w:t>Grenada</w:t>
            </w:r>
          </w:p>
        </w:tc>
      </w:tr>
      <w:tr w:rsidR="00E674EE" w14:paraId="6D05EF19" w14:textId="77777777" w:rsidTr="00B61D60">
        <w:trPr>
          <w:jc w:val="center"/>
        </w:trPr>
        <w:tc>
          <w:tcPr>
            <w:tcW w:w="1667" w:type="pct"/>
            <w:vAlign w:val="bottom"/>
          </w:tcPr>
          <w:p w14:paraId="7D4F81A6" w14:textId="77777777" w:rsidR="00E674EE" w:rsidRPr="00732E03" w:rsidRDefault="00E674EE" w:rsidP="00B61D60">
            <w:pPr>
              <w:jc w:val="center"/>
              <w:rPr>
                <w:rFonts w:ascii="Garamond" w:hAnsi="Garamond"/>
                <w:bCs/>
                <w:sz w:val="22"/>
                <w:szCs w:val="28"/>
              </w:rPr>
            </w:pPr>
            <w:r w:rsidRPr="00732E03">
              <w:rPr>
                <w:rFonts w:ascii="Garamond" w:hAnsi="Garamond" w:cs="Calibri"/>
                <w:color w:val="000000"/>
                <w:sz w:val="22"/>
                <w:szCs w:val="28"/>
              </w:rPr>
              <w:t>Cambodia</w:t>
            </w:r>
          </w:p>
        </w:tc>
        <w:tc>
          <w:tcPr>
            <w:tcW w:w="1667" w:type="pct"/>
            <w:vAlign w:val="bottom"/>
          </w:tcPr>
          <w:p w14:paraId="6E2DC0E0" w14:textId="77777777" w:rsidR="00E674EE" w:rsidRPr="00732E03" w:rsidRDefault="00E674EE" w:rsidP="00B61D60">
            <w:pPr>
              <w:jc w:val="center"/>
              <w:rPr>
                <w:rFonts w:ascii="Garamond" w:hAnsi="Garamond"/>
                <w:bCs/>
                <w:sz w:val="22"/>
                <w:szCs w:val="28"/>
              </w:rPr>
            </w:pPr>
            <w:r w:rsidRPr="00732E03">
              <w:rPr>
                <w:rFonts w:ascii="Garamond" w:hAnsi="Garamond" w:cs="Calibri"/>
                <w:color w:val="000000"/>
                <w:sz w:val="22"/>
                <w:szCs w:val="28"/>
              </w:rPr>
              <w:t>Rwanda</w:t>
            </w:r>
          </w:p>
        </w:tc>
        <w:tc>
          <w:tcPr>
            <w:tcW w:w="1666" w:type="pct"/>
            <w:vAlign w:val="bottom"/>
          </w:tcPr>
          <w:p w14:paraId="6C4D5014" w14:textId="77777777" w:rsidR="00E674EE" w:rsidRPr="00732E03" w:rsidRDefault="00E674EE" w:rsidP="00B61D60">
            <w:pPr>
              <w:jc w:val="center"/>
              <w:rPr>
                <w:rFonts w:ascii="Garamond" w:hAnsi="Garamond"/>
                <w:bCs/>
                <w:sz w:val="22"/>
                <w:szCs w:val="28"/>
              </w:rPr>
            </w:pPr>
            <w:r w:rsidRPr="00732E03">
              <w:rPr>
                <w:rFonts w:ascii="Garamond" w:hAnsi="Garamond" w:cs="Calibri"/>
                <w:color w:val="000000"/>
                <w:sz w:val="22"/>
                <w:szCs w:val="28"/>
              </w:rPr>
              <w:t>Honduras</w:t>
            </w:r>
          </w:p>
        </w:tc>
      </w:tr>
      <w:tr w:rsidR="00E674EE" w14:paraId="3FA7825B" w14:textId="77777777" w:rsidTr="00B61D60">
        <w:trPr>
          <w:jc w:val="center"/>
        </w:trPr>
        <w:tc>
          <w:tcPr>
            <w:tcW w:w="1667" w:type="pct"/>
            <w:vAlign w:val="bottom"/>
          </w:tcPr>
          <w:p w14:paraId="17B27836" w14:textId="77777777" w:rsidR="00E674EE" w:rsidRPr="00732E03" w:rsidRDefault="00E674EE" w:rsidP="00B61D60">
            <w:pPr>
              <w:jc w:val="center"/>
              <w:rPr>
                <w:rFonts w:ascii="Garamond" w:hAnsi="Garamond"/>
                <w:bCs/>
                <w:sz w:val="22"/>
                <w:szCs w:val="28"/>
              </w:rPr>
            </w:pPr>
            <w:r w:rsidRPr="00732E03">
              <w:rPr>
                <w:rFonts w:ascii="Garamond" w:hAnsi="Garamond" w:cs="Calibri"/>
                <w:color w:val="000000"/>
                <w:sz w:val="22"/>
                <w:szCs w:val="28"/>
              </w:rPr>
              <w:t>Central African Republic</w:t>
            </w:r>
          </w:p>
        </w:tc>
        <w:tc>
          <w:tcPr>
            <w:tcW w:w="1667" w:type="pct"/>
            <w:vAlign w:val="bottom"/>
          </w:tcPr>
          <w:p w14:paraId="34BA7946" w14:textId="77777777" w:rsidR="00E674EE" w:rsidRPr="00732E03" w:rsidRDefault="00E674EE" w:rsidP="00B61D60">
            <w:pPr>
              <w:jc w:val="center"/>
              <w:rPr>
                <w:rFonts w:ascii="Garamond" w:hAnsi="Garamond"/>
                <w:bCs/>
                <w:sz w:val="22"/>
                <w:szCs w:val="28"/>
              </w:rPr>
            </w:pPr>
            <w:r w:rsidRPr="00732E03">
              <w:rPr>
                <w:rFonts w:ascii="Garamond" w:hAnsi="Garamond" w:cs="Calibri"/>
                <w:color w:val="000000"/>
                <w:sz w:val="22"/>
                <w:szCs w:val="28"/>
              </w:rPr>
              <w:t>Sao Tome and Principe</w:t>
            </w:r>
          </w:p>
        </w:tc>
        <w:tc>
          <w:tcPr>
            <w:tcW w:w="1666" w:type="pct"/>
            <w:vAlign w:val="bottom"/>
          </w:tcPr>
          <w:p w14:paraId="70CB3B1C" w14:textId="77777777" w:rsidR="00E674EE" w:rsidRPr="00732E03" w:rsidRDefault="00E674EE" w:rsidP="00B61D60">
            <w:pPr>
              <w:jc w:val="center"/>
              <w:rPr>
                <w:rFonts w:ascii="Garamond" w:hAnsi="Garamond"/>
                <w:bCs/>
                <w:sz w:val="22"/>
                <w:szCs w:val="28"/>
              </w:rPr>
            </w:pPr>
            <w:r w:rsidRPr="00732E03">
              <w:rPr>
                <w:rFonts w:ascii="Garamond" w:hAnsi="Garamond" w:cs="Calibri"/>
                <w:color w:val="000000"/>
                <w:sz w:val="22"/>
                <w:szCs w:val="28"/>
              </w:rPr>
              <w:t>Kenya</w:t>
            </w:r>
          </w:p>
        </w:tc>
      </w:tr>
      <w:tr w:rsidR="00E674EE" w14:paraId="314CB383" w14:textId="77777777" w:rsidTr="00B61D60">
        <w:trPr>
          <w:jc w:val="center"/>
        </w:trPr>
        <w:tc>
          <w:tcPr>
            <w:tcW w:w="1667" w:type="pct"/>
            <w:vAlign w:val="bottom"/>
          </w:tcPr>
          <w:p w14:paraId="1840A72A" w14:textId="77777777" w:rsidR="00E674EE" w:rsidRPr="00732E03" w:rsidRDefault="00E674EE" w:rsidP="00B61D60">
            <w:pPr>
              <w:jc w:val="center"/>
              <w:rPr>
                <w:rFonts w:ascii="Garamond" w:hAnsi="Garamond"/>
                <w:bCs/>
                <w:sz w:val="22"/>
                <w:szCs w:val="28"/>
              </w:rPr>
            </w:pPr>
            <w:r w:rsidRPr="00732E03">
              <w:rPr>
                <w:rFonts w:ascii="Garamond" w:hAnsi="Garamond" w:cs="Calibri"/>
                <w:color w:val="000000"/>
                <w:sz w:val="22"/>
                <w:szCs w:val="28"/>
              </w:rPr>
              <w:t>Chad</w:t>
            </w:r>
          </w:p>
        </w:tc>
        <w:tc>
          <w:tcPr>
            <w:tcW w:w="1667" w:type="pct"/>
            <w:vAlign w:val="bottom"/>
          </w:tcPr>
          <w:p w14:paraId="0359C264" w14:textId="77777777" w:rsidR="00E674EE" w:rsidRPr="00732E03" w:rsidRDefault="00E674EE" w:rsidP="00B61D60">
            <w:pPr>
              <w:jc w:val="center"/>
              <w:rPr>
                <w:rFonts w:ascii="Garamond" w:hAnsi="Garamond"/>
                <w:bCs/>
                <w:sz w:val="22"/>
                <w:szCs w:val="28"/>
              </w:rPr>
            </w:pPr>
            <w:r w:rsidRPr="00732E03">
              <w:rPr>
                <w:rFonts w:ascii="Garamond" w:hAnsi="Garamond" w:cs="Calibri"/>
                <w:color w:val="000000"/>
                <w:sz w:val="22"/>
                <w:szCs w:val="28"/>
              </w:rPr>
              <w:t>Senegal</w:t>
            </w:r>
          </w:p>
        </w:tc>
        <w:tc>
          <w:tcPr>
            <w:tcW w:w="1666" w:type="pct"/>
            <w:vAlign w:val="bottom"/>
          </w:tcPr>
          <w:p w14:paraId="2583186C" w14:textId="77777777" w:rsidR="00E674EE" w:rsidRPr="00732E03" w:rsidRDefault="00E674EE" w:rsidP="00B61D60">
            <w:pPr>
              <w:jc w:val="center"/>
              <w:rPr>
                <w:rFonts w:ascii="Garamond" w:hAnsi="Garamond"/>
                <w:bCs/>
                <w:sz w:val="22"/>
                <w:szCs w:val="28"/>
              </w:rPr>
            </w:pPr>
            <w:r w:rsidRPr="00732E03">
              <w:rPr>
                <w:rFonts w:ascii="Garamond" w:hAnsi="Garamond" w:cs="Calibri"/>
                <w:color w:val="000000"/>
                <w:sz w:val="22"/>
                <w:szCs w:val="28"/>
              </w:rPr>
              <w:t>Kyrgyz Republic</w:t>
            </w:r>
          </w:p>
        </w:tc>
      </w:tr>
      <w:tr w:rsidR="00E674EE" w14:paraId="05D44E6D" w14:textId="77777777" w:rsidTr="00B61D60">
        <w:trPr>
          <w:jc w:val="center"/>
        </w:trPr>
        <w:tc>
          <w:tcPr>
            <w:tcW w:w="1667" w:type="pct"/>
            <w:vAlign w:val="bottom"/>
          </w:tcPr>
          <w:p w14:paraId="668F7EFB" w14:textId="77777777" w:rsidR="00E674EE" w:rsidRPr="00732E03" w:rsidRDefault="00E674EE" w:rsidP="00B61D60">
            <w:pPr>
              <w:jc w:val="center"/>
              <w:rPr>
                <w:rFonts w:ascii="Garamond" w:hAnsi="Garamond"/>
                <w:bCs/>
                <w:sz w:val="22"/>
                <w:szCs w:val="28"/>
              </w:rPr>
            </w:pPr>
            <w:r w:rsidRPr="00732E03">
              <w:rPr>
                <w:rFonts w:ascii="Garamond" w:hAnsi="Garamond" w:cs="Calibri"/>
                <w:color w:val="000000"/>
                <w:sz w:val="22"/>
                <w:szCs w:val="28"/>
              </w:rPr>
              <w:t>Comoros</w:t>
            </w:r>
          </w:p>
        </w:tc>
        <w:tc>
          <w:tcPr>
            <w:tcW w:w="1667" w:type="pct"/>
            <w:vAlign w:val="bottom"/>
          </w:tcPr>
          <w:p w14:paraId="2A074D95" w14:textId="77777777" w:rsidR="00E674EE" w:rsidRPr="00732E03" w:rsidRDefault="00E674EE" w:rsidP="00B61D60">
            <w:pPr>
              <w:jc w:val="center"/>
              <w:rPr>
                <w:rFonts w:ascii="Garamond" w:hAnsi="Garamond"/>
                <w:bCs/>
                <w:sz w:val="22"/>
                <w:szCs w:val="28"/>
              </w:rPr>
            </w:pPr>
            <w:r w:rsidRPr="00732E03">
              <w:rPr>
                <w:rFonts w:ascii="Garamond" w:hAnsi="Garamond" w:cs="Calibri"/>
                <w:color w:val="000000"/>
                <w:sz w:val="22"/>
                <w:szCs w:val="28"/>
              </w:rPr>
              <w:t>Sierra Leone</w:t>
            </w:r>
          </w:p>
        </w:tc>
        <w:tc>
          <w:tcPr>
            <w:tcW w:w="1666" w:type="pct"/>
            <w:vAlign w:val="bottom"/>
          </w:tcPr>
          <w:p w14:paraId="75382445" w14:textId="77777777" w:rsidR="00E674EE" w:rsidRPr="00732E03" w:rsidRDefault="00E674EE" w:rsidP="00B61D60">
            <w:pPr>
              <w:jc w:val="center"/>
              <w:rPr>
                <w:rFonts w:ascii="Garamond" w:hAnsi="Garamond"/>
                <w:bCs/>
                <w:sz w:val="22"/>
                <w:szCs w:val="28"/>
              </w:rPr>
            </w:pPr>
            <w:r w:rsidRPr="00732E03">
              <w:rPr>
                <w:rFonts w:ascii="Garamond" w:hAnsi="Garamond" w:cs="Calibri"/>
                <w:color w:val="000000"/>
                <w:sz w:val="22"/>
                <w:szCs w:val="28"/>
              </w:rPr>
              <w:t>Maldives</w:t>
            </w:r>
          </w:p>
        </w:tc>
      </w:tr>
      <w:tr w:rsidR="00E674EE" w14:paraId="6BBD605F" w14:textId="77777777" w:rsidTr="00B61D60">
        <w:trPr>
          <w:jc w:val="center"/>
        </w:trPr>
        <w:tc>
          <w:tcPr>
            <w:tcW w:w="1667" w:type="pct"/>
            <w:vAlign w:val="bottom"/>
          </w:tcPr>
          <w:p w14:paraId="3CD159AE" w14:textId="77777777" w:rsidR="00E674EE" w:rsidRPr="00732E03" w:rsidRDefault="00E674EE" w:rsidP="00B61D60">
            <w:pPr>
              <w:jc w:val="center"/>
              <w:rPr>
                <w:rFonts w:ascii="Garamond" w:hAnsi="Garamond"/>
                <w:bCs/>
                <w:sz w:val="22"/>
                <w:szCs w:val="28"/>
              </w:rPr>
            </w:pPr>
            <w:r w:rsidRPr="00732E03">
              <w:rPr>
                <w:rFonts w:ascii="Garamond" w:hAnsi="Garamond" w:cs="Calibri"/>
                <w:color w:val="000000"/>
                <w:sz w:val="22"/>
                <w:szCs w:val="28"/>
              </w:rPr>
              <w:t>Congo, Dem. Rep.</w:t>
            </w:r>
          </w:p>
        </w:tc>
        <w:tc>
          <w:tcPr>
            <w:tcW w:w="1667" w:type="pct"/>
            <w:vAlign w:val="bottom"/>
          </w:tcPr>
          <w:p w14:paraId="466A36E3" w14:textId="77777777" w:rsidR="00E674EE" w:rsidRPr="00732E03" w:rsidRDefault="00E674EE" w:rsidP="00B61D60">
            <w:pPr>
              <w:jc w:val="center"/>
              <w:rPr>
                <w:rFonts w:ascii="Garamond" w:hAnsi="Garamond"/>
                <w:bCs/>
                <w:sz w:val="22"/>
                <w:szCs w:val="28"/>
              </w:rPr>
            </w:pPr>
            <w:r w:rsidRPr="00732E03">
              <w:rPr>
                <w:rFonts w:ascii="Garamond" w:hAnsi="Garamond" w:cs="Calibri"/>
                <w:color w:val="000000"/>
                <w:sz w:val="22"/>
                <w:szCs w:val="28"/>
              </w:rPr>
              <w:t>Solomon Islands</w:t>
            </w:r>
          </w:p>
        </w:tc>
        <w:tc>
          <w:tcPr>
            <w:tcW w:w="1666" w:type="pct"/>
            <w:vAlign w:val="bottom"/>
          </w:tcPr>
          <w:p w14:paraId="73C871A9" w14:textId="77777777" w:rsidR="00E674EE" w:rsidRPr="00732E03" w:rsidRDefault="00E674EE" w:rsidP="00B61D60">
            <w:pPr>
              <w:jc w:val="center"/>
              <w:rPr>
                <w:rFonts w:ascii="Garamond" w:hAnsi="Garamond"/>
                <w:bCs/>
                <w:sz w:val="22"/>
                <w:szCs w:val="28"/>
              </w:rPr>
            </w:pPr>
            <w:r w:rsidRPr="00732E03">
              <w:rPr>
                <w:rFonts w:ascii="Garamond" w:hAnsi="Garamond" w:cs="Calibri"/>
                <w:color w:val="000000"/>
                <w:sz w:val="22"/>
                <w:szCs w:val="28"/>
              </w:rPr>
              <w:t>Micronesia, Fed. Sts.</w:t>
            </w:r>
          </w:p>
        </w:tc>
      </w:tr>
      <w:tr w:rsidR="00E674EE" w14:paraId="59D19E65" w14:textId="77777777" w:rsidTr="00B61D60">
        <w:trPr>
          <w:jc w:val="center"/>
        </w:trPr>
        <w:tc>
          <w:tcPr>
            <w:tcW w:w="1667" w:type="pct"/>
            <w:vAlign w:val="bottom"/>
          </w:tcPr>
          <w:p w14:paraId="5B26FFA4" w14:textId="77777777" w:rsidR="00E674EE" w:rsidRPr="00732E03" w:rsidRDefault="00E674EE" w:rsidP="00B61D60">
            <w:pPr>
              <w:jc w:val="center"/>
              <w:rPr>
                <w:rFonts w:ascii="Garamond" w:hAnsi="Garamond"/>
                <w:bCs/>
                <w:sz w:val="22"/>
                <w:szCs w:val="28"/>
              </w:rPr>
            </w:pPr>
            <w:r w:rsidRPr="00732E03">
              <w:rPr>
                <w:rFonts w:ascii="Garamond" w:hAnsi="Garamond" w:cs="Calibri"/>
                <w:color w:val="000000"/>
                <w:sz w:val="22"/>
                <w:szCs w:val="28"/>
              </w:rPr>
              <w:t>Djibouti</w:t>
            </w:r>
          </w:p>
        </w:tc>
        <w:tc>
          <w:tcPr>
            <w:tcW w:w="1667" w:type="pct"/>
            <w:vAlign w:val="bottom"/>
          </w:tcPr>
          <w:p w14:paraId="022A1C69" w14:textId="77777777" w:rsidR="00E674EE" w:rsidRPr="00732E03" w:rsidRDefault="00E674EE" w:rsidP="00B61D60">
            <w:pPr>
              <w:jc w:val="center"/>
              <w:rPr>
                <w:rFonts w:ascii="Garamond" w:hAnsi="Garamond"/>
                <w:bCs/>
                <w:sz w:val="22"/>
                <w:szCs w:val="28"/>
              </w:rPr>
            </w:pPr>
            <w:r w:rsidRPr="00732E03">
              <w:rPr>
                <w:rFonts w:ascii="Garamond" w:hAnsi="Garamond" w:cs="Calibri"/>
                <w:color w:val="000000"/>
                <w:sz w:val="22"/>
                <w:szCs w:val="28"/>
              </w:rPr>
              <w:t>South Sudan</w:t>
            </w:r>
          </w:p>
        </w:tc>
        <w:tc>
          <w:tcPr>
            <w:tcW w:w="1666" w:type="pct"/>
            <w:vAlign w:val="bottom"/>
          </w:tcPr>
          <w:p w14:paraId="249095DA" w14:textId="77777777" w:rsidR="00E674EE" w:rsidRPr="00732E03" w:rsidRDefault="00E674EE" w:rsidP="00B61D60">
            <w:pPr>
              <w:jc w:val="center"/>
              <w:rPr>
                <w:rFonts w:ascii="Garamond" w:hAnsi="Garamond"/>
                <w:bCs/>
                <w:sz w:val="22"/>
                <w:szCs w:val="28"/>
              </w:rPr>
            </w:pPr>
            <w:r w:rsidRPr="00732E03">
              <w:rPr>
                <w:rFonts w:ascii="Garamond" w:hAnsi="Garamond" w:cs="Calibri"/>
                <w:color w:val="000000"/>
                <w:sz w:val="22"/>
                <w:szCs w:val="28"/>
              </w:rPr>
              <w:t>Moldova</w:t>
            </w:r>
          </w:p>
        </w:tc>
      </w:tr>
      <w:tr w:rsidR="00E674EE" w14:paraId="3C58D9A8" w14:textId="77777777" w:rsidTr="00B61D60">
        <w:trPr>
          <w:jc w:val="center"/>
        </w:trPr>
        <w:tc>
          <w:tcPr>
            <w:tcW w:w="1667" w:type="pct"/>
            <w:vAlign w:val="bottom"/>
          </w:tcPr>
          <w:p w14:paraId="59B65D22" w14:textId="77777777" w:rsidR="00E674EE" w:rsidRPr="00732E03" w:rsidRDefault="00E674EE" w:rsidP="00B61D60">
            <w:pPr>
              <w:jc w:val="center"/>
              <w:rPr>
                <w:rFonts w:ascii="Garamond" w:hAnsi="Garamond"/>
                <w:bCs/>
                <w:sz w:val="22"/>
                <w:szCs w:val="28"/>
              </w:rPr>
            </w:pPr>
            <w:r w:rsidRPr="00732E03">
              <w:rPr>
                <w:rFonts w:ascii="Garamond" w:hAnsi="Garamond" w:cs="Calibri"/>
                <w:color w:val="000000"/>
                <w:sz w:val="22"/>
                <w:szCs w:val="28"/>
              </w:rPr>
              <w:t>Ethiopia</w:t>
            </w:r>
          </w:p>
        </w:tc>
        <w:tc>
          <w:tcPr>
            <w:tcW w:w="1667" w:type="pct"/>
            <w:vAlign w:val="bottom"/>
          </w:tcPr>
          <w:p w14:paraId="441FD664" w14:textId="77777777" w:rsidR="00E674EE" w:rsidRPr="00732E03" w:rsidRDefault="00E674EE" w:rsidP="00B61D60">
            <w:pPr>
              <w:jc w:val="center"/>
              <w:rPr>
                <w:rFonts w:ascii="Garamond" w:hAnsi="Garamond"/>
                <w:bCs/>
                <w:sz w:val="22"/>
                <w:szCs w:val="28"/>
              </w:rPr>
            </w:pPr>
            <w:r w:rsidRPr="00732E03">
              <w:rPr>
                <w:rFonts w:ascii="Garamond" w:hAnsi="Garamond" w:cs="Calibri"/>
                <w:color w:val="000000"/>
                <w:sz w:val="22"/>
                <w:szCs w:val="28"/>
              </w:rPr>
              <w:t>Sudan</w:t>
            </w:r>
          </w:p>
        </w:tc>
        <w:tc>
          <w:tcPr>
            <w:tcW w:w="1666" w:type="pct"/>
            <w:vAlign w:val="bottom"/>
          </w:tcPr>
          <w:p w14:paraId="14708988" w14:textId="77777777" w:rsidR="00E674EE" w:rsidRPr="00732E03" w:rsidRDefault="00E674EE" w:rsidP="00B61D60">
            <w:pPr>
              <w:jc w:val="center"/>
              <w:rPr>
                <w:rFonts w:ascii="Garamond" w:hAnsi="Garamond"/>
                <w:bCs/>
                <w:sz w:val="22"/>
                <w:szCs w:val="28"/>
              </w:rPr>
            </w:pPr>
            <w:r w:rsidRPr="00732E03">
              <w:rPr>
                <w:rFonts w:ascii="Garamond" w:hAnsi="Garamond" w:cs="Calibri"/>
                <w:color w:val="000000"/>
                <w:sz w:val="22"/>
                <w:szCs w:val="28"/>
              </w:rPr>
              <w:t>Nicaragua</w:t>
            </w:r>
          </w:p>
        </w:tc>
      </w:tr>
      <w:tr w:rsidR="00E674EE" w14:paraId="6DE5982C" w14:textId="77777777" w:rsidTr="00B61D60">
        <w:trPr>
          <w:jc w:val="center"/>
        </w:trPr>
        <w:tc>
          <w:tcPr>
            <w:tcW w:w="1667" w:type="pct"/>
            <w:vAlign w:val="bottom"/>
          </w:tcPr>
          <w:p w14:paraId="37A2E52A" w14:textId="77777777" w:rsidR="00E674EE" w:rsidRPr="00732E03" w:rsidRDefault="00E674EE" w:rsidP="00B61D60">
            <w:pPr>
              <w:jc w:val="center"/>
              <w:rPr>
                <w:rFonts w:ascii="Garamond" w:hAnsi="Garamond"/>
                <w:bCs/>
                <w:sz w:val="22"/>
                <w:szCs w:val="28"/>
              </w:rPr>
            </w:pPr>
            <w:r w:rsidRPr="00732E03">
              <w:rPr>
                <w:rFonts w:ascii="Garamond" w:hAnsi="Garamond" w:cs="Calibri"/>
                <w:color w:val="000000"/>
                <w:sz w:val="22"/>
                <w:szCs w:val="28"/>
              </w:rPr>
              <w:t>Gambia, The</w:t>
            </w:r>
          </w:p>
        </w:tc>
        <w:tc>
          <w:tcPr>
            <w:tcW w:w="1667" w:type="pct"/>
            <w:vAlign w:val="bottom"/>
          </w:tcPr>
          <w:p w14:paraId="7F3E3BA5" w14:textId="77777777" w:rsidR="00E674EE" w:rsidRPr="00732E03" w:rsidRDefault="00E674EE" w:rsidP="00B61D60">
            <w:pPr>
              <w:jc w:val="center"/>
              <w:rPr>
                <w:rFonts w:ascii="Garamond" w:hAnsi="Garamond"/>
                <w:bCs/>
                <w:sz w:val="22"/>
                <w:szCs w:val="28"/>
              </w:rPr>
            </w:pPr>
            <w:r w:rsidRPr="00732E03">
              <w:rPr>
                <w:rFonts w:ascii="Garamond" w:hAnsi="Garamond" w:cs="Calibri"/>
                <w:color w:val="000000"/>
                <w:sz w:val="22"/>
                <w:szCs w:val="28"/>
              </w:rPr>
              <w:t>Tanzania</w:t>
            </w:r>
          </w:p>
        </w:tc>
        <w:tc>
          <w:tcPr>
            <w:tcW w:w="1666" w:type="pct"/>
            <w:vAlign w:val="bottom"/>
          </w:tcPr>
          <w:p w14:paraId="11831C69" w14:textId="77777777" w:rsidR="00E674EE" w:rsidRPr="00732E03" w:rsidRDefault="00E674EE" w:rsidP="00B61D60">
            <w:pPr>
              <w:jc w:val="center"/>
              <w:rPr>
                <w:rFonts w:ascii="Garamond" w:hAnsi="Garamond"/>
                <w:bCs/>
                <w:sz w:val="22"/>
                <w:szCs w:val="28"/>
              </w:rPr>
            </w:pPr>
            <w:r w:rsidRPr="00732E03">
              <w:rPr>
                <w:rFonts w:ascii="Garamond" w:hAnsi="Garamond" w:cs="Calibri"/>
                <w:color w:val="000000"/>
                <w:sz w:val="22"/>
                <w:szCs w:val="28"/>
              </w:rPr>
              <w:t>Papua New Guinea</w:t>
            </w:r>
          </w:p>
        </w:tc>
      </w:tr>
      <w:tr w:rsidR="00E674EE" w14:paraId="34DEA189" w14:textId="77777777" w:rsidTr="00B61D60">
        <w:trPr>
          <w:jc w:val="center"/>
        </w:trPr>
        <w:tc>
          <w:tcPr>
            <w:tcW w:w="1667" w:type="pct"/>
            <w:vAlign w:val="bottom"/>
          </w:tcPr>
          <w:p w14:paraId="1C0BBA63" w14:textId="77777777" w:rsidR="00E674EE" w:rsidRPr="00732E03" w:rsidRDefault="00E674EE" w:rsidP="00B61D60">
            <w:pPr>
              <w:jc w:val="center"/>
              <w:rPr>
                <w:rFonts w:ascii="Garamond" w:hAnsi="Garamond"/>
                <w:bCs/>
                <w:sz w:val="22"/>
                <w:szCs w:val="28"/>
              </w:rPr>
            </w:pPr>
            <w:r w:rsidRPr="00732E03">
              <w:rPr>
                <w:rFonts w:ascii="Garamond" w:hAnsi="Garamond" w:cs="Calibri"/>
                <w:color w:val="000000"/>
                <w:sz w:val="22"/>
                <w:szCs w:val="28"/>
              </w:rPr>
              <w:t>Guinea</w:t>
            </w:r>
          </w:p>
        </w:tc>
        <w:tc>
          <w:tcPr>
            <w:tcW w:w="1667" w:type="pct"/>
            <w:vAlign w:val="bottom"/>
          </w:tcPr>
          <w:p w14:paraId="08FA18BF" w14:textId="77777777" w:rsidR="00E674EE" w:rsidRPr="00732E03" w:rsidRDefault="00E674EE" w:rsidP="00B61D60">
            <w:pPr>
              <w:jc w:val="center"/>
              <w:rPr>
                <w:rFonts w:ascii="Garamond" w:hAnsi="Garamond"/>
                <w:bCs/>
                <w:sz w:val="22"/>
                <w:szCs w:val="28"/>
              </w:rPr>
            </w:pPr>
            <w:r w:rsidRPr="00732E03">
              <w:rPr>
                <w:rFonts w:ascii="Garamond" w:hAnsi="Garamond" w:cs="Calibri"/>
                <w:color w:val="000000"/>
                <w:sz w:val="22"/>
                <w:szCs w:val="28"/>
              </w:rPr>
              <w:t>Timor-Leste</w:t>
            </w:r>
          </w:p>
        </w:tc>
        <w:tc>
          <w:tcPr>
            <w:tcW w:w="1666" w:type="pct"/>
            <w:vAlign w:val="bottom"/>
          </w:tcPr>
          <w:p w14:paraId="7D941460" w14:textId="77777777" w:rsidR="00E674EE" w:rsidRPr="00732E03" w:rsidRDefault="00E674EE" w:rsidP="00B61D60">
            <w:pPr>
              <w:jc w:val="center"/>
              <w:rPr>
                <w:rFonts w:ascii="Garamond" w:hAnsi="Garamond"/>
                <w:bCs/>
                <w:sz w:val="22"/>
                <w:szCs w:val="28"/>
              </w:rPr>
            </w:pPr>
            <w:r w:rsidRPr="00732E03">
              <w:rPr>
                <w:rFonts w:ascii="Garamond" w:hAnsi="Garamond" w:cs="Calibri"/>
                <w:color w:val="000000"/>
                <w:sz w:val="22"/>
                <w:szCs w:val="28"/>
              </w:rPr>
              <w:t>Samoa</w:t>
            </w:r>
          </w:p>
        </w:tc>
      </w:tr>
      <w:tr w:rsidR="00E674EE" w14:paraId="44A1D0EC" w14:textId="77777777" w:rsidTr="00B61D60">
        <w:trPr>
          <w:jc w:val="center"/>
        </w:trPr>
        <w:tc>
          <w:tcPr>
            <w:tcW w:w="1667" w:type="pct"/>
            <w:vAlign w:val="bottom"/>
          </w:tcPr>
          <w:p w14:paraId="5BE7C595" w14:textId="77777777" w:rsidR="00E674EE" w:rsidRPr="00732E03" w:rsidRDefault="00E674EE" w:rsidP="00B61D60">
            <w:pPr>
              <w:jc w:val="center"/>
              <w:rPr>
                <w:rFonts w:ascii="Garamond" w:hAnsi="Garamond"/>
                <w:bCs/>
                <w:sz w:val="22"/>
                <w:szCs w:val="28"/>
              </w:rPr>
            </w:pPr>
            <w:r w:rsidRPr="00732E03">
              <w:rPr>
                <w:rFonts w:ascii="Garamond" w:hAnsi="Garamond" w:cs="Calibri"/>
                <w:color w:val="000000"/>
                <w:sz w:val="22"/>
                <w:szCs w:val="28"/>
              </w:rPr>
              <w:t>Guinea-Bissau</w:t>
            </w:r>
          </w:p>
        </w:tc>
        <w:tc>
          <w:tcPr>
            <w:tcW w:w="1667" w:type="pct"/>
            <w:vAlign w:val="bottom"/>
          </w:tcPr>
          <w:p w14:paraId="6593C389" w14:textId="77777777" w:rsidR="00E674EE" w:rsidRPr="00732E03" w:rsidRDefault="00E674EE" w:rsidP="00B61D60">
            <w:pPr>
              <w:jc w:val="center"/>
              <w:rPr>
                <w:rFonts w:ascii="Garamond" w:hAnsi="Garamond"/>
                <w:bCs/>
                <w:sz w:val="22"/>
                <w:szCs w:val="28"/>
              </w:rPr>
            </w:pPr>
            <w:r w:rsidRPr="00732E03">
              <w:rPr>
                <w:rFonts w:ascii="Garamond" w:hAnsi="Garamond" w:cs="Calibri"/>
                <w:color w:val="000000"/>
                <w:sz w:val="22"/>
                <w:szCs w:val="28"/>
              </w:rPr>
              <w:t>Togo</w:t>
            </w:r>
          </w:p>
        </w:tc>
        <w:tc>
          <w:tcPr>
            <w:tcW w:w="1666" w:type="pct"/>
            <w:vAlign w:val="bottom"/>
          </w:tcPr>
          <w:p w14:paraId="70C159E0" w14:textId="77777777" w:rsidR="00E674EE" w:rsidRPr="00732E03" w:rsidRDefault="00E674EE" w:rsidP="00B61D60">
            <w:pPr>
              <w:jc w:val="center"/>
              <w:rPr>
                <w:rFonts w:ascii="Garamond" w:hAnsi="Garamond"/>
                <w:bCs/>
                <w:sz w:val="22"/>
                <w:szCs w:val="28"/>
              </w:rPr>
            </w:pPr>
            <w:r w:rsidRPr="00732E03">
              <w:rPr>
                <w:rFonts w:ascii="Garamond" w:hAnsi="Garamond" w:cs="Calibri"/>
                <w:color w:val="000000"/>
                <w:sz w:val="22"/>
                <w:szCs w:val="28"/>
              </w:rPr>
              <w:t>St. Lucia</w:t>
            </w:r>
          </w:p>
        </w:tc>
      </w:tr>
      <w:tr w:rsidR="00E674EE" w14:paraId="53CC984A" w14:textId="77777777" w:rsidTr="00B61D60">
        <w:trPr>
          <w:jc w:val="center"/>
        </w:trPr>
        <w:tc>
          <w:tcPr>
            <w:tcW w:w="1667" w:type="pct"/>
            <w:vAlign w:val="bottom"/>
          </w:tcPr>
          <w:p w14:paraId="0ED8D2F7" w14:textId="77777777" w:rsidR="00E674EE" w:rsidRPr="00732E03" w:rsidRDefault="00E674EE" w:rsidP="00B61D60">
            <w:pPr>
              <w:jc w:val="center"/>
              <w:rPr>
                <w:rFonts w:ascii="Garamond" w:hAnsi="Garamond"/>
                <w:bCs/>
                <w:sz w:val="22"/>
                <w:szCs w:val="28"/>
              </w:rPr>
            </w:pPr>
            <w:r w:rsidRPr="00732E03">
              <w:rPr>
                <w:rFonts w:ascii="Garamond" w:hAnsi="Garamond" w:cs="Calibri"/>
                <w:color w:val="000000"/>
                <w:sz w:val="22"/>
                <w:szCs w:val="28"/>
              </w:rPr>
              <w:t>Kiribati</w:t>
            </w:r>
          </w:p>
        </w:tc>
        <w:tc>
          <w:tcPr>
            <w:tcW w:w="1667" w:type="pct"/>
            <w:vAlign w:val="bottom"/>
          </w:tcPr>
          <w:p w14:paraId="2F22106B" w14:textId="77777777" w:rsidR="00E674EE" w:rsidRPr="00732E03" w:rsidRDefault="00E674EE" w:rsidP="00B61D60">
            <w:pPr>
              <w:jc w:val="center"/>
              <w:rPr>
                <w:rFonts w:ascii="Garamond" w:hAnsi="Garamond"/>
                <w:bCs/>
                <w:sz w:val="22"/>
                <w:szCs w:val="28"/>
              </w:rPr>
            </w:pPr>
            <w:r w:rsidRPr="00732E03">
              <w:rPr>
                <w:rFonts w:ascii="Garamond" w:hAnsi="Garamond" w:cs="Calibri"/>
                <w:color w:val="000000"/>
                <w:sz w:val="22"/>
                <w:szCs w:val="28"/>
              </w:rPr>
              <w:t>Tuvalu</w:t>
            </w:r>
          </w:p>
        </w:tc>
        <w:tc>
          <w:tcPr>
            <w:tcW w:w="1666" w:type="pct"/>
            <w:vAlign w:val="bottom"/>
          </w:tcPr>
          <w:p w14:paraId="48DCA5AC" w14:textId="77777777" w:rsidR="00E674EE" w:rsidRPr="00732E03" w:rsidRDefault="00E674EE" w:rsidP="00B61D60">
            <w:pPr>
              <w:jc w:val="center"/>
              <w:rPr>
                <w:rFonts w:ascii="Garamond" w:hAnsi="Garamond"/>
                <w:bCs/>
                <w:sz w:val="22"/>
                <w:szCs w:val="28"/>
              </w:rPr>
            </w:pPr>
            <w:r w:rsidRPr="00732E03">
              <w:rPr>
                <w:rFonts w:ascii="Garamond" w:hAnsi="Garamond" w:cs="Calibri"/>
                <w:color w:val="000000"/>
                <w:sz w:val="22"/>
                <w:szCs w:val="28"/>
              </w:rPr>
              <w:t>St. Vincent and the Grenadines</w:t>
            </w:r>
          </w:p>
        </w:tc>
      </w:tr>
      <w:tr w:rsidR="00E674EE" w14:paraId="5D235584" w14:textId="77777777" w:rsidTr="00B61D60">
        <w:trPr>
          <w:jc w:val="center"/>
        </w:trPr>
        <w:tc>
          <w:tcPr>
            <w:tcW w:w="1667" w:type="pct"/>
            <w:vAlign w:val="bottom"/>
          </w:tcPr>
          <w:p w14:paraId="6AFB42CB" w14:textId="77777777" w:rsidR="00E674EE" w:rsidRPr="00732E03" w:rsidRDefault="00E674EE" w:rsidP="00B61D60">
            <w:pPr>
              <w:jc w:val="center"/>
              <w:rPr>
                <w:rFonts w:ascii="Garamond" w:hAnsi="Garamond"/>
                <w:bCs/>
                <w:sz w:val="22"/>
                <w:szCs w:val="28"/>
              </w:rPr>
            </w:pPr>
            <w:r w:rsidRPr="00732E03">
              <w:rPr>
                <w:rFonts w:ascii="Garamond" w:hAnsi="Garamond" w:cs="Calibri"/>
                <w:color w:val="000000"/>
                <w:sz w:val="22"/>
                <w:szCs w:val="28"/>
              </w:rPr>
              <w:t>Lao PDR</w:t>
            </w:r>
          </w:p>
        </w:tc>
        <w:tc>
          <w:tcPr>
            <w:tcW w:w="1667" w:type="pct"/>
            <w:vAlign w:val="bottom"/>
          </w:tcPr>
          <w:p w14:paraId="443E65E0" w14:textId="77777777" w:rsidR="00E674EE" w:rsidRPr="00732E03" w:rsidRDefault="00E674EE" w:rsidP="00B61D60">
            <w:pPr>
              <w:jc w:val="center"/>
              <w:rPr>
                <w:rFonts w:ascii="Garamond" w:hAnsi="Garamond"/>
                <w:bCs/>
                <w:sz w:val="22"/>
                <w:szCs w:val="28"/>
              </w:rPr>
            </w:pPr>
            <w:r w:rsidRPr="00732E03">
              <w:rPr>
                <w:rFonts w:ascii="Garamond" w:hAnsi="Garamond" w:cs="Calibri"/>
                <w:color w:val="000000"/>
                <w:sz w:val="22"/>
                <w:szCs w:val="28"/>
              </w:rPr>
              <w:t>Uganda</w:t>
            </w:r>
          </w:p>
        </w:tc>
        <w:tc>
          <w:tcPr>
            <w:tcW w:w="1666" w:type="pct"/>
            <w:vAlign w:val="bottom"/>
          </w:tcPr>
          <w:p w14:paraId="28D70D3B" w14:textId="77777777" w:rsidR="00E674EE" w:rsidRPr="00732E03" w:rsidRDefault="00E674EE" w:rsidP="00B61D60">
            <w:pPr>
              <w:jc w:val="center"/>
              <w:rPr>
                <w:rFonts w:ascii="Garamond" w:hAnsi="Garamond"/>
                <w:bCs/>
                <w:sz w:val="22"/>
                <w:szCs w:val="28"/>
              </w:rPr>
            </w:pPr>
            <w:r w:rsidRPr="00732E03">
              <w:rPr>
                <w:rFonts w:ascii="Garamond" w:hAnsi="Garamond" w:cs="Calibri"/>
                <w:color w:val="000000"/>
                <w:sz w:val="22"/>
                <w:szCs w:val="28"/>
              </w:rPr>
              <w:t>Tajikistan</w:t>
            </w:r>
          </w:p>
        </w:tc>
      </w:tr>
      <w:tr w:rsidR="00E674EE" w14:paraId="39B732B6" w14:textId="77777777" w:rsidTr="00B61D60">
        <w:trPr>
          <w:jc w:val="center"/>
        </w:trPr>
        <w:tc>
          <w:tcPr>
            <w:tcW w:w="1667" w:type="pct"/>
            <w:vAlign w:val="bottom"/>
          </w:tcPr>
          <w:p w14:paraId="2F9494ED" w14:textId="77777777" w:rsidR="00E674EE" w:rsidRPr="00732E03" w:rsidRDefault="00E674EE" w:rsidP="00B61D60">
            <w:pPr>
              <w:jc w:val="center"/>
              <w:rPr>
                <w:rFonts w:ascii="Garamond" w:hAnsi="Garamond"/>
                <w:bCs/>
                <w:sz w:val="22"/>
                <w:szCs w:val="28"/>
              </w:rPr>
            </w:pPr>
            <w:r w:rsidRPr="00732E03">
              <w:rPr>
                <w:rFonts w:ascii="Garamond" w:hAnsi="Garamond" w:cs="Calibri"/>
                <w:color w:val="000000"/>
                <w:sz w:val="22"/>
                <w:szCs w:val="28"/>
              </w:rPr>
              <w:t>Lesotho</w:t>
            </w:r>
          </w:p>
        </w:tc>
        <w:tc>
          <w:tcPr>
            <w:tcW w:w="1667" w:type="pct"/>
            <w:vAlign w:val="bottom"/>
          </w:tcPr>
          <w:p w14:paraId="7222181E" w14:textId="77777777" w:rsidR="00E674EE" w:rsidRPr="00732E03" w:rsidRDefault="00E674EE" w:rsidP="00B61D60">
            <w:pPr>
              <w:jc w:val="center"/>
              <w:rPr>
                <w:rFonts w:ascii="Garamond" w:hAnsi="Garamond"/>
                <w:bCs/>
                <w:sz w:val="22"/>
                <w:szCs w:val="28"/>
              </w:rPr>
            </w:pPr>
            <w:r w:rsidRPr="00732E03">
              <w:rPr>
                <w:rFonts w:ascii="Garamond" w:hAnsi="Garamond" w:cs="Calibri"/>
                <w:color w:val="000000"/>
                <w:sz w:val="22"/>
                <w:szCs w:val="28"/>
              </w:rPr>
              <w:t>Vanuatu</w:t>
            </w:r>
          </w:p>
        </w:tc>
        <w:tc>
          <w:tcPr>
            <w:tcW w:w="1666" w:type="pct"/>
            <w:vAlign w:val="bottom"/>
          </w:tcPr>
          <w:p w14:paraId="210436CE" w14:textId="77777777" w:rsidR="00E674EE" w:rsidRPr="00732E03" w:rsidRDefault="00E674EE" w:rsidP="00B61D60">
            <w:pPr>
              <w:jc w:val="center"/>
              <w:rPr>
                <w:rFonts w:ascii="Garamond" w:hAnsi="Garamond"/>
                <w:bCs/>
                <w:sz w:val="22"/>
                <w:szCs w:val="28"/>
              </w:rPr>
            </w:pPr>
            <w:r w:rsidRPr="00732E03">
              <w:rPr>
                <w:rFonts w:ascii="Garamond" w:hAnsi="Garamond" w:cs="Calibri"/>
                <w:color w:val="000000"/>
                <w:sz w:val="22"/>
                <w:szCs w:val="28"/>
              </w:rPr>
              <w:t>Tonga</w:t>
            </w:r>
          </w:p>
        </w:tc>
      </w:tr>
      <w:tr w:rsidR="00E674EE" w14:paraId="796DDBD1" w14:textId="77777777" w:rsidTr="00B61D60">
        <w:trPr>
          <w:jc w:val="center"/>
        </w:trPr>
        <w:tc>
          <w:tcPr>
            <w:tcW w:w="1667" w:type="pct"/>
            <w:vAlign w:val="bottom"/>
          </w:tcPr>
          <w:p w14:paraId="44213A99" w14:textId="77777777" w:rsidR="00E674EE" w:rsidRPr="00732E03" w:rsidRDefault="00E674EE" w:rsidP="00B61D60">
            <w:pPr>
              <w:jc w:val="center"/>
              <w:rPr>
                <w:rFonts w:ascii="Garamond" w:hAnsi="Garamond"/>
                <w:bCs/>
                <w:sz w:val="22"/>
                <w:szCs w:val="28"/>
              </w:rPr>
            </w:pPr>
            <w:r w:rsidRPr="00732E03">
              <w:rPr>
                <w:rFonts w:ascii="Garamond" w:hAnsi="Garamond" w:cs="Calibri"/>
                <w:color w:val="000000"/>
                <w:sz w:val="22"/>
                <w:szCs w:val="28"/>
              </w:rPr>
              <w:t>Liberia</w:t>
            </w:r>
          </w:p>
        </w:tc>
        <w:tc>
          <w:tcPr>
            <w:tcW w:w="1667" w:type="pct"/>
            <w:vAlign w:val="bottom"/>
          </w:tcPr>
          <w:p w14:paraId="49D1C830" w14:textId="77777777" w:rsidR="00E674EE" w:rsidRPr="00732E03" w:rsidRDefault="00E674EE" w:rsidP="00B61D60">
            <w:pPr>
              <w:jc w:val="center"/>
              <w:rPr>
                <w:rFonts w:ascii="Garamond" w:hAnsi="Garamond"/>
                <w:bCs/>
                <w:sz w:val="22"/>
                <w:szCs w:val="28"/>
              </w:rPr>
            </w:pPr>
            <w:r w:rsidRPr="00732E03">
              <w:rPr>
                <w:rFonts w:ascii="Garamond" w:hAnsi="Garamond" w:cs="Calibri"/>
                <w:color w:val="000000"/>
                <w:sz w:val="22"/>
                <w:szCs w:val="28"/>
              </w:rPr>
              <w:t>Yemen, Rep.</w:t>
            </w:r>
          </w:p>
        </w:tc>
        <w:tc>
          <w:tcPr>
            <w:tcW w:w="1666" w:type="pct"/>
            <w:vAlign w:val="bottom"/>
          </w:tcPr>
          <w:p w14:paraId="0FF9B3A8" w14:textId="77777777" w:rsidR="00E674EE" w:rsidRPr="00732E03" w:rsidRDefault="00E674EE" w:rsidP="00B61D60">
            <w:pPr>
              <w:jc w:val="center"/>
              <w:rPr>
                <w:rFonts w:ascii="Garamond" w:hAnsi="Garamond"/>
                <w:bCs/>
                <w:sz w:val="22"/>
                <w:szCs w:val="28"/>
              </w:rPr>
            </w:pPr>
            <w:r w:rsidRPr="00732E03">
              <w:rPr>
                <w:rFonts w:ascii="Garamond" w:hAnsi="Garamond" w:cs="Calibri"/>
                <w:color w:val="000000"/>
                <w:sz w:val="22"/>
                <w:szCs w:val="28"/>
              </w:rPr>
              <w:t>Uzbekistan</w:t>
            </w:r>
          </w:p>
        </w:tc>
      </w:tr>
      <w:tr w:rsidR="00E674EE" w14:paraId="2EFD340D" w14:textId="77777777" w:rsidTr="00B61D60">
        <w:trPr>
          <w:jc w:val="center"/>
        </w:trPr>
        <w:tc>
          <w:tcPr>
            <w:tcW w:w="1667" w:type="pct"/>
            <w:vAlign w:val="bottom"/>
          </w:tcPr>
          <w:p w14:paraId="0696CC14" w14:textId="77777777" w:rsidR="00E674EE" w:rsidRPr="00732E03" w:rsidRDefault="00E674EE" w:rsidP="00B61D60">
            <w:pPr>
              <w:jc w:val="center"/>
              <w:rPr>
                <w:rFonts w:ascii="Garamond" w:hAnsi="Garamond"/>
                <w:bCs/>
                <w:sz w:val="22"/>
                <w:szCs w:val="28"/>
              </w:rPr>
            </w:pPr>
            <w:r w:rsidRPr="00732E03">
              <w:rPr>
                <w:rFonts w:ascii="Garamond" w:hAnsi="Garamond" w:cs="Calibri"/>
                <w:color w:val="000000"/>
                <w:sz w:val="22"/>
                <w:szCs w:val="28"/>
              </w:rPr>
              <w:t>Madagascar</w:t>
            </w:r>
          </w:p>
        </w:tc>
        <w:tc>
          <w:tcPr>
            <w:tcW w:w="1667" w:type="pct"/>
            <w:vAlign w:val="bottom"/>
          </w:tcPr>
          <w:p w14:paraId="621FC526" w14:textId="77777777" w:rsidR="00E674EE" w:rsidRPr="00732E03" w:rsidRDefault="00E674EE" w:rsidP="00B61D60">
            <w:pPr>
              <w:jc w:val="center"/>
              <w:rPr>
                <w:rFonts w:ascii="Garamond" w:hAnsi="Garamond"/>
                <w:bCs/>
                <w:sz w:val="22"/>
                <w:szCs w:val="28"/>
              </w:rPr>
            </w:pPr>
            <w:r w:rsidRPr="00732E03">
              <w:rPr>
                <w:rFonts w:ascii="Garamond" w:hAnsi="Garamond" w:cs="Calibri"/>
                <w:color w:val="000000"/>
                <w:sz w:val="22"/>
                <w:szCs w:val="28"/>
              </w:rPr>
              <w:t>Zambia</w:t>
            </w:r>
          </w:p>
        </w:tc>
        <w:tc>
          <w:tcPr>
            <w:tcW w:w="1666" w:type="pct"/>
            <w:vAlign w:val="bottom"/>
          </w:tcPr>
          <w:p w14:paraId="77DB313F" w14:textId="77777777" w:rsidR="00E674EE" w:rsidRPr="00732E03" w:rsidRDefault="00E674EE" w:rsidP="00B61D60">
            <w:pPr>
              <w:jc w:val="center"/>
              <w:rPr>
                <w:rFonts w:ascii="Garamond" w:hAnsi="Garamond"/>
                <w:bCs/>
                <w:sz w:val="22"/>
                <w:szCs w:val="28"/>
              </w:rPr>
            </w:pPr>
            <w:r w:rsidRPr="00732E03">
              <w:rPr>
                <w:rFonts w:ascii="Garamond" w:hAnsi="Garamond" w:cs="Calibri"/>
                <w:color w:val="000000"/>
                <w:sz w:val="22"/>
                <w:szCs w:val="28"/>
              </w:rPr>
              <w:t>Zimbabwe</w:t>
            </w:r>
          </w:p>
        </w:tc>
      </w:tr>
    </w:tbl>
    <w:p w14:paraId="42C29B6F" w14:textId="77777777" w:rsidR="00E674EE" w:rsidRDefault="00E674EE" w:rsidP="00E674EE">
      <w:pPr>
        <w:rPr>
          <w:rFonts w:ascii="Garamond" w:hAnsi="Garamond"/>
          <w:b/>
          <w:i/>
          <w:iCs/>
          <w:sz w:val="24"/>
          <w:szCs w:val="24"/>
        </w:rPr>
      </w:pPr>
      <w:r w:rsidRPr="003249F0">
        <w:rPr>
          <w:rFonts w:ascii="Garamond" w:hAnsi="Garamond"/>
          <w:b/>
          <w:i/>
          <w:iCs/>
          <w:sz w:val="24"/>
          <w:szCs w:val="24"/>
        </w:rPr>
        <w:t xml:space="preserve">Note: </w:t>
      </w:r>
      <w:r w:rsidRPr="003249F0">
        <w:rPr>
          <w:rFonts w:ascii="Garamond" w:hAnsi="Garamond"/>
          <w:bCs/>
          <w:i/>
          <w:iCs/>
          <w:sz w:val="24"/>
          <w:szCs w:val="24"/>
        </w:rPr>
        <w:t xml:space="preserve">All LDCs except for 'Angola' are </w:t>
      </w:r>
      <w:r>
        <w:rPr>
          <w:rFonts w:ascii="Garamond" w:hAnsi="Garamond"/>
          <w:bCs/>
          <w:i/>
          <w:iCs/>
          <w:sz w:val="24"/>
          <w:szCs w:val="24"/>
        </w:rPr>
        <w:t>in the category of</w:t>
      </w:r>
      <w:r w:rsidRPr="003249F0">
        <w:rPr>
          <w:rFonts w:ascii="Garamond" w:hAnsi="Garamond"/>
          <w:bCs/>
          <w:i/>
          <w:iCs/>
          <w:sz w:val="24"/>
          <w:szCs w:val="24"/>
        </w:rPr>
        <w:t xml:space="preserve"> the PRGT-Eligible Low-Income Countries.</w:t>
      </w:r>
      <w:r w:rsidRPr="003249F0">
        <w:rPr>
          <w:rFonts w:ascii="Garamond" w:hAnsi="Garamond"/>
          <w:b/>
          <w:i/>
          <w:iCs/>
          <w:sz w:val="24"/>
          <w:szCs w:val="24"/>
        </w:rPr>
        <w:t xml:space="preserve"> </w:t>
      </w:r>
      <w:r w:rsidRPr="002431FE">
        <w:rPr>
          <w:rFonts w:ascii="Garamond" w:hAnsi="Garamond"/>
          <w:bCs/>
          <w:i/>
          <w:iCs/>
          <w:sz w:val="24"/>
          <w:szCs w:val="24"/>
        </w:rPr>
        <w:t xml:space="preserve">The list of </w:t>
      </w:r>
      <w:r w:rsidRPr="003249F0">
        <w:rPr>
          <w:rFonts w:ascii="Garamond" w:hAnsi="Garamond"/>
          <w:bCs/>
          <w:i/>
          <w:iCs/>
          <w:sz w:val="24"/>
          <w:szCs w:val="24"/>
        </w:rPr>
        <w:t>PRGT-Eligible Low-Income Countries</w:t>
      </w:r>
      <w:r>
        <w:rPr>
          <w:rFonts w:ascii="Garamond" w:hAnsi="Garamond"/>
          <w:bCs/>
          <w:i/>
          <w:iCs/>
          <w:sz w:val="24"/>
          <w:szCs w:val="24"/>
        </w:rPr>
        <w:t xml:space="preserve"> has been extracted from IMF (2021: p34).  </w:t>
      </w:r>
      <w:r w:rsidRPr="003249F0">
        <w:rPr>
          <w:rFonts w:ascii="Garamond" w:hAnsi="Garamond"/>
          <w:b/>
          <w:i/>
          <w:iCs/>
          <w:sz w:val="24"/>
          <w:szCs w:val="24"/>
        </w:rPr>
        <w:t xml:space="preserve"> </w:t>
      </w:r>
    </w:p>
    <w:p w14:paraId="179265D5" w14:textId="77777777" w:rsidR="00E674EE" w:rsidRDefault="00E674EE">
      <w:bookmarkStart w:id="5" w:name="_GoBack"/>
      <w:bookmarkEnd w:id="5"/>
    </w:p>
    <w:sectPr w:rsidR="00E674EE" w:rsidSect="001A02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dvP6975"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74EE"/>
    <w:rsid w:val="001A02A0"/>
    <w:rsid w:val="00E67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78C94D"/>
  <w15:chartTrackingRefBased/>
  <w15:docId w15:val="{DD0F16AD-9E91-7D46-B977-896419481B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674EE"/>
    <w:pPr>
      <w:jc w:val="both"/>
    </w:pPr>
    <w:rPr>
      <w:rFonts w:ascii="Verdana" w:eastAsia="Calibri" w:hAnsi="Verdana" w:cs="Times New Roman"/>
      <w:sz w:val="18"/>
      <w:szCs w:val="22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674EE"/>
    <w:rPr>
      <w:rFonts w:ascii="Calibri" w:eastAsia="Calibri" w:hAnsi="Calibri" w:cs="Times New Roman"/>
      <w:sz w:val="20"/>
      <w:szCs w:val="20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993</Words>
  <Characters>5661</Characters>
  <Application>Microsoft Office Word</Application>
  <DocSecurity>0</DocSecurity>
  <Lines>47</Lines>
  <Paragraphs>13</Paragraphs>
  <ScaleCrop>false</ScaleCrop>
  <Company/>
  <LinksUpToDate>false</LinksUpToDate>
  <CharactersWithSpaces>6641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2022-06-06T15:35:00Z</dcterms:created>
  <dcterms:modified xsi:type="dcterms:W3CDTF">2022-06-06T15:35:00Z</dcterms:modified>
</cp:coreProperties>
</file>