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4BD6C5B0" w14:textId="77FF9B08" w:rsidR="00FE709E" w:rsidRDefault="00FE709E" w:rsidP="00FE709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BFF2D8" wp14:editId="44D41CEA">
                <wp:simplePos x="0" y="0"/>
                <wp:positionH relativeFrom="margin">
                  <wp:posOffset>4198621</wp:posOffset>
                </wp:positionH>
                <wp:positionV relativeFrom="paragraph">
                  <wp:posOffset>3703320</wp:posOffset>
                </wp:positionV>
                <wp:extent cx="1623060" cy="35433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3060" cy="3543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0501C8" w14:textId="77777777" w:rsidR="00FE709E" w:rsidRDefault="00FE709E" w:rsidP="00FE709E">
                            <w:pPr>
                              <w:jc w:val="left"/>
                              <w:rPr>
                                <w:rFonts w:asciiTheme="minorEastAsia" w:hAnsiTheme="minorEastAsia"/>
                                <w:sz w:val="18"/>
                              </w:rPr>
                            </w:pPr>
                            <w:r w:rsidRPr="000B3EC5">
                              <w:rPr>
                                <w:rFonts w:asciiTheme="minorEastAsia" w:hAnsiTheme="minorEastAsia" w:cs="Times New Roman" w:hint="eastAsia"/>
                                <w:b/>
                                <w:sz w:val="18"/>
                                <w:szCs w:val="18"/>
                              </w:rPr>
                              <w:t>Figure</w:t>
                            </w:r>
                            <w:r w:rsidRPr="000B3EC5">
                              <w:rPr>
                                <w:rFonts w:asciiTheme="minorEastAsia" w:hAnsiTheme="minorEastAsia" w:cs="Times New Roman"/>
                                <w:b/>
                                <w:sz w:val="18"/>
                                <w:szCs w:val="18"/>
                              </w:rPr>
                              <w:t xml:space="preserve"> S1.</w:t>
                            </w:r>
                            <w:r w:rsidRPr="00B1566E"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 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Global age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>-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standardized prevalence (A), mortality (B) and DALY (C) rate of COPD in 204 countries and territories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 (2019)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.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 </w:t>
                            </w:r>
                          </w:p>
                          <w:p w14:paraId="59220B01" w14:textId="77777777" w:rsidR="00FE709E" w:rsidRPr="004B1321" w:rsidRDefault="00FE709E" w:rsidP="00FE709E">
                            <w:pPr>
                              <w:jc w:val="left"/>
                              <w:rPr>
                                <w:rFonts w:asciiTheme="minorEastAsia" w:hAnsiTheme="minorEastAsia"/>
                                <w:sz w:val="18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COPD: </w:t>
                            </w:r>
                            <w:r w:rsidRPr="00E33506">
                              <w:rPr>
                                <w:rFonts w:asciiTheme="minorEastAsia" w:hAnsiTheme="minorEastAsia"/>
                                <w:sz w:val="18"/>
                              </w:rPr>
                              <w:t>chronic obstructive pulmonary disease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>;</w:t>
                            </w:r>
                            <w:r w:rsidRPr="00E33506">
                              <w:t xml:space="preserve"> </w:t>
                            </w:r>
                            <w:r w:rsidRPr="00E33506">
                              <w:rPr>
                                <w:rFonts w:asciiTheme="minorEastAsia" w:hAnsiTheme="minorEastAsia"/>
                                <w:sz w:val="18"/>
                              </w:rPr>
                              <w:t>ASMR: age standardized mortality rate; DALY: disability-adjusted life year.</w:t>
                            </w:r>
                          </w:p>
                          <w:p w14:paraId="0A0D0BCB" w14:textId="77777777" w:rsidR="00FE709E" w:rsidRPr="006119E5" w:rsidRDefault="00FE709E" w:rsidP="00FE70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BFF2D8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330.6pt;margin-top:291.6pt;width:127.8pt;height:27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" fillcolor="window" stroked="f" strokeweight=".5pt">
                <v:textbox>
                  <w:txbxContent>
                    <w:p w14:paraId="160501C8" w14:textId="77777777" w:rsidR="00FE709E" w:rsidRDefault="00FE709E" w:rsidP="00FE709E">
                      <w:pPr>
                        <w:jc w:val="left"/>
                        <w:rPr>
                          <w:rFonts w:asciiTheme="minorEastAsia" w:hAnsiTheme="minorEastAsia"/>
                          <w:sz w:val="18"/>
                        </w:rPr>
                      </w:pPr>
                      <w:r w:rsidRPr="000B3EC5">
                        <w:rPr>
                          <w:rFonts w:asciiTheme="minorEastAsia" w:hAnsiTheme="minorEastAsia" w:cs="Times New Roman" w:hint="eastAsia"/>
                          <w:b/>
                          <w:sz w:val="18"/>
                          <w:szCs w:val="18"/>
                        </w:rPr>
                        <w:t>Figure</w:t>
                      </w:r>
                      <w:r w:rsidRPr="000B3EC5">
                        <w:rPr>
                          <w:rFonts w:asciiTheme="minorEastAsia" w:hAnsiTheme="minorEastAsia" w:cs="Times New Roman"/>
                          <w:b/>
                          <w:sz w:val="18"/>
                          <w:szCs w:val="18"/>
                        </w:rPr>
                        <w:t xml:space="preserve"> S1.</w:t>
                      </w:r>
                      <w:r w:rsidRPr="00B1566E">
                        <w:rPr>
                          <w:rFonts w:asciiTheme="minorEastAsia" w:hAnsiTheme="minorEastAsia"/>
                          <w:sz w:val="18"/>
                        </w:rPr>
                        <w:t xml:space="preserve"> </w:t>
                      </w:r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Global age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>-</w:t>
                      </w:r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standardized prevalence (A), mortality (B) and DALY (C) rate of COPD in 204 countries and territories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 (2019)</w:t>
                      </w:r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.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 </w:t>
                      </w:r>
                    </w:p>
                    <w:p w14:paraId="59220B01" w14:textId="77777777" w:rsidR="00FE709E" w:rsidRPr="004B1321" w:rsidRDefault="00FE709E" w:rsidP="00FE709E">
                      <w:pPr>
                        <w:jc w:val="left"/>
                        <w:rPr>
                          <w:rFonts w:asciiTheme="minorEastAsia" w:hAnsiTheme="minorEastAsia"/>
                          <w:sz w:val="18"/>
                        </w:rPr>
                      </w:pP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COPD: </w:t>
                      </w:r>
                      <w:r w:rsidRPr="00E33506">
                        <w:rPr>
                          <w:rFonts w:asciiTheme="minorEastAsia" w:hAnsiTheme="minorEastAsia"/>
                          <w:sz w:val="18"/>
                        </w:rPr>
                        <w:t>chronic obstructive pulmonary disease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>;</w:t>
                      </w:r>
                      <w:r w:rsidRPr="00E33506">
                        <w:t xml:space="preserve"> </w:t>
                      </w:r>
                      <w:r w:rsidRPr="00E33506">
                        <w:rPr>
                          <w:rFonts w:asciiTheme="minorEastAsia" w:hAnsiTheme="minorEastAsia"/>
                          <w:sz w:val="18"/>
                        </w:rPr>
                        <w:t>ASMR: age standardized mortality rate; DALY: disability-adjusted life year.</w:t>
                      </w:r>
                    </w:p>
                    <w:p w14:paraId="0A0D0BCB" w14:textId="77777777" w:rsidR="00FE709E" w:rsidRPr="006119E5" w:rsidRDefault="00FE709E" w:rsidP="00FE709E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CA7B188" wp14:editId="0510FE7C">
            <wp:extent cx="4037330" cy="9314180"/>
            <wp:effectExtent l="0" t="0" r="1270" b="1270"/>
            <wp:docPr id="18" name="图片 18" descr="Figure S1 map COP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S1 map COP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931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AC2FD" w14:textId="03C6351B" w:rsidR="00FE709E" w:rsidRDefault="00FE709E" w:rsidP="00FE709E">
      <w:r w:rsidRPr="006119E5"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660BAF" wp14:editId="1DDB07C7">
                <wp:simplePos x="0" y="0"/>
                <wp:positionH relativeFrom="margin">
                  <wp:posOffset>4126766</wp:posOffset>
                </wp:positionH>
                <wp:positionV relativeFrom="paragraph">
                  <wp:posOffset>3768661</wp:posOffset>
                </wp:positionV>
                <wp:extent cx="1929467" cy="1744910"/>
                <wp:effectExtent l="0" t="0" r="0" b="825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9467" cy="17449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73CE56" w14:textId="77777777" w:rsidR="00FE709E" w:rsidRDefault="00FE709E" w:rsidP="00FE709E">
                            <w:pPr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</w:pPr>
                            <w:r w:rsidRPr="000B3EC5">
                              <w:rPr>
                                <w:rFonts w:asciiTheme="minorEastAsia" w:hAnsiTheme="minorEastAsia" w:cs="Times New Roman" w:hint="eastAsia"/>
                                <w:b/>
                                <w:sz w:val="18"/>
                                <w:szCs w:val="18"/>
                              </w:rPr>
                              <w:t>Figure</w:t>
                            </w:r>
                            <w:r w:rsidRPr="000B3EC5">
                              <w:rPr>
                                <w:rFonts w:asciiTheme="minorEastAsia" w:hAnsiTheme="minorEastAsia" w:cs="Times New Roman"/>
                                <w:b/>
                                <w:sz w:val="18"/>
                                <w:szCs w:val="18"/>
                              </w:rPr>
                              <w:t xml:space="preserve"> S2.</w:t>
                            </w:r>
                            <w:r w:rsidRPr="006119E5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 xml:space="preserve"> Global </w:t>
                            </w:r>
                            <w:r w:rsidRPr="003B78DD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age-standardized prevalence (A), mortality (B) and DALY (C) rate of asthma in 20</w:t>
                            </w:r>
                            <w:r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4 countries and territories(2019</w:t>
                            </w:r>
                            <w:r w:rsidRPr="003B78DD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).</w:t>
                            </w:r>
                          </w:p>
                          <w:p w14:paraId="21BF79AF" w14:textId="77777777" w:rsidR="00FE709E" w:rsidRPr="006119E5" w:rsidRDefault="00FE709E" w:rsidP="00FE709E">
                            <w:pPr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</w:pPr>
                            <w:r w:rsidRPr="006119E5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ASMR: age standardi</w:t>
                            </w:r>
                            <w:r w:rsidRPr="006119E5">
                              <w:rPr>
                                <w:rFonts w:asciiTheme="minorEastAsia" w:hAnsiTheme="minorEastAsia" w:cs="Times New Roman" w:hint="eastAsia"/>
                                <w:sz w:val="18"/>
                                <w:szCs w:val="18"/>
                              </w:rPr>
                              <w:t>z</w:t>
                            </w:r>
                            <w:r w:rsidRPr="006119E5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ed mortality rate; DALY: disability-adjusted life year.</w:t>
                            </w:r>
                          </w:p>
                          <w:p w14:paraId="49ABEA24" w14:textId="77777777" w:rsidR="00FE709E" w:rsidRPr="006119E5" w:rsidRDefault="00FE709E" w:rsidP="00FE70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60BAF" id="文本框 5" o:spid="_x0000_s1027" type="#_x0000_t202" style="position:absolute;left:0;text-align:left;margin-left:324.95pt;margin-top:296.75pt;width:151.95pt;height:137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" fillcolor="window" stroked="f" strokeweight=".5pt">
                <v:textbox>
                  <w:txbxContent>
                    <w:p w14:paraId="1C73CE56" w14:textId="77777777" w:rsidR="00FE709E" w:rsidRDefault="00FE709E" w:rsidP="00FE709E">
                      <w:pPr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</w:pPr>
                      <w:r w:rsidRPr="000B3EC5">
                        <w:rPr>
                          <w:rFonts w:asciiTheme="minorEastAsia" w:hAnsiTheme="minorEastAsia" w:cs="Times New Roman" w:hint="eastAsia"/>
                          <w:b/>
                          <w:sz w:val="18"/>
                          <w:szCs w:val="18"/>
                        </w:rPr>
                        <w:t>Figure</w:t>
                      </w:r>
                      <w:r w:rsidRPr="000B3EC5">
                        <w:rPr>
                          <w:rFonts w:asciiTheme="minorEastAsia" w:hAnsiTheme="minorEastAsia" w:cs="Times New Roman"/>
                          <w:b/>
                          <w:sz w:val="18"/>
                          <w:szCs w:val="18"/>
                        </w:rPr>
                        <w:t xml:space="preserve"> S2.</w:t>
                      </w:r>
                      <w:r w:rsidRPr="006119E5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 xml:space="preserve"> Global </w:t>
                      </w:r>
                      <w:r w:rsidRPr="003B78DD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age-standardized prevalence (A), mortality (B) and DALY (C) rate of asthma in 20</w:t>
                      </w:r>
                      <w:r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 xml:space="preserve">4 countries and </w:t>
                      </w:r>
                      <w:proofErr w:type="gramStart"/>
                      <w:r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territories(</w:t>
                      </w:r>
                      <w:proofErr w:type="gramEnd"/>
                      <w:r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2019</w:t>
                      </w:r>
                      <w:r w:rsidRPr="003B78DD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).</w:t>
                      </w:r>
                    </w:p>
                    <w:p w14:paraId="21BF79AF" w14:textId="77777777" w:rsidR="00FE709E" w:rsidRPr="006119E5" w:rsidRDefault="00FE709E" w:rsidP="00FE709E">
                      <w:pPr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</w:pPr>
                      <w:r w:rsidRPr="006119E5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ASMR: age standardi</w:t>
                      </w:r>
                      <w:r w:rsidRPr="006119E5">
                        <w:rPr>
                          <w:rFonts w:asciiTheme="minorEastAsia" w:hAnsiTheme="minorEastAsia" w:cs="Times New Roman" w:hint="eastAsia"/>
                          <w:sz w:val="18"/>
                          <w:szCs w:val="18"/>
                        </w:rPr>
                        <w:t>z</w:t>
                      </w:r>
                      <w:r w:rsidRPr="006119E5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ed mortality rate; DALY: disability-adjusted life year.</w:t>
                      </w:r>
                    </w:p>
                    <w:p w14:paraId="49ABEA24" w14:textId="77777777" w:rsidR="00FE709E" w:rsidRPr="006119E5" w:rsidRDefault="00FE709E" w:rsidP="00FE709E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8529788" wp14:editId="31D998C3">
            <wp:extent cx="4037330" cy="9314180"/>
            <wp:effectExtent l="0" t="0" r="1270" b="1270"/>
            <wp:docPr id="17" name="图片 17" descr="Figure S2 map Asth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 S2 map Asthm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931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FCA">
        <w:t xml:space="preserve"> </w:t>
      </w:r>
    </w:p>
    <w:p w14:paraId="5FC7136A" w14:textId="4D6E123A" w:rsidR="00FE709E" w:rsidRDefault="00FE709E" w:rsidP="00FE709E">
      <w:r w:rsidRPr="00521035"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C6108A" wp14:editId="277587A1">
                <wp:simplePos x="0" y="0"/>
                <wp:positionH relativeFrom="margin">
                  <wp:posOffset>4101797</wp:posOffset>
                </wp:positionH>
                <wp:positionV relativeFrom="paragraph">
                  <wp:posOffset>3665855</wp:posOffset>
                </wp:positionV>
                <wp:extent cx="1895912" cy="2097248"/>
                <wp:effectExtent l="0" t="0" r="9525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912" cy="209724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144E47" w14:textId="77777777" w:rsidR="00FE709E" w:rsidRDefault="00FE709E" w:rsidP="00FE709E">
                            <w:pPr>
                              <w:jc w:val="left"/>
                            </w:pPr>
                            <w:r w:rsidRPr="000B3EC5">
                              <w:rPr>
                                <w:rFonts w:asciiTheme="minorEastAsia" w:hAnsiTheme="minorEastAsia" w:cs="Times New Roman" w:hint="eastAsia"/>
                                <w:b/>
                                <w:sz w:val="18"/>
                                <w:szCs w:val="18"/>
                              </w:rPr>
                              <w:t>Figure</w:t>
                            </w:r>
                            <w:r w:rsidRPr="000B3EC5">
                              <w:rPr>
                                <w:rFonts w:asciiTheme="minorEastAsia" w:hAnsiTheme="minorEastAsia" w:cs="Times New Roman"/>
                                <w:b/>
                                <w:sz w:val="18"/>
                                <w:szCs w:val="18"/>
                              </w:rPr>
                              <w:t xml:space="preserve"> S3. 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Global age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>-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standardized prevalence (A), mortality (B) and DALY (C) rate of</w:t>
                            </w:r>
                            <w:r>
                              <w:rPr>
                                <w:rFonts w:asciiTheme="minorEastAsia" w:hAnsiTheme="minorEastAsia" w:hint="eastAsia"/>
                                <w:sz w:val="18"/>
                              </w:rPr>
                              <w:t xml:space="preserve"> 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ILD&amp;PS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 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in 204 countries and territories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>(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2019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>)</w:t>
                            </w:r>
                            <w:r w:rsidRPr="004B1321">
                              <w:rPr>
                                <w:rFonts w:asciiTheme="minorEastAsia" w:hAnsiTheme="minorEastAsia"/>
                                <w:sz w:val="18"/>
                              </w:rPr>
                              <w:t>.</w:t>
                            </w:r>
                            <w:r w:rsidRPr="00E33506">
                              <w:t xml:space="preserve"> </w:t>
                            </w:r>
                          </w:p>
                          <w:p w14:paraId="600BA3C0" w14:textId="77777777" w:rsidR="00FE709E" w:rsidRPr="006119E5" w:rsidRDefault="00FE709E" w:rsidP="00FE709E">
                            <w:pPr>
                              <w:jc w:val="left"/>
                            </w:pPr>
                            <w:r w:rsidRPr="00E33506">
                              <w:rPr>
                                <w:rFonts w:asciiTheme="minorEastAsia" w:hAnsiTheme="minorEastAsia"/>
                                <w:sz w:val="18"/>
                              </w:rPr>
                              <w:t>ILD&amp;PS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: </w:t>
                            </w:r>
                            <w:r w:rsidRPr="00E33506">
                              <w:rPr>
                                <w:rFonts w:asciiTheme="minorEastAsia" w:hAnsiTheme="minorEastAsia"/>
                                <w:sz w:val="18"/>
                              </w:rPr>
                              <w:t>interstitial lung disease and pulmonary sarcoidosis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; </w:t>
                            </w:r>
                            <w:r w:rsidRPr="00E33506">
                              <w:rPr>
                                <w:rFonts w:asciiTheme="minorEastAsia" w:hAnsiTheme="minorEastAsia"/>
                                <w:sz w:val="18"/>
                              </w:rPr>
                              <w:t>ASMR: age standardized mortality rate; DALY: disability-adjusted life year.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6108A" id="文本框 6" o:spid="_x0000_s1028" type="#_x0000_t202" style="position:absolute;left:0;text-align:left;margin-left:323pt;margin-top:288.65pt;width:149.3pt;height:165.1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" fillcolor="window" stroked="f" strokeweight=".5pt">
                <v:textbox>
                  <w:txbxContent>
                    <w:p w14:paraId="02144E47" w14:textId="77777777" w:rsidR="00FE709E" w:rsidRDefault="00FE709E" w:rsidP="00FE709E">
                      <w:pPr>
                        <w:jc w:val="left"/>
                      </w:pPr>
                      <w:r w:rsidRPr="000B3EC5">
                        <w:rPr>
                          <w:rFonts w:asciiTheme="minorEastAsia" w:hAnsiTheme="minorEastAsia" w:cs="Times New Roman" w:hint="eastAsia"/>
                          <w:b/>
                          <w:sz w:val="18"/>
                          <w:szCs w:val="18"/>
                        </w:rPr>
                        <w:t>Figure</w:t>
                      </w:r>
                      <w:r w:rsidRPr="000B3EC5">
                        <w:rPr>
                          <w:rFonts w:asciiTheme="minorEastAsia" w:hAnsiTheme="minorEastAsia" w:cs="Times New Roman"/>
                          <w:b/>
                          <w:sz w:val="18"/>
                          <w:szCs w:val="18"/>
                        </w:rPr>
                        <w:t xml:space="preserve"> S3. </w:t>
                      </w:r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Global age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>-</w:t>
                      </w:r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standardized prevalence (A), mortality (B) and DALY (C) rate of</w:t>
                      </w:r>
                      <w:r>
                        <w:rPr>
                          <w:rFonts w:asciiTheme="minorEastAsia" w:hAnsiTheme="minorEastAsia" w:hint="eastAsia"/>
                          <w:sz w:val="18"/>
                        </w:rPr>
                        <w:t xml:space="preserve"> </w:t>
                      </w:r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ILD&amp;PS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 </w:t>
                      </w:r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 xml:space="preserve">in 204 countries and </w:t>
                      </w:r>
                      <w:proofErr w:type="gramStart"/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territories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>(</w:t>
                      </w:r>
                      <w:proofErr w:type="gramEnd"/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2019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>)</w:t>
                      </w:r>
                      <w:r w:rsidRPr="004B1321">
                        <w:rPr>
                          <w:rFonts w:asciiTheme="minorEastAsia" w:hAnsiTheme="minorEastAsia"/>
                          <w:sz w:val="18"/>
                        </w:rPr>
                        <w:t>.</w:t>
                      </w:r>
                      <w:r w:rsidRPr="00E33506">
                        <w:t xml:space="preserve"> </w:t>
                      </w:r>
                    </w:p>
                    <w:p w14:paraId="600BA3C0" w14:textId="77777777" w:rsidR="00FE709E" w:rsidRPr="006119E5" w:rsidRDefault="00FE709E" w:rsidP="00FE709E">
                      <w:pPr>
                        <w:jc w:val="left"/>
                      </w:pPr>
                      <w:r w:rsidRPr="00E33506">
                        <w:rPr>
                          <w:rFonts w:asciiTheme="minorEastAsia" w:hAnsiTheme="minorEastAsia"/>
                          <w:sz w:val="18"/>
                        </w:rPr>
                        <w:t>ILD&amp;PS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: </w:t>
                      </w:r>
                      <w:r w:rsidRPr="00E33506">
                        <w:rPr>
                          <w:rFonts w:asciiTheme="minorEastAsia" w:hAnsiTheme="minorEastAsia"/>
                          <w:sz w:val="18"/>
                        </w:rPr>
                        <w:t>interstitial lung disease and pulmonary sarcoidosis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; </w:t>
                      </w:r>
                      <w:r w:rsidRPr="00E33506">
                        <w:rPr>
                          <w:rFonts w:asciiTheme="minorEastAsia" w:hAnsiTheme="minorEastAsia"/>
                          <w:sz w:val="18"/>
                        </w:rPr>
                        <w:t>ASMR: age standardized mortality rate; DALY: disability-adjusted life year.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38C102E" wp14:editId="7DA210DE">
            <wp:extent cx="4037330" cy="9314180"/>
            <wp:effectExtent l="0" t="0" r="1270" b="1270"/>
            <wp:docPr id="16" name="图片 16" descr="Figure S3 map I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 S3 map IL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931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FCA">
        <w:t xml:space="preserve"> </w:t>
      </w:r>
    </w:p>
    <w:p w14:paraId="7340A97D" w14:textId="7C220F34" w:rsidR="00FE709E" w:rsidRDefault="00FE709E" w:rsidP="00FE709E">
      <w:r w:rsidRPr="00521035"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E0EAF3" wp14:editId="69A266B5">
                <wp:simplePos x="0" y="0"/>
                <wp:positionH relativeFrom="margin">
                  <wp:posOffset>4018111</wp:posOffset>
                </wp:positionH>
                <wp:positionV relativeFrom="paragraph">
                  <wp:posOffset>3724397</wp:posOffset>
                </wp:positionV>
                <wp:extent cx="1895912" cy="2097248"/>
                <wp:effectExtent l="0" t="0" r="9525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912" cy="209724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7817F0" w14:textId="77777777" w:rsidR="00FE709E" w:rsidRPr="00E433E7" w:rsidRDefault="00FE709E" w:rsidP="00FE709E">
                            <w:pPr>
                              <w:jc w:val="left"/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</w:pPr>
                            <w:r w:rsidRPr="000B3EC5">
                              <w:rPr>
                                <w:rFonts w:asciiTheme="minorEastAsia" w:hAnsiTheme="minorEastAsia" w:cs="Times New Roman" w:hint="eastAsia"/>
                                <w:b/>
                                <w:sz w:val="18"/>
                                <w:szCs w:val="18"/>
                              </w:rPr>
                              <w:t>Figure</w:t>
                            </w:r>
                            <w:r w:rsidRPr="000B3EC5">
                              <w:rPr>
                                <w:rFonts w:asciiTheme="minorEastAsia" w:hAnsiTheme="minorEastAsia" w:cs="Times New Roman"/>
                                <w:b/>
                                <w:sz w:val="18"/>
                                <w:szCs w:val="18"/>
                              </w:rPr>
                              <w:t xml:space="preserve"> S4.</w:t>
                            </w:r>
                            <w:r w:rsidRPr="006119E5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433E7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Global age-standardized prevalence (A), mortality (B) and DALY (C) rate of PNE in 204 countries and territories (2019).</w:t>
                            </w:r>
                          </w:p>
                          <w:p w14:paraId="423B347E" w14:textId="77777777" w:rsidR="00FE709E" w:rsidRPr="006119E5" w:rsidRDefault="00FE709E" w:rsidP="00FE709E">
                            <w:pPr>
                              <w:jc w:val="left"/>
                            </w:pPr>
                            <w:r w:rsidRPr="00E433E7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PNE: pneumoconiosis; ASMR: age standardized mortality rate; DALY: disability-adjusted life year.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0EAF3" id="文本框 7" o:spid="_x0000_s1029" type="#_x0000_t202" style="position:absolute;left:0;text-align:left;margin-left:316.4pt;margin-top:293.25pt;width:149.3pt;height:165.1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" fillcolor="window" stroked="f" strokeweight=".5pt">
                <v:textbox>
                  <w:txbxContent>
                    <w:p w14:paraId="487817F0" w14:textId="77777777" w:rsidR="00FE709E" w:rsidRPr="00E433E7" w:rsidRDefault="00FE709E" w:rsidP="00FE709E">
                      <w:pPr>
                        <w:jc w:val="left"/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</w:pPr>
                      <w:r w:rsidRPr="000B3EC5">
                        <w:rPr>
                          <w:rFonts w:asciiTheme="minorEastAsia" w:hAnsiTheme="minorEastAsia" w:cs="Times New Roman" w:hint="eastAsia"/>
                          <w:b/>
                          <w:sz w:val="18"/>
                          <w:szCs w:val="18"/>
                        </w:rPr>
                        <w:t>Figure</w:t>
                      </w:r>
                      <w:r w:rsidRPr="000B3EC5">
                        <w:rPr>
                          <w:rFonts w:asciiTheme="minorEastAsia" w:hAnsiTheme="minorEastAsia" w:cs="Times New Roman"/>
                          <w:b/>
                          <w:sz w:val="18"/>
                          <w:szCs w:val="18"/>
                        </w:rPr>
                        <w:t xml:space="preserve"> S4.</w:t>
                      </w:r>
                      <w:r w:rsidRPr="006119E5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 xml:space="preserve"> </w:t>
                      </w:r>
                      <w:r w:rsidRPr="00E433E7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Global age-standardized prevalence (A), mortality (B) and DALY (C) rate of PNE in 204 countries and territories (2019).</w:t>
                      </w:r>
                    </w:p>
                    <w:p w14:paraId="423B347E" w14:textId="77777777" w:rsidR="00FE709E" w:rsidRPr="006119E5" w:rsidRDefault="00FE709E" w:rsidP="00FE709E">
                      <w:pPr>
                        <w:jc w:val="left"/>
                      </w:pPr>
                      <w:r w:rsidRPr="00E433E7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PNE: pneumoconiosis; ASMR: age standardized mortality rate; DALY: disability-adjusted life year.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F556B09" wp14:editId="19CD82DD">
            <wp:extent cx="4037330" cy="9314180"/>
            <wp:effectExtent l="0" t="0" r="1270" b="1270"/>
            <wp:docPr id="15" name="图片 15" descr="Figure S4 map P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ure S4 map PN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931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FCA">
        <w:t xml:space="preserve"> </w:t>
      </w:r>
    </w:p>
    <w:p w14:paraId="12B31467" w14:textId="5AA37251" w:rsidR="00FE709E" w:rsidRDefault="00FE709E" w:rsidP="00FE709E">
      <w:r w:rsidRPr="00521035"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4B2651" wp14:editId="5C09AEDE">
                <wp:simplePos x="0" y="0"/>
                <wp:positionH relativeFrom="margin">
                  <wp:posOffset>4102217</wp:posOffset>
                </wp:positionH>
                <wp:positionV relativeFrom="paragraph">
                  <wp:posOffset>3743587</wp:posOffset>
                </wp:positionV>
                <wp:extent cx="1895912" cy="1728132"/>
                <wp:effectExtent l="0" t="0" r="9525" b="571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912" cy="17281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190704" w14:textId="77777777" w:rsidR="00FE709E" w:rsidRPr="006119E5" w:rsidRDefault="00FE709E" w:rsidP="00FE709E">
                            <w:pPr>
                              <w:jc w:val="left"/>
                            </w:pPr>
                            <w:r w:rsidRPr="000B3EC5">
                              <w:rPr>
                                <w:rFonts w:asciiTheme="minorEastAsia" w:hAnsiTheme="minorEastAsia" w:cs="Times New Roman" w:hint="eastAsia"/>
                                <w:b/>
                                <w:sz w:val="18"/>
                                <w:szCs w:val="18"/>
                              </w:rPr>
                              <w:t>Figure</w:t>
                            </w:r>
                            <w:r w:rsidRPr="000B3EC5">
                              <w:rPr>
                                <w:rFonts w:asciiTheme="minorEastAsia" w:hAnsiTheme="minorEastAsia" w:cs="Times New Roman"/>
                                <w:b/>
                                <w:sz w:val="18"/>
                                <w:szCs w:val="18"/>
                              </w:rPr>
                              <w:t xml:space="preserve"> S5. </w:t>
                            </w:r>
                            <w:r w:rsidRPr="00092608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Global</w:t>
                            </w:r>
                            <w:r w:rsidRPr="00092608">
                              <w:rPr>
                                <w:rFonts w:asciiTheme="minorEastAsia" w:hAnsiTheme="minorEastAsia" w:cs="Times New Roman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92608">
                              <w:rPr>
                                <w:rFonts w:asciiTheme="minorEastAsia" w:hAnsiTheme="minorEastAsia" w:cs="Times New Roman"/>
                                <w:sz w:val="18"/>
                                <w:szCs w:val="18"/>
                              </w:rPr>
                              <w:t>age-standardized mortality (A) and DALY (B) rate of other CRDs in 204 countries and territories (2019). CRDs: chronic respiratory diseases; ASMR: age standardized mortality rate; DALY: disability-adjusted life year.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B2651" id="文本框 20" o:spid="_x0000_s1030" type="#_x0000_t202" style="position:absolute;left:0;text-align:left;margin-left:323pt;margin-top:294.75pt;width:149.3pt;height:136.0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" fillcolor="window" stroked="f" strokeweight=".5pt">
                <v:textbox>
                  <w:txbxContent>
                    <w:p w14:paraId="2F190704" w14:textId="77777777" w:rsidR="00FE709E" w:rsidRPr="006119E5" w:rsidRDefault="00FE709E" w:rsidP="00FE709E">
                      <w:pPr>
                        <w:jc w:val="left"/>
                      </w:pPr>
                      <w:r w:rsidRPr="000B3EC5">
                        <w:rPr>
                          <w:rFonts w:asciiTheme="minorEastAsia" w:hAnsiTheme="minorEastAsia" w:cs="Times New Roman" w:hint="eastAsia"/>
                          <w:b/>
                          <w:sz w:val="18"/>
                          <w:szCs w:val="18"/>
                        </w:rPr>
                        <w:t>Figure</w:t>
                      </w:r>
                      <w:r w:rsidRPr="000B3EC5">
                        <w:rPr>
                          <w:rFonts w:asciiTheme="minorEastAsia" w:hAnsiTheme="minorEastAsia" w:cs="Times New Roman"/>
                          <w:b/>
                          <w:sz w:val="18"/>
                          <w:szCs w:val="18"/>
                        </w:rPr>
                        <w:t xml:space="preserve"> S5. </w:t>
                      </w:r>
                      <w:r w:rsidRPr="00092608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Global</w:t>
                      </w:r>
                      <w:r w:rsidRPr="00092608">
                        <w:rPr>
                          <w:rFonts w:asciiTheme="minorEastAsia" w:hAnsiTheme="minorEastAsia" w:cs="Times New Roman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092608">
                        <w:rPr>
                          <w:rFonts w:asciiTheme="minorEastAsia" w:hAnsiTheme="minorEastAsia" w:cs="Times New Roman"/>
                          <w:sz w:val="18"/>
                          <w:szCs w:val="18"/>
                        </w:rPr>
                        <w:t>age-standardized mortality (A) and DALY (B) rate of other CRDs in 204 countries and territories (2019). CRDs: chronic respiratory diseases; ASMR: age standardized mortality rate; DALY: disability-adjusted life year.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AF80631" wp14:editId="14D8C252">
            <wp:extent cx="4037330" cy="9314180"/>
            <wp:effectExtent l="0" t="0" r="1270" b="1270"/>
            <wp:docPr id="14" name="图片 14" descr="Figure S5 map Ot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ure S5 map Othe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931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FCA">
        <w:t xml:space="preserve"> </w:t>
      </w:r>
    </w:p>
    <w:p w14:paraId="7B226DC9" w14:textId="77777777" w:rsidR="00FE709E" w:rsidRPr="003E3609" w:rsidRDefault="00FE709E" w:rsidP="00FE709E">
      <w:pPr>
        <w:rPr>
          <w:rFonts w:asciiTheme="minorEastAsia" w:hAnsiTheme="minorEastAsia" w:cs="Times New Roman"/>
          <w:b/>
          <w:color w:val="2F5496" w:themeColor="accent5" w:themeShade="BF"/>
          <w:szCs w:val="21"/>
        </w:rPr>
      </w:pPr>
      <w:r w:rsidRPr="003E3609">
        <w:rPr>
          <w:rFonts w:asciiTheme="minorEastAsia" w:hAnsiTheme="minorEastAsia" w:cs="Times New Roman"/>
          <w:noProof/>
          <w:szCs w:val="21"/>
        </w:rPr>
        <w:lastRenderedPageBreak/>
        <w:drawing>
          <wp:inline distT="0" distB="0" distL="0" distR="0" wp14:anchorId="7A865263" wp14:editId="0E1394B5">
            <wp:extent cx="5600700" cy="2128590"/>
            <wp:effectExtent l="0" t="0" r="0" b="5080"/>
            <wp:docPr id="1" name="图片 1" descr="Figure 2 Rate_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2 Rate_Ag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06" cy="213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609">
        <w:rPr>
          <w:rFonts w:asciiTheme="minorEastAsia" w:hAnsiTheme="minorEastAsia" w:cs="Times New Roman"/>
          <w:b/>
          <w:color w:val="2F5496" w:themeColor="accent5" w:themeShade="BF"/>
          <w:szCs w:val="21"/>
        </w:rPr>
        <w:t xml:space="preserve"> </w:t>
      </w:r>
    </w:p>
    <w:p w14:paraId="72DAA4F6" w14:textId="77777777" w:rsidR="00FE709E" w:rsidRPr="003E3609" w:rsidRDefault="00FE709E" w:rsidP="00FE709E">
      <w:pPr>
        <w:rPr>
          <w:rFonts w:asciiTheme="minorEastAsia" w:hAnsiTheme="minorEastAsia" w:cs="Times New Roman"/>
          <w:sz w:val="18"/>
          <w:szCs w:val="21"/>
        </w:rPr>
      </w:pPr>
      <w:bookmarkStart w:id="1" w:name="OLE_LINK1"/>
      <w:bookmarkStart w:id="2" w:name="OLE_LINK2"/>
      <w:r w:rsidRPr="003E3609">
        <w:rPr>
          <w:rFonts w:asciiTheme="minorEastAsia" w:hAnsiTheme="minorEastAsia" w:cs="Times New Roman"/>
          <w:b/>
          <w:color w:val="2F5496" w:themeColor="accent5" w:themeShade="BF"/>
          <w:sz w:val="18"/>
          <w:szCs w:val="21"/>
        </w:rPr>
        <w:t xml:space="preserve">Figure </w:t>
      </w:r>
      <w:r>
        <w:rPr>
          <w:rFonts w:asciiTheme="minorEastAsia" w:hAnsiTheme="minorEastAsia" w:cs="Times New Roman"/>
          <w:b/>
          <w:color w:val="2F5496" w:themeColor="accent5" w:themeShade="BF"/>
          <w:sz w:val="18"/>
          <w:szCs w:val="21"/>
        </w:rPr>
        <w:t>S6</w:t>
      </w:r>
      <w:r w:rsidRPr="003E3609">
        <w:rPr>
          <w:rFonts w:asciiTheme="minorEastAsia" w:hAnsiTheme="minorEastAsia" w:cs="Times New Roman"/>
          <w:b/>
          <w:color w:val="2F5496" w:themeColor="accent5" w:themeShade="BF"/>
          <w:sz w:val="18"/>
          <w:szCs w:val="21"/>
        </w:rPr>
        <w:t>.</w:t>
      </w:r>
      <w:r w:rsidRPr="003E3609">
        <w:rPr>
          <w:rFonts w:asciiTheme="minorEastAsia" w:hAnsiTheme="minorEastAsia" w:cs="Times New Roman"/>
          <w:sz w:val="18"/>
          <w:szCs w:val="21"/>
        </w:rPr>
        <w:t xml:space="preserve"> </w:t>
      </w:r>
      <w:r w:rsidRPr="00C7020D">
        <w:rPr>
          <w:rFonts w:asciiTheme="minorEastAsia" w:hAnsiTheme="minorEastAsia" w:cs="Times New Roman"/>
          <w:sz w:val="18"/>
          <w:szCs w:val="21"/>
        </w:rPr>
        <w:t>Global age-specific prevalence (A), mortality (B) and DALY (C) of CRDs by category for both sex in 2019. CRDs: chronic respiratory diseases; DALY: disability-adjusted life year.</w:t>
      </w:r>
    </w:p>
    <w:bookmarkEnd w:id="1"/>
    <w:bookmarkEnd w:id="2"/>
    <w:p w14:paraId="48F775C4" w14:textId="1E85649D" w:rsidR="00FE709E" w:rsidRDefault="00FE709E" w:rsidP="00FE709E">
      <w:r w:rsidRPr="0052103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3C973B" wp14:editId="4F82841B">
                <wp:simplePos x="0" y="0"/>
                <wp:positionH relativeFrom="column">
                  <wp:posOffset>-5066665</wp:posOffset>
                </wp:positionH>
                <wp:positionV relativeFrom="paragraph">
                  <wp:posOffset>8751570</wp:posOffset>
                </wp:positionV>
                <wp:extent cx="198120" cy="257175"/>
                <wp:effectExtent l="0" t="0" r="0" b="952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BEE1DA" w14:textId="77777777" w:rsidR="00FE709E" w:rsidRDefault="00FE709E" w:rsidP="00FE709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3C973B" id="文本框 21" o:spid="_x0000_s1031" type="#_x0000_t202" style="position:absolute;left:0;text-align:left;margin-left:-398.95pt;margin-top:689.1pt;width:15.6pt;height:20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" fillcolor="window" stroked="f" strokeweight=".5pt">
                <v:textbox>
                  <w:txbxContent>
                    <w:p w14:paraId="1ABEE1DA" w14:textId="77777777" w:rsidR="00FE709E" w:rsidRDefault="00FE709E" w:rsidP="00FE709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8128269" wp14:editId="37D91848">
            <wp:extent cx="5726430" cy="6276975"/>
            <wp:effectExtent l="0" t="0" r="7620" b="9525"/>
            <wp:docPr id="13" name="图片 13" descr="Figure S6 Rate_Age by s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ure S6 Rate_Age by sex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DB88B" w14:textId="77777777" w:rsidR="00FE709E" w:rsidRPr="00BA3628" w:rsidRDefault="00FE709E" w:rsidP="00FE709E">
      <w:pPr>
        <w:rPr>
          <w:rFonts w:asciiTheme="minorEastAsia" w:hAnsiTheme="minorEastAsia" w:cs="Times New Roman"/>
          <w:sz w:val="18"/>
          <w:szCs w:val="21"/>
        </w:rPr>
      </w:pPr>
      <w:r w:rsidRPr="00BA3628">
        <w:rPr>
          <w:rFonts w:asciiTheme="minorEastAsia" w:hAnsiTheme="minorEastAsia" w:cs="Times New Roman"/>
          <w:b/>
          <w:color w:val="2F5496" w:themeColor="accent5" w:themeShade="BF"/>
          <w:sz w:val="18"/>
          <w:szCs w:val="21"/>
        </w:rPr>
        <w:t xml:space="preserve">Figure S7. </w:t>
      </w:r>
      <w:r w:rsidRPr="00092608">
        <w:rPr>
          <w:rFonts w:asciiTheme="minorEastAsia" w:hAnsiTheme="minorEastAsia" w:cs="Times New Roman"/>
          <w:sz w:val="18"/>
          <w:szCs w:val="21"/>
        </w:rPr>
        <w:t xml:space="preserve">Global age-sex-specific prevalence (A), mortality (B) and DALY (C) of CRDs by disease category in 2019. CRDs: chronic respiratory diseases; DALY: disability-adjusted life year. </w:t>
      </w:r>
    </w:p>
    <w:p w14:paraId="044D8C42" w14:textId="77777777" w:rsidR="00FE709E" w:rsidRPr="003E3609" w:rsidRDefault="00FE709E" w:rsidP="00FE709E">
      <w:pPr>
        <w:rPr>
          <w:rFonts w:asciiTheme="minorEastAsia" w:hAnsiTheme="minorEastAsia" w:cs="Times New Roman"/>
          <w:b/>
          <w:sz w:val="18"/>
        </w:rPr>
      </w:pPr>
      <w:r>
        <w:rPr>
          <w:noProof/>
        </w:rPr>
        <w:drawing>
          <wp:inline distT="0" distB="0" distL="0" distR="0" wp14:anchorId="5D12D932" wp14:editId="372347C1">
            <wp:extent cx="5731510" cy="18948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A78B3" w14:textId="77777777" w:rsidR="00FE709E" w:rsidRPr="000424E0" w:rsidRDefault="00FE709E" w:rsidP="00FE709E">
      <w:pPr>
        <w:rPr>
          <w:rFonts w:asciiTheme="minorEastAsia" w:hAnsiTheme="minorEastAsia" w:cs="Times New Roman"/>
          <w:sz w:val="18"/>
          <w:szCs w:val="21"/>
        </w:rPr>
      </w:pPr>
      <w:r w:rsidRPr="003E3609">
        <w:rPr>
          <w:rFonts w:asciiTheme="minorEastAsia" w:hAnsiTheme="minorEastAsia" w:cs="Times New Roman"/>
          <w:b/>
          <w:color w:val="2F5496" w:themeColor="accent5" w:themeShade="BF"/>
          <w:sz w:val="18"/>
          <w:szCs w:val="21"/>
        </w:rPr>
        <w:t xml:space="preserve">Figure </w:t>
      </w:r>
      <w:r>
        <w:rPr>
          <w:rFonts w:asciiTheme="minorEastAsia" w:hAnsiTheme="minorEastAsia" w:cs="Times New Roman"/>
          <w:b/>
          <w:color w:val="2F5496" w:themeColor="accent5" w:themeShade="BF"/>
          <w:sz w:val="18"/>
          <w:szCs w:val="21"/>
        </w:rPr>
        <w:t>S8</w:t>
      </w:r>
      <w:r w:rsidRPr="003E3609">
        <w:rPr>
          <w:rFonts w:asciiTheme="minorEastAsia" w:hAnsiTheme="minorEastAsia" w:cs="Times New Roman"/>
          <w:b/>
          <w:color w:val="2F5496" w:themeColor="accent5" w:themeShade="BF"/>
          <w:sz w:val="18"/>
          <w:szCs w:val="21"/>
        </w:rPr>
        <w:t>.</w:t>
      </w:r>
      <w:r w:rsidRPr="003E3609">
        <w:rPr>
          <w:rFonts w:asciiTheme="minorEastAsia" w:hAnsiTheme="minorEastAsia" w:cs="Times New Roman"/>
          <w:sz w:val="18"/>
          <w:szCs w:val="21"/>
        </w:rPr>
        <w:t xml:space="preserve"> </w:t>
      </w:r>
      <w:r w:rsidRPr="000424E0">
        <w:rPr>
          <w:rFonts w:asciiTheme="minorEastAsia" w:hAnsiTheme="minorEastAsia" w:cs="Times New Roman"/>
          <w:sz w:val="18"/>
          <w:szCs w:val="21"/>
        </w:rPr>
        <w:t xml:space="preserve">Age-standardized prevalence (A), mortality (B) and DALY (C) rates of specific CRDs grouped by SDI (1990-2019). CRDs include overall CRDs, COPD, asthma, ILD&amp;PS, PNE, and others. </w:t>
      </w:r>
    </w:p>
    <w:p w14:paraId="62C531C2" w14:textId="77777777" w:rsidR="00FE709E" w:rsidRPr="003E3609" w:rsidRDefault="00FE709E" w:rsidP="00FE709E">
      <w:pPr>
        <w:rPr>
          <w:rFonts w:asciiTheme="minorEastAsia" w:hAnsiTheme="minorEastAsia" w:cs="Times New Roman"/>
          <w:sz w:val="18"/>
          <w:szCs w:val="21"/>
        </w:rPr>
      </w:pPr>
      <w:r w:rsidRPr="000424E0">
        <w:rPr>
          <w:rFonts w:asciiTheme="minorEastAsia" w:hAnsiTheme="minorEastAsia" w:cs="Times New Roman"/>
          <w:sz w:val="18"/>
          <w:szCs w:val="21"/>
        </w:rPr>
        <w:t xml:space="preserve">DALY: Disability-Adjusted Life Year; SDI: Socio-demographic index; CRDs: chronic respiratory diseases; COPD: chronic obstructive pulmonary disease; ILD&amp;PS: Interstitial lung disease and pulmonary sarcoidosis; PNE: pneumoconiosis. </w:t>
      </w:r>
    </w:p>
    <w:p w14:paraId="4212CB4C" w14:textId="77777777" w:rsidR="00FE709E" w:rsidRPr="003E3609" w:rsidRDefault="00FE709E" w:rsidP="00FE709E">
      <w:pPr>
        <w:rPr>
          <w:rFonts w:asciiTheme="minorEastAsia" w:hAnsiTheme="minorEastAsia" w:cs="Times New Roman"/>
          <w:sz w:val="20"/>
          <w:szCs w:val="21"/>
        </w:rPr>
      </w:pPr>
    </w:p>
    <w:p w14:paraId="660E0B0F" w14:textId="77777777" w:rsidR="00FE709E" w:rsidRDefault="00FE709E" w:rsidP="00FE709E">
      <w:r>
        <w:rPr>
          <w:noProof/>
        </w:rPr>
        <w:drawing>
          <wp:inline distT="0" distB="0" distL="0" distR="0" wp14:anchorId="5F8482DD" wp14:editId="799D4A9F">
            <wp:extent cx="5731510" cy="441579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1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B203B" w14:textId="77777777" w:rsidR="00FE709E" w:rsidRPr="00116B75" w:rsidRDefault="00FE709E" w:rsidP="00FE709E">
      <w:pPr>
        <w:rPr>
          <w:sz w:val="18"/>
        </w:rPr>
      </w:pPr>
      <w:r w:rsidRPr="000B3EC5">
        <w:rPr>
          <w:b/>
          <w:sz w:val="18"/>
        </w:rPr>
        <w:t>Figure S9.</w:t>
      </w:r>
      <w:r w:rsidRPr="000B3EC5">
        <w:rPr>
          <w:sz w:val="18"/>
        </w:rPr>
        <w:t xml:space="preserve"> </w:t>
      </w:r>
      <w:r w:rsidRPr="00116B75">
        <w:rPr>
          <w:sz w:val="18"/>
        </w:rPr>
        <w:t xml:space="preserve">The correlation between the SDI and ASPR of overall and specific CRDs in 2019. </w:t>
      </w:r>
    </w:p>
    <w:p w14:paraId="62A052D8" w14:textId="77777777" w:rsidR="00FE709E" w:rsidRPr="00116B75" w:rsidRDefault="00FE709E" w:rsidP="00FE709E">
      <w:pPr>
        <w:rPr>
          <w:sz w:val="18"/>
        </w:rPr>
      </w:pPr>
      <w:r w:rsidRPr="00116B75">
        <w:rPr>
          <w:sz w:val="18"/>
        </w:rPr>
        <w:t>(A) CRDs, (B)asthma, (C) COPD, (D)ILD&amp;PS and (E)PNE. The colored dots and lines represent countries in each SDI quintile.</w:t>
      </w:r>
    </w:p>
    <w:p w14:paraId="3B971963" w14:textId="77777777" w:rsidR="00FE709E" w:rsidRDefault="00FE709E" w:rsidP="00FE709E">
      <w:r w:rsidRPr="00116B75">
        <w:rPr>
          <w:sz w:val="18"/>
        </w:rPr>
        <w:t xml:space="preserve">SDI: Socio-demographic index; ASPR: age-standardized prevalence rate; CRDs: chronic respiratory diseases; COPD: chronic obstructive pulmonary disease; ILD&amp;PS: Interstitial lung disease and pulmonary sarcoidosis; PNE: pneumoconiosis. </w:t>
      </w:r>
    </w:p>
    <w:p w14:paraId="2EB5BA8A" w14:textId="77777777" w:rsidR="00FE709E" w:rsidRDefault="00FE709E" w:rsidP="00FE709E"/>
    <w:p w14:paraId="0CC2163B" w14:textId="77777777" w:rsidR="00FE709E" w:rsidRDefault="00FE709E" w:rsidP="00FE709E"/>
    <w:p w14:paraId="0CDB7D99" w14:textId="77777777" w:rsidR="00FE709E" w:rsidRDefault="00FE709E" w:rsidP="00FE709E"/>
    <w:p w14:paraId="5B6E17D8" w14:textId="77777777" w:rsidR="00FE709E" w:rsidRDefault="00FE709E" w:rsidP="00FE709E">
      <w:pPr>
        <w:rPr>
          <w:b/>
          <w:sz w:val="18"/>
        </w:rPr>
      </w:pPr>
      <w:r>
        <w:rPr>
          <w:noProof/>
        </w:rPr>
        <w:drawing>
          <wp:inline distT="0" distB="0" distL="0" distR="0" wp14:anchorId="2244BD02" wp14:editId="4213CA52">
            <wp:extent cx="5731510" cy="441642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1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59B54" w14:textId="77777777" w:rsidR="00FE709E" w:rsidRPr="00116B75" w:rsidRDefault="00FE709E" w:rsidP="00FE709E">
      <w:pPr>
        <w:jc w:val="left"/>
        <w:rPr>
          <w:sz w:val="18"/>
        </w:rPr>
      </w:pPr>
      <w:r w:rsidRPr="000B3EC5">
        <w:rPr>
          <w:b/>
          <w:sz w:val="18"/>
        </w:rPr>
        <w:t>Figure S10.</w:t>
      </w:r>
      <w:r w:rsidRPr="000B3EC5">
        <w:rPr>
          <w:sz w:val="18"/>
        </w:rPr>
        <w:t xml:space="preserve"> </w:t>
      </w:r>
      <w:r w:rsidRPr="00116B75">
        <w:rPr>
          <w:sz w:val="18"/>
        </w:rPr>
        <w:t xml:space="preserve">The correlation between the SDI and ASMR of overall and specific CRDs in 2019. </w:t>
      </w:r>
    </w:p>
    <w:p w14:paraId="6B74A188" w14:textId="77777777" w:rsidR="00FE709E" w:rsidRDefault="00FE709E" w:rsidP="00FE709E">
      <w:pPr>
        <w:jc w:val="left"/>
        <w:rPr>
          <w:sz w:val="18"/>
        </w:rPr>
      </w:pPr>
      <w:r w:rsidRPr="00116B75">
        <w:rPr>
          <w:sz w:val="18"/>
        </w:rPr>
        <w:t>(A) CRDs, (B)asthma, (C) COPD, (D)ILD&amp;PS, (</w:t>
      </w:r>
      <w:r>
        <w:rPr>
          <w:sz w:val="18"/>
        </w:rPr>
        <w:t>E)PNE and (F) other CRDs</w:t>
      </w:r>
      <w:r w:rsidRPr="00116B75">
        <w:rPr>
          <w:sz w:val="18"/>
        </w:rPr>
        <w:t>. The colored dots and lines represent countries in each SDI quintile. SDI: Socio-demographic index; ASMR: age-standardized mortality rate;</w:t>
      </w:r>
      <w:r>
        <w:rPr>
          <w:sz w:val="18"/>
        </w:rPr>
        <w:t xml:space="preserve"> </w:t>
      </w:r>
      <w:r w:rsidRPr="00116B75">
        <w:rPr>
          <w:sz w:val="18"/>
        </w:rPr>
        <w:t xml:space="preserve">CRDs: chronic respiratory diseases; COPD: chronic obstructive pulmonary disease; ILD&amp;PS: Interstitial lung disease and pulmonary sarcoidosis; PNE: pneumoconiosis. </w:t>
      </w:r>
    </w:p>
    <w:p w14:paraId="7465CB33" w14:textId="77777777" w:rsidR="00FE709E" w:rsidRDefault="00FE709E" w:rsidP="00FE709E">
      <w:pPr>
        <w:jc w:val="left"/>
        <w:rPr>
          <w:noProof/>
        </w:rPr>
      </w:pPr>
      <w:r>
        <w:rPr>
          <w:noProof/>
        </w:rPr>
        <w:drawing>
          <wp:inline distT="0" distB="0" distL="0" distR="0" wp14:anchorId="0C458867" wp14:editId="628E9E60">
            <wp:extent cx="5731510" cy="440309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159D8" w14:textId="77777777" w:rsidR="00FE709E" w:rsidRPr="00B1406A" w:rsidRDefault="00FE709E" w:rsidP="00FE709E">
      <w:pPr>
        <w:rPr>
          <w:sz w:val="18"/>
        </w:rPr>
      </w:pPr>
      <w:r w:rsidRPr="000B3EC5">
        <w:rPr>
          <w:b/>
          <w:sz w:val="18"/>
        </w:rPr>
        <w:t xml:space="preserve">Figure S11. </w:t>
      </w:r>
      <w:r w:rsidRPr="00B1406A">
        <w:rPr>
          <w:sz w:val="18"/>
        </w:rPr>
        <w:t xml:space="preserve">The correlation between the SDI and ASDR of overall and specific CRDs in 2019. </w:t>
      </w:r>
    </w:p>
    <w:p w14:paraId="00505FC1" w14:textId="77777777" w:rsidR="00FE709E" w:rsidRPr="000B3EC5" w:rsidRDefault="00FE709E" w:rsidP="00FE709E">
      <w:pPr>
        <w:rPr>
          <w:sz w:val="18"/>
        </w:rPr>
      </w:pPr>
      <w:r w:rsidRPr="00B1406A">
        <w:rPr>
          <w:sz w:val="18"/>
        </w:rPr>
        <w:t>(A) CRDs, (B)asthma, (C) COPD, (D)ILD&amp;PS, (E)PNE and (F) other CRDs. The colored dots and lines represent countries in each SDI quintile. SDI: Socio-demographic index; ASDR: age-standardized DALY rate; DALY: disability-adjusted life year; CRDs: chronic respiratory diseases; COPD: chronic obstructive pulmonary disease; ILD&amp;PS: Interstitial lung disease and pulmonary sarcoidosis; PNE: pneumoconiosis.</w:t>
      </w:r>
    </w:p>
    <w:p w14:paraId="26763001" w14:textId="77777777" w:rsidR="00FE709E" w:rsidRDefault="00FE709E" w:rsidP="00FE709E"/>
    <w:p w14:paraId="1F1C63C1" w14:textId="77777777" w:rsidR="00FE709E" w:rsidRDefault="00FE709E" w:rsidP="00FE709E"/>
    <w:p w14:paraId="1F2BA949" w14:textId="77777777" w:rsidR="00FE709E" w:rsidRDefault="00FE709E" w:rsidP="00FE709E"/>
    <w:p w14:paraId="690A2042" w14:textId="77777777" w:rsidR="00FE709E" w:rsidRDefault="00FE709E" w:rsidP="00FE709E"/>
    <w:p w14:paraId="44847827" w14:textId="77777777" w:rsidR="00FE709E" w:rsidRDefault="00FE709E" w:rsidP="00FE709E"/>
    <w:p w14:paraId="29024F2E" w14:textId="77777777" w:rsidR="00FE709E" w:rsidRDefault="00FE709E" w:rsidP="00FE709E"/>
    <w:p w14:paraId="58A45779" w14:textId="77777777" w:rsidR="00FE709E" w:rsidRDefault="00FE709E" w:rsidP="00FE709E"/>
    <w:p w14:paraId="33BCACE7" w14:textId="77777777" w:rsidR="00FE709E" w:rsidRDefault="00FE709E" w:rsidP="00FE709E"/>
    <w:p w14:paraId="6841DBA1" w14:textId="77777777" w:rsidR="00FE709E" w:rsidRDefault="00FE709E" w:rsidP="00FE709E"/>
    <w:p w14:paraId="419394CB" w14:textId="77777777" w:rsidR="00FE709E" w:rsidRDefault="00FE709E" w:rsidP="00FE709E"/>
    <w:p w14:paraId="55BFF966" w14:textId="77777777" w:rsidR="00FE709E" w:rsidRDefault="00FE709E" w:rsidP="00FE709E"/>
    <w:p w14:paraId="40CFAD19" w14:textId="77777777" w:rsidR="00FE709E" w:rsidRDefault="00FE709E" w:rsidP="00FE709E"/>
    <w:p w14:paraId="7A307943" w14:textId="77777777" w:rsidR="00FE709E" w:rsidRDefault="00FE709E" w:rsidP="00FE709E"/>
    <w:p w14:paraId="30A8EFBC" w14:textId="77777777" w:rsidR="00FE709E" w:rsidRDefault="00FE709E" w:rsidP="00FE709E"/>
    <w:p w14:paraId="5C01C474" w14:textId="77777777" w:rsidR="00FE709E" w:rsidRDefault="00FE709E" w:rsidP="00FE709E"/>
    <w:p w14:paraId="4ADA8915" w14:textId="77777777" w:rsidR="00FE709E" w:rsidRDefault="00FE709E" w:rsidP="00FE709E"/>
    <w:p w14:paraId="3CC9B688" w14:textId="77777777" w:rsidR="00FE709E" w:rsidRDefault="00FE709E" w:rsidP="00FE709E"/>
    <w:p w14:paraId="216C5953" w14:textId="77777777" w:rsidR="00FE709E" w:rsidRDefault="00FE709E" w:rsidP="00FE709E"/>
    <w:p w14:paraId="54AB776E" w14:textId="77777777" w:rsidR="00FE709E" w:rsidRDefault="00FE709E" w:rsidP="00FE709E"/>
    <w:p w14:paraId="51118C3B" w14:textId="77777777" w:rsidR="00FE709E" w:rsidRDefault="00FE709E" w:rsidP="00FE709E"/>
    <w:p w14:paraId="37B25B80" w14:textId="3058A8B6" w:rsidR="00FE709E" w:rsidRPr="00521035" w:rsidRDefault="00FE709E" w:rsidP="00FE709E">
      <w:r w:rsidRPr="00CE62F9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5EA33E" wp14:editId="0DA93740">
                <wp:simplePos x="0" y="0"/>
                <wp:positionH relativeFrom="margin">
                  <wp:posOffset>4251960</wp:posOffset>
                </wp:positionH>
                <wp:positionV relativeFrom="paragraph">
                  <wp:posOffset>1722120</wp:posOffset>
                </wp:positionV>
                <wp:extent cx="1813560" cy="461010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3560" cy="4610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CA3689" w14:textId="77777777" w:rsidR="00FE709E" w:rsidRPr="00CE62F9" w:rsidRDefault="00FE709E" w:rsidP="00FE709E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E62F9">
                              <w:rPr>
                                <w:b/>
                                <w:sz w:val="18"/>
                                <w:szCs w:val="18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S12</w:t>
                            </w:r>
                            <w:r w:rsidRPr="00CE62F9">
                              <w:rPr>
                                <w:b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B4A20">
                              <w:rPr>
                                <w:sz w:val="18"/>
                                <w:szCs w:val="18"/>
                              </w:rPr>
                              <w:t>Prominent</w:t>
                            </w:r>
                            <w:r w:rsidRPr="00FB4A20" w:rsidDel="00F56D54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 xml:space="preserve">contribution of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RFs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 xml:space="preserve"> to CRD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>-related DALY by SDI, sex, and age groups</w:t>
                            </w:r>
                          </w:p>
                          <w:p w14:paraId="399AC9D0" w14:textId="77777777" w:rsidR="00FE709E" w:rsidRPr="00CE62F9" w:rsidRDefault="00FE709E" w:rsidP="00FE709E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E62F9">
                              <w:rPr>
                                <w:sz w:val="18"/>
                                <w:szCs w:val="18"/>
                              </w:rPr>
                              <w:t xml:space="preserve">(A) The ASDR attributable to main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RFs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 xml:space="preserve"> by SDI region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(1990-2019)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023CF234" w14:textId="77777777" w:rsidR="00FE709E" w:rsidRPr="00CE62F9" w:rsidRDefault="00FE709E" w:rsidP="00FE709E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E62F9">
                              <w:rPr>
                                <w:sz w:val="18"/>
                                <w:szCs w:val="18"/>
                              </w:rPr>
                              <w:t>(B) Male to female ratios of ASDR attributable to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RFs (1990-2019)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77246CDC" w14:textId="77777777" w:rsidR="00FE709E" w:rsidRDefault="00FE709E" w:rsidP="00FE709E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E62F9">
                              <w:rPr>
                                <w:sz w:val="18"/>
                                <w:szCs w:val="18"/>
                              </w:rPr>
                              <w:t>(C) The percent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age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 xml:space="preserve"> changes in DALY attributable to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RFs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 xml:space="preserve"> by age group and SDI region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(1990-2019)</w:t>
                            </w:r>
                            <w:r w:rsidRPr="00CE62F9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  <w:p w14:paraId="4B712810" w14:textId="77777777" w:rsidR="00FE709E" w:rsidRPr="00CE62F9" w:rsidRDefault="00FE709E" w:rsidP="00FE709E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E62F9">
                              <w:rPr>
                                <w:sz w:val="18"/>
                                <w:szCs w:val="18"/>
                              </w:rPr>
                              <w:t>The black dot represents the overall value of change</w:t>
                            </w:r>
                          </w:p>
                          <w:p w14:paraId="4F1ACD32" w14:textId="77777777" w:rsidR="00FE709E" w:rsidRDefault="00FE709E" w:rsidP="00FE709E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E62F9">
                              <w:rPr>
                                <w:sz w:val="18"/>
                                <w:szCs w:val="18"/>
                              </w:rPr>
                              <w:t>contributed by all RFs.</w:t>
                            </w:r>
                          </w:p>
                          <w:p w14:paraId="523ED9C5" w14:textId="77777777" w:rsidR="00FE709E" w:rsidRPr="008B2B51" w:rsidRDefault="00FE709E" w:rsidP="00FE709E">
                            <w:pPr>
                              <w:jc w:val="left"/>
                              <w:rPr>
                                <w:rFonts w:asciiTheme="minorEastAsia" w:hAnsiTheme="minorEastAsia"/>
                                <w:sz w:val="18"/>
                              </w:rPr>
                            </w:pPr>
                            <w:r w:rsidRPr="008B2B51">
                              <w:rPr>
                                <w:rFonts w:asciiTheme="minorEastAsia" w:hAnsiTheme="minorEastAsia"/>
                                <w:sz w:val="18"/>
                              </w:rPr>
                              <w:t>RF: risk factor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; </w:t>
                            </w:r>
                            <w:r w:rsidRPr="008B2B51">
                              <w:rPr>
                                <w:rFonts w:asciiTheme="minorEastAsia" w:hAnsiTheme="minorEastAsia"/>
                                <w:sz w:val="18"/>
                              </w:rPr>
                              <w:t>CRDs: chronic respiratory diseases;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 </w:t>
                            </w:r>
                            <w:r w:rsidRPr="00023870">
                              <w:rPr>
                                <w:rFonts w:asciiTheme="minorEastAsia" w:hAnsiTheme="minorEastAsia"/>
                                <w:sz w:val="18"/>
                              </w:rPr>
                              <w:t>DALY: Disability adjusted life years;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 </w:t>
                            </w:r>
                            <w:r w:rsidRPr="008B2B51">
                              <w:rPr>
                                <w:rFonts w:asciiTheme="minorEastAsia" w:hAnsiTheme="minorEastAsia"/>
                                <w:sz w:val="18"/>
                              </w:rPr>
                              <w:t>SDI: Socio-demographic index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 xml:space="preserve">; </w:t>
                            </w:r>
                            <w:r w:rsidRPr="00023870">
                              <w:rPr>
                                <w:rFonts w:asciiTheme="minorEastAsia" w:hAnsiTheme="minorEastAsia"/>
                                <w:sz w:val="18"/>
                              </w:rPr>
                              <w:t>ASDR: Age-standardized DALY ra</w:t>
                            </w:r>
                            <w:r>
                              <w:rPr>
                                <w:rFonts w:asciiTheme="minorEastAsia" w:hAnsiTheme="minorEastAsia"/>
                                <w:sz w:val="18"/>
                              </w:rPr>
                              <w:t>te.</w:t>
                            </w:r>
                          </w:p>
                          <w:p w14:paraId="503535E7" w14:textId="77777777" w:rsidR="00FE709E" w:rsidRPr="00092608" w:rsidRDefault="00FE709E" w:rsidP="00FE709E">
                            <w:pPr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EA33E" id="文本框 57" o:spid="_x0000_s1032" type="#_x0000_t202" style="position:absolute;left:0;text-align:left;margin-left:334.8pt;margin-top:135.6pt;width:142.8pt;height:363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" fillcolor="window" stroked="f" strokeweight=".5pt">
                <v:textbox>
                  <w:txbxContent>
                    <w:p w14:paraId="05CA3689" w14:textId="77777777" w:rsidR="00FE709E" w:rsidRPr="00CE62F9" w:rsidRDefault="00FE709E" w:rsidP="00FE709E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 w:rsidRPr="00CE62F9">
                        <w:rPr>
                          <w:b/>
                          <w:sz w:val="18"/>
                          <w:szCs w:val="18"/>
                        </w:rPr>
                        <w:t xml:space="preserve">Figure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S12</w:t>
                      </w:r>
                      <w:r w:rsidRPr="00CE62F9">
                        <w:rPr>
                          <w:b/>
                          <w:sz w:val="18"/>
                          <w:szCs w:val="18"/>
                        </w:rPr>
                        <w:t xml:space="preserve">. </w:t>
                      </w:r>
                      <w:r w:rsidRPr="00FB4A20">
                        <w:rPr>
                          <w:sz w:val="18"/>
                          <w:szCs w:val="18"/>
                        </w:rPr>
                        <w:t>Prominent</w:t>
                      </w:r>
                      <w:r w:rsidRPr="00FB4A20" w:rsidDel="00F56D54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CE62F9">
                        <w:rPr>
                          <w:sz w:val="18"/>
                          <w:szCs w:val="18"/>
                        </w:rPr>
                        <w:t xml:space="preserve">contribution of </w:t>
                      </w:r>
                      <w:r>
                        <w:rPr>
                          <w:sz w:val="18"/>
                          <w:szCs w:val="18"/>
                        </w:rPr>
                        <w:t>RFs</w:t>
                      </w:r>
                      <w:r w:rsidRPr="00CE62F9">
                        <w:rPr>
                          <w:sz w:val="18"/>
                          <w:szCs w:val="18"/>
                        </w:rPr>
                        <w:t xml:space="preserve"> to CRD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Pr="00CE62F9">
                        <w:rPr>
                          <w:sz w:val="18"/>
                          <w:szCs w:val="18"/>
                        </w:rPr>
                        <w:t>-related DALY by SDI, sex, and age groups</w:t>
                      </w:r>
                    </w:p>
                    <w:p w14:paraId="399AC9D0" w14:textId="77777777" w:rsidR="00FE709E" w:rsidRPr="00CE62F9" w:rsidRDefault="00FE709E" w:rsidP="00FE709E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 w:rsidRPr="00CE62F9">
                        <w:rPr>
                          <w:sz w:val="18"/>
                          <w:szCs w:val="18"/>
                        </w:rPr>
                        <w:t xml:space="preserve">(A) The ASDR attributable to main </w:t>
                      </w:r>
                      <w:r>
                        <w:rPr>
                          <w:sz w:val="18"/>
                          <w:szCs w:val="18"/>
                        </w:rPr>
                        <w:t>RFs</w:t>
                      </w:r>
                      <w:r w:rsidRPr="00CE62F9">
                        <w:rPr>
                          <w:sz w:val="18"/>
                          <w:szCs w:val="18"/>
                        </w:rPr>
                        <w:t xml:space="preserve"> by SDI </w:t>
                      </w:r>
                      <w:proofErr w:type="gramStart"/>
                      <w:r w:rsidRPr="00CE62F9">
                        <w:rPr>
                          <w:sz w:val="18"/>
                          <w:szCs w:val="18"/>
                        </w:rPr>
                        <w:t>region</w:t>
                      </w:r>
                      <w:r>
                        <w:rPr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1990-2019)</w:t>
                      </w:r>
                      <w:r w:rsidRPr="00CE62F9">
                        <w:rPr>
                          <w:sz w:val="18"/>
                          <w:szCs w:val="18"/>
                        </w:rPr>
                        <w:t>.</w:t>
                      </w:r>
                    </w:p>
                    <w:p w14:paraId="023CF234" w14:textId="77777777" w:rsidR="00FE709E" w:rsidRPr="00CE62F9" w:rsidRDefault="00FE709E" w:rsidP="00FE709E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 w:rsidRPr="00CE62F9">
                        <w:rPr>
                          <w:sz w:val="18"/>
                          <w:szCs w:val="18"/>
                        </w:rPr>
                        <w:t>(B) Male to female ratios of ASDR attributable to</w:t>
                      </w:r>
                      <w:r>
                        <w:rPr>
                          <w:sz w:val="18"/>
                          <w:szCs w:val="18"/>
                        </w:rPr>
                        <w:t xml:space="preserve"> RFs (1990-2019)</w:t>
                      </w:r>
                      <w:r w:rsidRPr="00CE62F9">
                        <w:rPr>
                          <w:sz w:val="18"/>
                          <w:szCs w:val="18"/>
                        </w:rPr>
                        <w:t>.</w:t>
                      </w:r>
                    </w:p>
                    <w:p w14:paraId="77246CDC" w14:textId="77777777" w:rsidR="00FE709E" w:rsidRDefault="00FE709E" w:rsidP="00FE709E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 w:rsidRPr="00CE62F9">
                        <w:rPr>
                          <w:sz w:val="18"/>
                          <w:szCs w:val="18"/>
                        </w:rPr>
                        <w:t>(C) The percent</w:t>
                      </w:r>
                      <w:r>
                        <w:rPr>
                          <w:sz w:val="18"/>
                          <w:szCs w:val="18"/>
                        </w:rPr>
                        <w:t>age</w:t>
                      </w:r>
                      <w:r w:rsidRPr="00CE62F9">
                        <w:rPr>
                          <w:sz w:val="18"/>
                          <w:szCs w:val="18"/>
                        </w:rPr>
                        <w:t xml:space="preserve"> changes in DALY attributable to </w:t>
                      </w:r>
                      <w:r>
                        <w:rPr>
                          <w:sz w:val="18"/>
                          <w:szCs w:val="18"/>
                        </w:rPr>
                        <w:t>RFs</w:t>
                      </w:r>
                      <w:r w:rsidRPr="00CE62F9">
                        <w:rPr>
                          <w:sz w:val="18"/>
                          <w:szCs w:val="18"/>
                        </w:rPr>
                        <w:t xml:space="preserve"> by age group and SDI region</w:t>
                      </w:r>
                      <w:r>
                        <w:rPr>
                          <w:sz w:val="18"/>
                          <w:szCs w:val="18"/>
                        </w:rPr>
                        <w:t xml:space="preserve"> (1990-2019)</w:t>
                      </w:r>
                      <w:r w:rsidRPr="00CE62F9">
                        <w:rPr>
                          <w:sz w:val="18"/>
                          <w:szCs w:val="18"/>
                        </w:rPr>
                        <w:t xml:space="preserve">. </w:t>
                      </w:r>
                    </w:p>
                    <w:p w14:paraId="4B712810" w14:textId="77777777" w:rsidR="00FE709E" w:rsidRPr="00CE62F9" w:rsidRDefault="00FE709E" w:rsidP="00FE709E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 w:rsidRPr="00CE62F9">
                        <w:rPr>
                          <w:sz w:val="18"/>
                          <w:szCs w:val="18"/>
                        </w:rPr>
                        <w:t>The black dot represents the overall value of change</w:t>
                      </w:r>
                    </w:p>
                    <w:p w14:paraId="4F1ACD32" w14:textId="77777777" w:rsidR="00FE709E" w:rsidRDefault="00FE709E" w:rsidP="00FE709E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 w:rsidRPr="00CE62F9">
                        <w:rPr>
                          <w:sz w:val="18"/>
                          <w:szCs w:val="18"/>
                        </w:rPr>
                        <w:t>contributed by all RFs.</w:t>
                      </w:r>
                    </w:p>
                    <w:p w14:paraId="523ED9C5" w14:textId="77777777" w:rsidR="00FE709E" w:rsidRPr="008B2B51" w:rsidRDefault="00FE709E" w:rsidP="00FE709E">
                      <w:pPr>
                        <w:jc w:val="left"/>
                        <w:rPr>
                          <w:rFonts w:asciiTheme="minorEastAsia" w:hAnsiTheme="minorEastAsia"/>
                          <w:sz w:val="18"/>
                        </w:rPr>
                      </w:pPr>
                      <w:r w:rsidRPr="008B2B51">
                        <w:rPr>
                          <w:rFonts w:asciiTheme="minorEastAsia" w:hAnsiTheme="minorEastAsia"/>
                          <w:sz w:val="18"/>
                        </w:rPr>
                        <w:t>RF: risk factor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; </w:t>
                      </w:r>
                      <w:r w:rsidRPr="008B2B51">
                        <w:rPr>
                          <w:rFonts w:asciiTheme="minorEastAsia" w:hAnsiTheme="minorEastAsia"/>
                          <w:sz w:val="18"/>
                        </w:rPr>
                        <w:t>CRDs: chronic respiratory diseases;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 </w:t>
                      </w:r>
                      <w:r w:rsidRPr="00023870">
                        <w:rPr>
                          <w:rFonts w:asciiTheme="minorEastAsia" w:hAnsiTheme="minorEastAsia"/>
                          <w:sz w:val="18"/>
                        </w:rPr>
                        <w:t>DALY: Disability adjusted life years;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 </w:t>
                      </w:r>
                      <w:r w:rsidRPr="008B2B51">
                        <w:rPr>
                          <w:rFonts w:asciiTheme="minorEastAsia" w:hAnsiTheme="minorEastAsia"/>
                          <w:sz w:val="18"/>
                        </w:rPr>
                        <w:t>SDI: Socio-demographic index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 xml:space="preserve">; </w:t>
                      </w:r>
                      <w:r w:rsidRPr="00023870">
                        <w:rPr>
                          <w:rFonts w:asciiTheme="minorEastAsia" w:hAnsiTheme="minorEastAsia"/>
                          <w:sz w:val="18"/>
                        </w:rPr>
                        <w:t>ASDR: Age-standardized DALY ra</w:t>
                      </w:r>
                      <w:r>
                        <w:rPr>
                          <w:rFonts w:asciiTheme="minorEastAsia" w:hAnsiTheme="minorEastAsia"/>
                          <w:sz w:val="18"/>
                        </w:rPr>
                        <w:t>te.</w:t>
                      </w:r>
                    </w:p>
                    <w:p w14:paraId="503535E7" w14:textId="77777777" w:rsidR="00FE709E" w:rsidRPr="00092608" w:rsidRDefault="00FE709E" w:rsidP="00FE709E">
                      <w:pPr>
                        <w:jc w:val="left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EastAsia" w:hAnsiTheme="minorEastAsia" w:cs="Times New Roman"/>
          <w:noProof/>
          <w:sz w:val="18"/>
        </w:rPr>
        <w:drawing>
          <wp:inline distT="0" distB="0" distL="0" distR="0" wp14:anchorId="2FB94ECB" wp14:editId="73109297">
            <wp:extent cx="4472940" cy="8854440"/>
            <wp:effectExtent l="0" t="0" r="3810" b="3810"/>
            <wp:docPr id="10" name="图片 10" descr="risk_da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isk_daly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940" cy="885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D1B3C" w14:textId="7C4B8CA6" w:rsidR="00FE709E" w:rsidRDefault="00FE709E" w:rsidP="00FE709E">
      <w:r>
        <w:rPr>
          <w:noProof/>
        </w:rPr>
        <w:drawing>
          <wp:inline distT="0" distB="0" distL="0" distR="0" wp14:anchorId="1921AC52" wp14:editId="6D8F2237">
            <wp:extent cx="4905214" cy="8076496"/>
            <wp:effectExtent l="0" t="0" r="0" b="1270"/>
            <wp:docPr id="12" name="图片 12" descr="%Ri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%Risk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988" cy="8095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AAF8E" w14:textId="029B6A82" w:rsidR="00FE709E" w:rsidRDefault="00FE709E" w:rsidP="00FE709E">
      <w:r>
        <w:rPr>
          <w:rFonts w:asciiTheme="minorEastAsia" w:hAnsiTheme="minorEastAsia"/>
          <w:b/>
          <w:sz w:val="18"/>
        </w:rPr>
        <w:t>Figure S13</w:t>
      </w:r>
      <w:r w:rsidRPr="005312AC">
        <w:rPr>
          <w:rFonts w:asciiTheme="minorEastAsia" w:hAnsiTheme="minorEastAsia"/>
          <w:b/>
          <w:sz w:val="18"/>
        </w:rPr>
        <w:t xml:space="preserve">. </w:t>
      </w:r>
      <w:r w:rsidRPr="00092608">
        <w:rPr>
          <w:rFonts w:asciiTheme="minorEastAsia" w:hAnsiTheme="minorEastAsia"/>
          <w:sz w:val="18"/>
        </w:rPr>
        <w:t>Percentage of CRDs mortality(A) and DALY(B) attributable to RFs for SDI and GBD regions (1990/2019); the red bar represents 2019 and the blue bar represents 1990. RF: risk factor; CRDs: chronic respiratory diseases; DALY: Disability adjusted life years; SDI: Socio-demographic index; GBD: Global Burden of Disease Study.</w:t>
      </w:r>
      <w:r>
        <w:rPr>
          <w:noProof/>
        </w:rPr>
        <w:drawing>
          <wp:inline distT="0" distB="0" distL="0" distR="0" wp14:anchorId="3BDC85C7" wp14:editId="6DD06584">
            <wp:extent cx="4657241" cy="8082958"/>
            <wp:effectExtent l="0" t="0" r="0" b="0"/>
            <wp:docPr id="11" name="图片 11" descr="%age_ri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%age_risk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753" cy="809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D1E23" w14:textId="08ED9D80" w:rsidR="009E2E27" w:rsidRPr="00D1728A" w:rsidRDefault="00FE709E" w:rsidP="00FE709E">
      <w:r w:rsidRPr="005312AC">
        <w:rPr>
          <w:rFonts w:asciiTheme="minorEastAsia" w:hAnsiTheme="minorEastAsia"/>
          <w:b/>
          <w:sz w:val="18"/>
        </w:rPr>
        <w:t>Figure</w:t>
      </w:r>
      <w:r>
        <w:rPr>
          <w:rFonts w:asciiTheme="minorEastAsia" w:hAnsiTheme="minorEastAsia"/>
          <w:b/>
          <w:sz w:val="18"/>
        </w:rPr>
        <w:t xml:space="preserve"> S14. </w:t>
      </w:r>
      <w:r w:rsidRPr="00092608">
        <w:rPr>
          <w:rFonts w:asciiTheme="minorEastAsia" w:hAnsiTheme="minorEastAsia"/>
          <w:sz w:val="18"/>
        </w:rPr>
        <w:t>Percentage of mortality(A) and DALY(B) owing to CRDs attributable to RFs by age groups (1990/2019); the red bar represents 2019 and the blue bar represents 1990. RF: risk factor; CRDs: chronic respiratory diseases; DALY: Disability adjusted life years; SDI: Socio-demographic index; GBD: Global Burden of Disease Study.</w:t>
      </w:r>
    </w:p>
    <w:sectPr w:rsidR="009E2E27" w:rsidRPr="00D1728A" w:rsidSect="009E2E27">
      <w:footerReference w:type="default" r:id="rId22"/>
      <w:footerReference w:type="first" r:id="rId23"/>
      <w:pgSz w:w="12240" w:h="15840"/>
      <w:pgMar w:top="1080" w:right="1440" w:bottom="1080" w:left="1440" w:header="720" w:footer="720" w:gutter="0"/>
      <w:cols w:space="720"/>
      <w:docGrid w:linePitch="28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34A6AF" w16cex:dateUtc="2022-05-22T04:10:00Z"/>
  <w16cex:commentExtensible w16cex:durableId="26349CD0" w16cex:dateUtc="2022-05-13T12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ED9208F" w16cid:durableId="2634A6AF"/>
  <w16cid:commentId w16cid:paraId="5940FC09" w16cid:durableId="26349CD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A29D7E" w14:textId="77777777" w:rsidR="006B4731" w:rsidRDefault="006B4731" w:rsidP="00802F57">
      <w:r>
        <w:separator/>
      </w:r>
    </w:p>
  </w:endnote>
  <w:endnote w:type="continuationSeparator" w:id="0">
    <w:p w14:paraId="18881DC8" w14:textId="77777777" w:rsidR="006B4731" w:rsidRDefault="006B4731" w:rsidP="0080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1747447"/>
      <w:docPartObj>
        <w:docPartGallery w:val="Page Numbers (Bottom of Page)"/>
        <w:docPartUnique/>
      </w:docPartObj>
    </w:sdtPr>
    <w:sdtEndPr/>
    <w:sdtContent>
      <w:p w14:paraId="2CA63D55" w14:textId="6D987000" w:rsidR="008D0EC7" w:rsidRDefault="008D0EC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594E" w:rsidRPr="002B594E">
          <w:rPr>
            <w:noProof/>
            <w:lang w:val="zh-CN"/>
          </w:rPr>
          <w:t>2</w:t>
        </w:r>
        <w:r>
          <w:fldChar w:fldCharType="end"/>
        </w:r>
      </w:p>
    </w:sdtContent>
  </w:sdt>
  <w:p w14:paraId="51260FCB" w14:textId="77777777" w:rsidR="008D0EC7" w:rsidRDefault="008D0EC7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8B8E2B" w14:textId="2AA397CF" w:rsidR="008D0EC7" w:rsidRDefault="008D0EC7">
    <w:pPr>
      <w:pStyle w:val="aa"/>
      <w:jc w:val="center"/>
    </w:pPr>
  </w:p>
  <w:p w14:paraId="01D9BF99" w14:textId="77777777" w:rsidR="008D0EC7" w:rsidRDefault="008D0EC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66A619" w14:textId="77777777" w:rsidR="006B4731" w:rsidRDefault="006B4731" w:rsidP="00802F57">
      <w:r>
        <w:separator/>
      </w:r>
    </w:p>
  </w:footnote>
  <w:footnote w:type="continuationSeparator" w:id="0">
    <w:p w14:paraId="2B51AAD7" w14:textId="77777777" w:rsidR="006B4731" w:rsidRDefault="006B4731" w:rsidP="00802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23895"/>
    <w:multiLevelType w:val="hybridMultilevel"/>
    <w:tmpl w:val="2BE8DDA6"/>
    <w:lvl w:ilvl="0" w:tplc="5C42A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6D3130"/>
    <w:multiLevelType w:val="hybridMultilevel"/>
    <w:tmpl w:val="40D6A6C2"/>
    <w:lvl w:ilvl="0" w:tplc="71D8F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AB1EEE"/>
    <w:multiLevelType w:val="hybridMultilevel"/>
    <w:tmpl w:val="C7E408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E6D56"/>
    <w:multiLevelType w:val="hybridMultilevel"/>
    <w:tmpl w:val="BD0C30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EF2DF2"/>
    <w:multiLevelType w:val="hybridMultilevel"/>
    <w:tmpl w:val="BD0C30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EA6B34"/>
    <w:multiLevelType w:val="hybridMultilevel"/>
    <w:tmpl w:val="BD0C30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3D2731"/>
    <w:multiLevelType w:val="hybridMultilevel"/>
    <w:tmpl w:val="BD0C30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C7DDC"/>
    <w:multiLevelType w:val="hybridMultilevel"/>
    <w:tmpl w:val="D8AE4A5A"/>
    <w:lvl w:ilvl="0" w:tplc="2D0693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6043772"/>
    <w:multiLevelType w:val="hybridMultilevel"/>
    <w:tmpl w:val="49F8FB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A6B72"/>
    <w:rsid w:val="00015D72"/>
    <w:rsid w:val="00023870"/>
    <w:rsid w:val="000267FF"/>
    <w:rsid w:val="00027F55"/>
    <w:rsid w:val="00030802"/>
    <w:rsid w:val="000424E0"/>
    <w:rsid w:val="000465E0"/>
    <w:rsid w:val="0005405F"/>
    <w:rsid w:val="00062848"/>
    <w:rsid w:val="00087EE8"/>
    <w:rsid w:val="00092608"/>
    <w:rsid w:val="0009371C"/>
    <w:rsid w:val="000A3E43"/>
    <w:rsid w:val="000B3EC5"/>
    <w:rsid w:val="000F594E"/>
    <w:rsid w:val="00100958"/>
    <w:rsid w:val="00106DB6"/>
    <w:rsid w:val="00116B75"/>
    <w:rsid w:val="00125C60"/>
    <w:rsid w:val="0014021F"/>
    <w:rsid w:val="00143B69"/>
    <w:rsid w:val="00155460"/>
    <w:rsid w:val="001653B2"/>
    <w:rsid w:val="00166E23"/>
    <w:rsid w:val="00170E77"/>
    <w:rsid w:val="0017205A"/>
    <w:rsid w:val="00186077"/>
    <w:rsid w:val="001B7C9C"/>
    <w:rsid w:val="001F0F18"/>
    <w:rsid w:val="001F5324"/>
    <w:rsid w:val="00201349"/>
    <w:rsid w:val="00213D33"/>
    <w:rsid w:val="00217568"/>
    <w:rsid w:val="00227D76"/>
    <w:rsid w:val="00252545"/>
    <w:rsid w:val="00263455"/>
    <w:rsid w:val="00290C8F"/>
    <w:rsid w:val="002939E4"/>
    <w:rsid w:val="002B57B0"/>
    <w:rsid w:val="002B594E"/>
    <w:rsid w:val="002C3A23"/>
    <w:rsid w:val="002E00D0"/>
    <w:rsid w:val="003222C3"/>
    <w:rsid w:val="003258D4"/>
    <w:rsid w:val="00326F39"/>
    <w:rsid w:val="003276ED"/>
    <w:rsid w:val="0034062D"/>
    <w:rsid w:val="003646FC"/>
    <w:rsid w:val="003738F9"/>
    <w:rsid w:val="00375A96"/>
    <w:rsid w:val="003A097C"/>
    <w:rsid w:val="003B78DD"/>
    <w:rsid w:val="003E3609"/>
    <w:rsid w:val="003E61EA"/>
    <w:rsid w:val="003F069C"/>
    <w:rsid w:val="003F2E2A"/>
    <w:rsid w:val="00466F57"/>
    <w:rsid w:val="00495B3A"/>
    <w:rsid w:val="004D1B6C"/>
    <w:rsid w:val="004D1BA2"/>
    <w:rsid w:val="004E767E"/>
    <w:rsid w:val="004F443B"/>
    <w:rsid w:val="004F44A7"/>
    <w:rsid w:val="005000DD"/>
    <w:rsid w:val="00521035"/>
    <w:rsid w:val="005312AC"/>
    <w:rsid w:val="00534A30"/>
    <w:rsid w:val="00553DBE"/>
    <w:rsid w:val="0057046D"/>
    <w:rsid w:val="005714EC"/>
    <w:rsid w:val="00595EE8"/>
    <w:rsid w:val="005B4CFB"/>
    <w:rsid w:val="005C66DD"/>
    <w:rsid w:val="005E3F1E"/>
    <w:rsid w:val="005F77ED"/>
    <w:rsid w:val="006119E5"/>
    <w:rsid w:val="006227CC"/>
    <w:rsid w:val="00630AE1"/>
    <w:rsid w:val="00636C83"/>
    <w:rsid w:val="00684A04"/>
    <w:rsid w:val="00691015"/>
    <w:rsid w:val="00693E91"/>
    <w:rsid w:val="006B3552"/>
    <w:rsid w:val="006B4731"/>
    <w:rsid w:val="006D1304"/>
    <w:rsid w:val="006E1B88"/>
    <w:rsid w:val="006E60FA"/>
    <w:rsid w:val="007033EE"/>
    <w:rsid w:val="00721B84"/>
    <w:rsid w:val="00745E68"/>
    <w:rsid w:val="00750164"/>
    <w:rsid w:val="00755004"/>
    <w:rsid w:val="007564BC"/>
    <w:rsid w:val="0075694D"/>
    <w:rsid w:val="00756B57"/>
    <w:rsid w:val="00771A9D"/>
    <w:rsid w:val="007837ED"/>
    <w:rsid w:val="007B10FF"/>
    <w:rsid w:val="00802F57"/>
    <w:rsid w:val="00815022"/>
    <w:rsid w:val="00816BBD"/>
    <w:rsid w:val="008310AA"/>
    <w:rsid w:val="00855F2B"/>
    <w:rsid w:val="008563A3"/>
    <w:rsid w:val="00863066"/>
    <w:rsid w:val="008840C3"/>
    <w:rsid w:val="00893B7E"/>
    <w:rsid w:val="0089603E"/>
    <w:rsid w:val="008A1F7B"/>
    <w:rsid w:val="008D0EC7"/>
    <w:rsid w:val="008E4059"/>
    <w:rsid w:val="009071E1"/>
    <w:rsid w:val="00931617"/>
    <w:rsid w:val="00933F3E"/>
    <w:rsid w:val="00950A70"/>
    <w:rsid w:val="00971631"/>
    <w:rsid w:val="00976044"/>
    <w:rsid w:val="00986756"/>
    <w:rsid w:val="00992935"/>
    <w:rsid w:val="00994BB1"/>
    <w:rsid w:val="00995327"/>
    <w:rsid w:val="00996031"/>
    <w:rsid w:val="009A38F9"/>
    <w:rsid w:val="009B04D2"/>
    <w:rsid w:val="009B1A03"/>
    <w:rsid w:val="009D69CE"/>
    <w:rsid w:val="009E0E49"/>
    <w:rsid w:val="009E2E27"/>
    <w:rsid w:val="009F6D21"/>
    <w:rsid w:val="00A07E35"/>
    <w:rsid w:val="00A17B92"/>
    <w:rsid w:val="00A42BEA"/>
    <w:rsid w:val="00A5590B"/>
    <w:rsid w:val="00A6371A"/>
    <w:rsid w:val="00A656EF"/>
    <w:rsid w:val="00A95C61"/>
    <w:rsid w:val="00AB1EEC"/>
    <w:rsid w:val="00AD7E1E"/>
    <w:rsid w:val="00AF0583"/>
    <w:rsid w:val="00AF1976"/>
    <w:rsid w:val="00B0501C"/>
    <w:rsid w:val="00B0613D"/>
    <w:rsid w:val="00B1406A"/>
    <w:rsid w:val="00B1566E"/>
    <w:rsid w:val="00B22D7D"/>
    <w:rsid w:val="00B53FDA"/>
    <w:rsid w:val="00B64471"/>
    <w:rsid w:val="00B65FCA"/>
    <w:rsid w:val="00B75C87"/>
    <w:rsid w:val="00B82E58"/>
    <w:rsid w:val="00BA3628"/>
    <w:rsid w:val="00BB2B03"/>
    <w:rsid w:val="00BB5461"/>
    <w:rsid w:val="00C10885"/>
    <w:rsid w:val="00C46A5D"/>
    <w:rsid w:val="00C5686D"/>
    <w:rsid w:val="00C5761E"/>
    <w:rsid w:val="00C7020D"/>
    <w:rsid w:val="00C8370D"/>
    <w:rsid w:val="00CA5DCE"/>
    <w:rsid w:val="00CA7540"/>
    <w:rsid w:val="00CB126F"/>
    <w:rsid w:val="00CC746E"/>
    <w:rsid w:val="00D0322B"/>
    <w:rsid w:val="00D1728A"/>
    <w:rsid w:val="00D22D5D"/>
    <w:rsid w:val="00D533D5"/>
    <w:rsid w:val="00D56B66"/>
    <w:rsid w:val="00D802D0"/>
    <w:rsid w:val="00D918A0"/>
    <w:rsid w:val="00D926D2"/>
    <w:rsid w:val="00DA433A"/>
    <w:rsid w:val="00DA43DF"/>
    <w:rsid w:val="00DA6B72"/>
    <w:rsid w:val="00DC181E"/>
    <w:rsid w:val="00DC21C3"/>
    <w:rsid w:val="00DD0F58"/>
    <w:rsid w:val="00DD6B0E"/>
    <w:rsid w:val="00E011CF"/>
    <w:rsid w:val="00E1074B"/>
    <w:rsid w:val="00E17C5E"/>
    <w:rsid w:val="00E24913"/>
    <w:rsid w:val="00E30B35"/>
    <w:rsid w:val="00E433E7"/>
    <w:rsid w:val="00E6044D"/>
    <w:rsid w:val="00E910F9"/>
    <w:rsid w:val="00E9137C"/>
    <w:rsid w:val="00EA1F8A"/>
    <w:rsid w:val="00EA48D3"/>
    <w:rsid w:val="00EA642B"/>
    <w:rsid w:val="00EB6561"/>
    <w:rsid w:val="00EC4A45"/>
    <w:rsid w:val="00EF0C64"/>
    <w:rsid w:val="00EF293C"/>
    <w:rsid w:val="00EF6E1F"/>
    <w:rsid w:val="00F6303E"/>
    <w:rsid w:val="00F83327"/>
    <w:rsid w:val="00FA34CA"/>
    <w:rsid w:val="00FB0545"/>
    <w:rsid w:val="00FC12E5"/>
    <w:rsid w:val="00FE0C7F"/>
    <w:rsid w:val="00FE709E"/>
    <w:rsid w:val="00FE71E3"/>
    <w:rsid w:val="00FE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9C385"/>
  <w15:chartTrackingRefBased/>
  <w15:docId w15:val="{1F08722B-168D-4F97-B181-75A137CF8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0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86756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986756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986756"/>
  </w:style>
  <w:style w:type="table" w:styleId="a6">
    <w:name w:val="Table Grid"/>
    <w:basedOn w:val="a1"/>
    <w:uiPriority w:val="59"/>
    <w:rsid w:val="00100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8"/>
    <w:uiPriority w:val="99"/>
    <w:rsid w:val="00100958"/>
    <w:rPr>
      <w:sz w:val="18"/>
      <w:szCs w:val="18"/>
    </w:rPr>
  </w:style>
  <w:style w:type="paragraph" w:styleId="a8">
    <w:name w:val="header"/>
    <w:basedOn w:val="a"/>
    <w:link w:val="a7"/>
    <w:uiPriority w:val="99"/>
    <w:unhideWhenUsed/>
    <w:rsid w:val="00100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脚 字符"/>
    <w:basedOn w:val="a0"/>
    <w:link w:val="aa"/>
    <w:uiPriority w:val="99"/>
    <w:rsid w:val="00100958"/>
    <w:rPr>
      <w:sz w:val="18"/>
      <w:szCs w:val="18"/>
    </w:rPr>
  </w:style>
  <w:style w:type="paragraph" w:styleId="aa">
    <w:name w:val="footer"/>
    <w:basedOn w:val="a"/>
    <w:link w:val="a9"/>
    <w:uiPriority w:val="99"/>
    <w:unhideWhenUsed/>
    <w:rsid w:val="00100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b">
    <w:name w:val="Hyperlink"/>
    <w:basedOn w:val="a0"/>
    <w:uiPriority w:val="99"/>
    <w:unhideWhenUsed/>
    <w:rsid w:val="00EA1F8A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EA1F8A"/>
    <w:rPr>
      <w:color w:val="954F72"/>
      <w:u w:val="single"/>
    </w:rPr>
  </w:style>
  <w:style w:type="paragraph" w:customStyle="1" w:styleId="msonormal0">
    <w:name w:val="msonormal"/>
    <w:basedOn w:val="a"/>
    <w:rsid w:val="00EA1F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NoList1">
    <w:name w:val="No List1"/>
    <w:next w:val="a2"/>
    <w:uiPriority w:val="99"/>
    <w:semiHidden/>
    <w:unhideWhenUsed/>
    <w:rsid w:val="009E2E27"/>
  </w:style>
  <w:style w:type="paragraph" w:customStyle="1" w:styleId="xl66">
    <w:name w:val="xl66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xl67">
    <w:name w:val="xl67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kern w:val="0"/>
      <w:sz w:val="32"/>
      <w:szCs w:val="32"/>
      <w:lang w:eastAsia="en-US"/>
    </w:rPr>
  </w:style>
  <w:style w:type="paragraph" w:customStyle="1" w:styleId="xl68">
    <w:name w:val="xl68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en-US"/>
    </w:rPr>
  </w:style>
  <w:style w:type="paragraph" w:customStyle="1" w:styleId="xl69">
    <w:name w:val="xl69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US"/>
    </w:rPr>
  </w:style>
  <w:style w:type="paragraph" w:customStyle="1" w:styleId="xl70">
    <w:name w:val="xl70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d">
    <w:name w:val="List Paragraph"/>
    <w:basedOn w:val="a"/>
    <w:uiPriority w:val="34"/>
    <w:qFormat/>
    <w:rsid w:val="009E2E27"/>
    <w:pPr>
      <w:widowControl/>
      <w:spacing w:after="200" w:line="276" w:lineRule="auto"/>
      <w:ind w:left="720"/>
      <w:contextualSpacing/>
      <w:jc w:val="left"/>
    </w:pPr>
    <w:rPr>
      <w:kern w:val="0"/>
      <w:sz w:val="22"/>
      <w:lang w:eastAsia="en-US"/>
    </w:rPr>
  </w:style>
  <w:style w:type="paragraph" w:customStyle="1" w:styleId="xl71">
    <w:name w:val="xl71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xl72">
    <w:name w:val="xl72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US"/>
    </w:rPr>
  </w:style>
  <w:style w:type="paragraph" w:customStyle="1" w:styleId="xl73">
    <w:name w:val="xl73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xl74">
    <w:name w:val="xl74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US"/>
    </w:rPr>
  </w:style>
  <w:style w:type="paragraph" w:customStyle="1" w:styleId="xl75">
    <w:name w:val="xl75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en-US"/>
    </w:rPr>
  </w:style>
  <w:style w:type="paragraph" w:customStyle="1" w:styleId="xl76">
    <w:name w:val="xl76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kern w:val="0"/>
      <w:sz w:val="32"/>
      <w:szCs w:val="32"/>
      <w:lang w:eastAsia="en-US"/>
    </w:rPr>
  </w:style>
  <w:style w:type="paragraph" w:customStyle="1" w:styleId="xl77">
    <w:name w:val="xl77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xl65">
    <w:name w:val="xl65"/>
    <w:basedOn w:val="a"/>
    <w:rsid w:val="009E2E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6119E5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119E5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20134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0134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0134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01349"/>
    <w:rPr>
      <w:rFonts w:ascii="等线" w:eastAsia="等线" w:hAnsi="等线"/>
      <w:noProof/>
      <w:sz w:val="20"/>
    </w:rPr>
  </w:style>
  <w:style w:type="paragraph" w:styleId="af0">
    <w:name w:val="No Spacing"/>
    <w:uiPriority w:val="1"/>
    <w:qFormat/>
    <w:rsid w:val="00933F3E"/>
    <w:pPr>
      <w:widowControl w:val="0"/>
      <w:jc w:val="both"/>
    </w:pPr>
  </w:style>
  <w:style w:type="character" w:styleId="af1">
    <w:name w:val="Subtle Emphasis"/>
    <w:basedOn w:val="a0"/>
    <w:uiPriority w:val="19"/>
    <w:qFormat/>
    <w:rsid w:val="00933F3E"/>
    <w:rPr>
      <w:i/>
      <w:iCs/>
      <w:color w:val="404040" w:themeColor="text1" w:themeTint="BF"/>
    </w:rPr>
  </w:style>
  <w:style w:type="paragraph" w:styleId="af2">
    <w:name w:val="Revision"/>
    <w:hidden/>
    <w:uiPriority w:val="99"/>
    <w:semiHidden/>
    <w:rsid w:val="003222C3"/>
  </w:style>
  <w:style w:type="paragraph" w:styleId="af3">
    <w:name w:val="annotation subject"/>
    <w:basedOn w:val="a4"/>
    <w:next w:val="a4"/>
    <w:link w:val="af4"/>
    <w:uiPriority w:val="99"/>
    <w:semiHidden/>
    <w:unhideWhenUsed/>
    <w:rsid w:val="00155460"/>
    <w:rPr>
      <w:b/>
      <w:bCs/>
    </w:rPr>
  </w:style>
  <w:style w:type="character" w:customStyle="1" w:styleId="af4">
    <w:name w:val="批注主题 字符"/>
    <w:basedOn w:val="a5"/>
    <w:link w:val="af3"/>
    <w:uiPriority w:val="99"/>
    <w:semiHidden/>
    <w:rsid w:val="001554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7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33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32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6E2B973-B1AA-4F6F-AC16-595F74A8A96F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7640D-0280-4510-8895-6FABE2496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437</Words>
  <Characters>2493</Characters>
  <Application>Microsoft Office Word</Application>
  <DocSecurity>0</DocSecurity>
  <Lines>20</Lines>
  <Paragraphs>5</Paragraphs>
  <ScaleCrop>false</ScaleCrop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</dc:creator>
  <cp:keywords/>
  <dc:description/>
  <cp:lastModifiedBy>Chen X</cp:lastModifiedBy>
  <cp:revision>2</cp:revision>
  <dcterms:created xsi:type="dcterms:W3CDTF">2022-08-19T07:35:00Z</dcterms:created>
  <dcterms:modified xsi:type="dcterms:W3CDTF">2022-08-19T07:35:00Z</dcterms:modified>
</cp:coreProperties>
</file>