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Supporting </w:t>
      </w:r>
      <w:r>
        <w:rPr>
          <w:rFonts w:ascii="Times New Roman" w:eastAsia="宋体" w:hAnsi="Times New Roman" w:cs="Times New Roman" w:hint="eastAsia"/>
          <w:b/>
          <w:bCs/>
          <w:sz w:val="20"/>
          <w:szCs w:val="20"/>
        </w:rPr>
        <w:t>material</w:t>
      </w:r>
    </w:p>
    <w:p w:rsidR="00137EB0" w:rsidRDefault="00137EB0" w:rsidP="003A5452">
      <w:pPr>
        <w:spacing w:line="480" w:lineRule="auto"/>
        <w:jc w:val="center"/>
        <w:rPr>
          <w:rFonts w:ascii="Times New Roman" w:eastAsia="楷体" w:hAnsi="Times New Roman"/>
          <w:b/>
          <w:sz w:val="20"/>
          <w:szCs w:val="20"/>
        </w:rPr>
      </w:pPr>
      <w:r w:rsidRPr="003A5452">
        <w:rPr>
          <w:rFonts w:ascii="Times New Roman" w:eastAsia="楷体" w:hAnsi="Times New Roman"/>
          <w:b/>
          <w:sz w:val="20"/>
          <w:szCs w:val="20"/>
        </w:rPr>
        <w:t>Evaluation of a temperature-induced chitosanase bacterial cell surface display system for the efficient production of chitooligosaccharides</w:t>
      </w:r>
    </w:p>
    <w:p w:rsidR="00137EB0" w:rsidRPr="003A5452" w:rsidRDefault="00137EB0" w:rsidP="007C128A">
      <w:pPr>
        <w:spacing w:line="480" w:lineRule="auto"/>
        <w:jc w:val="left"/>
        <w:rPr>
          <w:rFonts w:ascii="Times New Roman" w:eastAsia="楷体" w:hAnsi="Times New Roman" w:cs="Times New Roman"/>
          <w:sz w:val="20"/>
          <w:szCs w:val="20"/>
        </w:rPr>
      </w:pPr>
      <w:r w:rsidRPr="003A5452">
        <w:rPr>
          <w:rFonts w:ascii="Times New Roman" w:eastAsia="楷体" w:hAnsi="Times New Roman" w:cs="Times New Roman"/>
          <w:sz w:val="20"/>
          <w:szCs w:val="20"/>
        </w:rPr>
        <w:t>Qianqian Li</w:t>
      </w:r>
      <w:r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Pr="003A5452">
        <w:rPr>
          <w:rFonts w:ascii="Times New Roman" w:eastAsia="楷体" w:hAnsi="Times New Roman" w:cs="Times New Roman"/>
          <w:sz w:val="20"/>
          <w:szCs w:val="20"/>
        </w:rPr>
        <w:t>·</w:t>
      </w:r>
      <w:r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Pr="003A5452">
        <w:rPr>
          <w:rFonts w:ascii="Times New Roman" w:eastAsia="楷体" w:hAnsi="Times New Roman" w:cs="Times New Roman"/>
          <w:sz w:val="20"/>
          <w:szCs w:val="20"/>
        </w:rPr>
        <w:t>Tuantuan Wang</w:t>
      </w:r>
      <w:r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Pr="003A5452">
        <w:rPr>
          <w:rFonts w:ascii="Times New Roman" w:eastAsia="楷体" w:hAnsi="Times New Roman" w:cs="Times New Roman"/>
          <w:sz w:val="20"/>
          <w:szCs w:val="20"/>
        </w:rPr>
        <w:t>·</w:t>
      </w:r>
      <w:r>
        <w:rPr>
          <w:rFonts w:ascii="Times New Roman" w:eastAsia="楷体" w:hAnsi="Times New Roman" w:cs="Times New Roman"/>
          <w:sz w:val="20"/>
          <w:szCs w:val="20"/>
        </w:rPr>
        <w:t xml:space="preserve"> Yangzhi Ye </w:t>
      </w:r>
      <w:r w:rsidRPr="003A5452">
        <w:rPr>
          <w:rFonts w:ascii="Times New Roman" w:eastAsia="楷体" w:hAnsi="Times New Roman" w:cs="Times New Roman"/>
          <w:sz w:val="20"/>
          <w:szCs w:val="20"/>
        </w:rPr>
        <w:t>·</w:t>
      </w:r>
      <w:r>
        <w:rPr>
          <w:rFonts w:ascii="Times New Roman" w:eastAsia="楷体" w:hAnsi="Times New Roman" w:cs="Times New Roman"/>
          <w:sz w:val="20"/>
          <w:szCs w:val="20"/>
        </w:rPr>
        <w:t xml:space="preserve"> Shimin Guan </w:t>
      </w:r>
      <w:r w:rsidRPr="003A5452">
        <w:rPr>
          <w:rFonts w:ascii="Times New Roman" w:eastAsia="楷体" w:hAnsi="Times New Roman" w:cs="Times New Roman"/>
          <w:sz w:val="20"/>
          <w:szCs w:val="20"/>
        </w:rPr>
        <w:t>·</w:t>
      </w:r>
      <w:r>
        <w:rPr>
          <w:rFonts w:ascii="Times New Roman" w:eastAsia="楷体" w:hAnsi="Times New Roman" w:cs="Times New Roman"/>
          <w:sz w:val="20"/>
          <w:szCs w:val="20"/>
        </w:rPr>
        <w:t xml:space="preserve"> Baoguo Cai </w:t>
      </w:r>
      <w:r w:rsidRPr="003A5452">
        <w:rPr>
          <w:rFonts w:ascii="Times New Roman" w:eastAsia="楷体" w:hAnsi="Times New Roman" w:cs="Times New Roman"/>
          <w:sz w:val="20"/>
          <w:szCs w:val="20"/>
        </w:rPr>
        <w:t>·</w:t>
      </w:r>
      <w:r>
        <w:rPr>
          <w:rFonts w:ascii="Times New Roman" w:eastAsia="楷体" w:hAnsi="Times New Roman" w:cs="Times New Roman"/>
          <w:sz w:val="20"/>
          <w:szCs w:val="20"/>
        </w:rPr>
        <w:t xml:space="preserve"> Shuo Zhang </w:t>
      </w:r>
      <w:r w:rsidRPr="003A5452">
        <w:rPr>
          <w:rFonts w:ascii="Times New Roman" w:eastAsia="楷体" w:hAnsi="Times New Roman" w:cs="Times New Roman"/>
          <w:sz w:val="20"/>
          <w:szCs w:val="20"/>
        </w:rPr>
        <w:t>·</w:t>
      </w:r>
      <w:r>
        <w:rPr>
          <w:rFonts w:ascii="Times New Roman" w:eastAsia="楷体" w:hAnsi="Times New Roman" w:cs="Times New Roman"/>
          <w:sz w:val="20"/>
          <w:szCs w:val="20"/>
        </w:rPr>
        <w:t xml:space="preserve"> Shaofeng Rong* </w:t>
      </w:r>
    </w:p>
    <w:p w:rsidR="00137EB0" w:rsidRPr="001F0975" w:rsidRDefault="00137EB0" w:rsidP="007C128A">
      <w:pPr>
        <w:spacing w:line="480" w:lineRule="auto"/>
        <w:jc w:val="left"/>
        <w:rPr>
          <w:rFonts w:ascii="Times New Roman" w:eastAsia="楷体" w:hAnsi="Times New Roman" w:cs="Times New Roman"/>
          <w:sz w:val="20"/>
          <w:szCs w:val="20"/>
        </w:rPr>
      </w:pPr>
      <w:r w:rsidRPr="003A5452">
        <w:rPr>
          <w:rFonts w:ascii="Times New Roman" w:eastAsia="楷体" w:hAnsi="Times New Roman" w:cs="Times New Roman"/>
          <w:sz w:val="20"/>
          <w:szCs w:val="20"/>
        </w:rPr>
        <w:t>Department of Bioengineering, Shanghai Institute of Technology, 100 Haiquan Road, Fengxian, Shanghai, 201418, P. R. China</w:t>
      </w:r>
    </w:p>
    <w:p w:rsidR="00137EB0" w:rsidRDefault="00137EB0" w:rsidP="007C128A">
      <w:pPr>
        <w:spacing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A5452">
        <w:rPr>
          <w:rFonts w:ascii="Times New Roman" w:hAnsi="Times New Roman" w:cs="Times New Roman"/>
          <w:color w:val="000000"/>
          <w:sz w:val="20"/>
          <w:szCs w:val="20"/>
        </w:rPr>
        <w:t>Correspondence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3A545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Rong</w:t>
      </w:r>
    </w:p>
    <w:p w:rsidR="00137EB0" w:rsidRPr="001F0975" w:rsidRDefault="00137EB0" w:rsidP="007C128A">
      <w:pPr>
        <w:spacing w:line="480" w:lineRule="auto"/>
        <w:jc w:val="left"/>
        <w:rPr>
          <w:rFonts w:ascii="Times New Roman" w:eastAsia="楷体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e-mail: </w:t>
      </w:r>
      <w:r w:rsidRPr="003A5452">
        <w:rPr>
          <w:rFonts w:ascii="Times New Roman" w:hAnsi="Times New Roman" w:cs="Times New Roman"/>
          <w:color w:val="000000"/>
          <w:sz w:val="20"/>
          <w:szCs w:val="20"/>
        </w:rPr>
        <w:t>rongshaofeng@163.com</w:t>
      </w: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Default="00137EB0" w:rsidP="007C128A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:rsidR="00137EB0" w:rsidRPr="001F0975" w:rsidRDefault="00137EB0" w:rsidP="001F0975">
      <w:pPr>
        <w:spacing w:line="480" w:lineRule="auto"/>
        <w:rPr>
          <w:rFonts w:ascii="Times New Roman" w:eastAsia="宋体" w:hAnsi="Times New Roman" w:cs="Times New Roman"/>
          <w:b/>
          <w:iCs/>
          <w:sz w:val="20"/>
          <w:szCs w:val="20"/>
        </w:rPr>
      </w:pPr>
      <w:r w:rsidRPr="001F0975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Supplementary Table 1: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F0975">
        <w:rPr>
          <w:rFonts w:ascii="Times New Roman" w:eastAsia="宋体" w:hAnsi="Times New Roman" w:cs="Times New Roman"/>
          <w:sz w:val="20"/>
          <w:szCs w:val="20"/>
        </w:rPr>
        <w:t xml:space="preserve">Plasmids </w:t>
      </w:r>
      <w:r>
        <w:rPr>
          <w:rFonts w:ascii="Times New Roman" w:eastAsia="宋体" w:hAnsi="Times New Roman" w:cs="Times New Roman"/>
          <w:sz w:val="20"/>
          <w:szCs w:val="20"/>
        </w:rPr>
        <w:t>and description</w:t>
      </w:r>
    </w:p>
    <w:p w:rsidR="00137EB0" w:rsidRPr="001F0975" w:rsidRDefault="00137EB0" w:rsidP="001F0975">
      <w:pPr>
        <w:spacing w:line="480" w:lineRule="auto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1F0975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Supplementary Table 2: </w:t>
      </w:r>
      <w:r w:rsidRPr="005E2B0D">
        <w:rPr>
          <w:rFonts w:ascii="Times New Roman" w:eastAsia="宋体" w:hAnsi="Times New Roman" w:cs="Times New Roman"/>
          <w:sz w:val="20"/>
          <w:szCs w:val="20"/>
        </w:rPr>
        <w:t>Primer sequences and restriction enzymes used in this study</w:t>
      </w:r>
    </w:p>
    <w:p w:rsidR="00137EB0" w:rsidRPr="001F0975" w:rsidRDefault="00137EB0" w:rsidP="001F0975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1F0975">
        <w:rPr>
          <w:rFonts w:ascii="Times New Roman" w:eastAsia="宋体" w:hAnsi="Times New Roman" w:cs="Times New Roman"/>
          <w:b/>
          <w:bCs/>
          <w:sz w:val="20"/>
          <w:szCs w:val="20"/>
        </w:rPr>
        <w:t>Supplementary</w:t>
      </w:r>
      <w:r w:rsidRPr="001F0975">
        <w:rPr>
          <w:rFonts w:ascii="Times New Roman" w:hAnsi="Times New Roman" w:cs="Times New Roman"/>
          <w:b/>
          <w:sz w:val="20"/>
          <w:szCs w:val="20"/>
        </w:rPr>
        <w:t xml:space="preserve"> Table </w:t>
      </w:r>
      <w:r w:rsidRPr="001F0975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1F0975">
        <w:rPr>
          <w:rFonts w:ascii="Times New Roman" w:hAnsi="Times New Roman" w:cs="Times New Roman"/>
          <w:b/>
          <w:sz w:val="20"/>
          <w:szCs w:val="20"/>
        </w:rPr>
        <w:instrText xml:space="preserve"> SEQ Table \* ARABIC </w:instrText>
      </w:r>
      <w:r w:rsidRPr="001F0975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Pr="001F0975">
        <w:rPr>
          <w:rFonts w:ascii="Times New Roman" w:hAnsi="Times New Roman" w:cs="Times New Roman"/>
          <w:b/>
          <w:noProof/>
          <w:sz w:val="20"/>
          <w:szCs w:val="20"/>
        </w:rPr>
        <w:t>1</w:t>
      </w:r>
      <w:r w:rsidRPr="001F0975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1F0975">
        <w:rPr>
          <w:rFonts w:ascii="Times New Roman" w:hAnsi="Times New Roman" w:cs="Times New Roman"/>
          <w:sz w:val="20"/>
          <w:szCs w:val="20"/>
        </w:rPr>
        <w:t xml:space="preserve"> </w:t>
      </w:r>
      <w:r w:rsidRPr="001F0975">
        <w:rPr>
          <w:rFonts w:ascii="Times New Roman" w:eastAsia="宋体" w:hAnsi="Times New Roman" w:cs="Times New Roman"/>
          <w:sz w:val="20"/>
          <w:szCs w:val="20"/>
        </w:rPr>
        <w:t xml:space="preserve">Plasmids </w:t>
      </w:r>
      <w:r>
        <w:rPr>
          <w:rFonts w:ascii="Times New Roman" w:eastAsia="宋体" w:hAnsi="Times New Roman" w:cs="Times New Roman"/>
          <w:sz w:val="20"/>
          <w:szCs w:val="20"/>
        </w:rPr>
        <w:t>and description</w:t>
      </w:r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978"/>
        <w:gridCol w:w="113"/>
        <w:gridCol w:w="1888"/>
      </w:tblGrid>
      <w:tr w:rsidR="00137EB0" w:rsidRPr="001F0975" w:rsidTr="00DE74B1">
        <w:trPr>
          <w:trHeight w:hRule="exact" w:val="678"/>
        </w:trPr>
        <w:tc>
          <w:tcPr>
            <w:tcW w:w="20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Plasmids</w:t>
            </w:r>
          </w:p>
        </w:tc>
        <w:tc>
          <w:tcPr>
            <w:tcW w:w="49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Source or reference</w:t>
            </w:r>
          </w:p>
        </w:tc>
      </w:tr>
      <w:tr w:rsidR="00137EB0" w:rsidRPr="001F0975" w:rsidTr="00DE74B1">
        <w:trPr>
          <w:trHeight w:hRule="exact" w:val="629"/>
        </w:trPr>
        <w:tc>
          <w:tcPr>
            <w:tcW w:w="2093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pMD18-T</w:t>
            </w:r>
          </w:p>
        </w:tc>
        <w:tc>
          <w:tcPr>
            <w:tcW w:w="5091" w:type="dxa"/>
            <w:gridSpan w:val="2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The vector for cloning </w:t>
            </w: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csn46A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inaQ-N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gene</w:t>
            </w:r>
          </w:p>
        </w:tc>
        <w:tc>
          <w:tcPr>
            <w:tcW w:w="1888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Takara Co., Ltd.</w:t>
            </w:r>
          </w:p>
        </w:tc>
      </w:tr>
      <w:tr w:rsidR="00137EB0" w:rsidRPr="001F0975" w:rsidTr="00DE74B1">
        <w:trPr>
          <w:trHeight w:hRule="exact" w:val="629"/>
        </w:trPr>
        <w:tc>
          <w:tcPr>
            <w:tcW w:w="2093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pMF006</w:t>
            </w:r>
          </w:p>
        </w:tc>
        <w:tc>
          <w:tcPr>
            <w:tcW w:w="5091" w:type="dxa"/>
            <w:gridSpan w:val="2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The plasmid pET28a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with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csn46A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gene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insert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ion</w:t>
            </w:r>
          </w:p>
        </w:tc>
        <w:tc>
          <w:tcPr>
            <w:tcW w:w="1888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Lab. Collection</w:t>
            </w:r>
          </w:p>
        </w:tc>
      </w:tr>
      <w:tr w:rsidR="00137EB0" w:rsidRPr="001F0975" w:rsidTr="00DE74B1">
        <w:trPr>
          <w:trHeight w:hRule="exact" w:val="629"/>
        </w:trPr>
        <w:tc>
          <w:tcPr>
            <w:tcW w:w="2093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pMF007</w:t>
            </w:r>
          </w:p>
        </w:tc>
        <w:tc>
          <w:tcPr>
            <w:tcW w:w="5091" w:type="dxa"/>
            <w:gridSpan w:val="2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The plasmid pET28a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with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inaQ-N</w:t>
            </w: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gene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insert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ion</w:t>
            </w:r>
          </w:p>
        </w:tc>
        <w:tc>
          <w:tcPr>
            <w:tcW w:w="1888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Lab. Collection</w:t>
            </w:r>
          </w:p>
        </w:tc>
      </w:tr>
      <w:tr w:rsidR="00137EB0" w:rsidRPr="001F0975" w:rsidTr="00E16B54">
        <w:trPr>
          <w:trHeight w:hRule="exact" w:val="629"/>
        </w:trPr>
        <w:tc>
          <w:tcPr>
            <w:tcW w:w="2093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pMD18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-inaQ-N</w:t>
            </w:r>
          </w:p>
        </w:tc>
        <w:tc>
          <w:tcPr>
            <w:tcW w:w="5091" w:type="dxa"/>
            <w:gridSpan w:val="2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Containing the </w:t>
            </w: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inaQ-N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fragment</w:t>
            </w:r>
          </w:p>
        </w:tc>
        <w:tc>
          <w:tcPr>
            <w:tcW w:w="1888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137EB0" w:rsidRPr="001F0975" w:rsidTr="00E16B54">
        <w:trPr>
          <w:trHeight w:hRule="exact" w:val="629"/>
        </w:trPr>
        <w:tc>
          <w:tcPr>
            <w:tcW w:w="2093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pMD18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-csn46A</w:t>
            </w:r>
          </w:p>
        </w:tc>
        <w:tc>
          <w:tcPr>
            <w:tcW w:w="5091" w:type="dxa"/>
            <w:gridSpan w:val="2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Containing the </w:t>
            </w: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csn46A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fragment</w:t>
            </w:r>
          </w:p>
        </w:tc>
        <w:tc>
          <w:tcPr>
            <w:tcW w:w="1888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137EB0" w:rsidRPr="001F0975" w:rsidTr="00DE74B1">
        <w:trPr>
          <w:trHeight w:hRule="exact" w:val="1173"/>
        </w:trPr>
        <w:tc>
          <w:tcPr>
            <w:tcW w:w="2093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pBLMVL2</w:t>
            </w:r>
          </w:p>
        </w:tc>
        <w:tc>
          <w:tcPr>
            <w:tcW w:w="5091" w:type="dxa"/>
            <w:gridSpan w:val="2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The temperature-sensitive expression vector containing a </w:t>
            </w: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1F0975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L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promoter</w:t>
            </w:r>
          </w:p>
        </w:tc>
        <w:tc>
          <w:tcPr>
            <w:tcW w:w="1888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noProof/>
                <w:sz w:val="20"/>
                <w:szCs w:val="20"/>
              </w:rPr>
              <w:t>Wen et al. (2003)</w:t>
            </w:r>
          </w:p>
        </w:tc>
      </w:tr>
      <w:tr w:rsidR="00137EB0" w:rsidRPr="001F0975" w:rsidTr="00E16B54">
        <w:trPr>
          <w:trHeight w:hRule="exact" w:val="629"/>
        </w:trPr>
        <w:tc>
          <w:tcPr>
            <w:tcW w:w="2093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pBM101</w:t>
            </w:r>
          </w:p>
        </w:tc>
        <w:tc>
          <w:tcPr>
            <w:tcW w:w="5091" w:type="dxa"/>
            <w:gridSpan w:val="2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Recombinant plasmid pBLMVL2-inaQ-N-csn46A</w:t>
            </w:r>
          </w:p>
        </w:tc>
        <w:tc>
          <w:tcPr>
            <w:tcW w:w="1888" w:type="dxa"/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137EB0" w:rsidRPr="001F0975" w:rsidTr="00E16B54">
        <w:trPr>
          <w:trHeight w:hRule="exact" w:val="629"/>
        </w:trPr>
        <w:tc>
          <w:tcPr>
            <w:tcW w:w="2093" w:type="dxa"/>
            <w:tcBorders>
              <w:bottom w:val="single" w:sz="8" w:space="0" w:color="auto"/>
            </w:tcBorders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pBM102</w:t>
            </w:r>
          </w:p>
        </w:tc>
        <w:tc>
          <w:tcPr>
            <w:tcW w:w="5091" w:type="dxa"/>
            <w:gridSpan w:val="2"/>
            <w:tcBorders>
              <w:bottom w:val="single" w:sz="8" w:space="0" w:color="auto"/>
            </w:tcBorders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Recombinant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plasmid pBLMVL2-2inaQ-N-csn46A</w:t>
            </w:r>
          </w:p>
        </w:tc>
        <w:tc>
          <w:tcPr>
            <w:tcW w:w="1888" w:type="dxa"/>
            <w:tcBorders>
              <w:bottom w:val="single" w:sz="8" w:space="0" w:color="auto"/>
            </w:tcBorders>
            <w:vAlign w:val="center"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</w:tbl>
    <w:p w:rsidR="00137EB0" w:rsidRPr="001F0975" w:rsidRDefault="00137EB0" w:rsidP="001F0975">
      <w:pPr>
        <w:spacing w:line="480" w:lineRule="auto"/>
        <w:rPr>
          <w:rFonts w:ascii="Times New Roman" w:eastAsia="宋体" w:hAnsi="Times New Roman" w:cs="Times New Roman"/>
          <w:b/>
          <w:iCs/>
          <w:sz w:val="20"/>
          <w:szCs w:val="20"/>
        </w:rPr>
      </w:pPr>
    </w:p>
    <w:p w:rsidR="00137EB0" w:rsidRPr="001F0975" w:rsidRDefault="00137EB0" w:rsidP="001F0975">
      <w:pPr>
        <w:pStyle w:val="a6"/>
        <w:keepNext/>
        <w:spacing w:line="480" w:lineRule="auto"/>
        <w:jc w:val="center"/>
        <w:rPr>
          <w:rFonts w:ascii="Times New Roman" w:hAnsi="Times New Roman" w:cs="Times New Roman"/>
        </w:rPr>
      </w:pPr>
      <w:r w:rsidRPr="001F0975">
        <w:rPr>
          <w:rFonts w:ascii="Times New Roman" w:eastAsia="宋体" w:hAnsi="Times New Roman" w:cs="Times New Roman"/>
          <w:b/>
          <w:bCs/>
        </w:rPr>
        <w:t>Supplementary</w:t>
      </w:r>
      <w:r w:rsidRPr="001F0975">
        <w:rPr>
          <w:rFonts w:ascii="Times New Roman" w:hAnsi="Times New Roman" w:cs="Times New Roman"/>
          <w:b/>
        </w:rPr>
        <w:t xml:space="preserve"> Table </w:t>
      </w:r>
      <w:r w:rsidRPr="001F0975">
        <w:rPr>
          <w:rFonts w:ascii="Times New Roman" w:hAnsi="Times New Roman" w:cs="Times New Roman"/>
          <w:b/>
        </w:rPr>
        <w:fldChar w:fldCharType="begin"/>
      </w:r>
      <w:r w:rsidRPr="001F0975">
        <w:rPr>
          <w:rFonts w:ascii="Times New Roman" w:hAnsi="Times New Roman" w:cs="Times New Roman"/>
          <w:b/>
        </w:rPr>
        <w:instrText xml:space="preserve"> SEQ Table \* ARABIC </w:instrText>
      </w:r>
      <w:r w:rsidRPr="001F0975">
        <w:rPr>
          <w:rFonts w:ascii="Times New Roman" w:hAnsi="Times New Roman" w:cs="Times New Roman"/>
          <w:b/>
        </w:rPr>
        <w:fldChar w:fldCharType="separate"/>
      </w:r>
      <w:r w:rsidRPr="001F0975">
        <w:rPr>
          <w:rFonts w:ascii="Times New Roman" w:hAnsi="Times New Roman" w:cs="Times New Roman"/>
          <w:b/>
          <w:noProof/>
        </w:rPr>
        <w:t>2</w:t>
      </w:r>
      <w:r w:rsidRPr="001F0975">
        <w:rPr>
          <w:rFonts w:ascii="Times New Roman" w:hAnsi="Times New Roman" w:cs="Times New Roman"/>
          <w:b/>
        </w:rPr>
        <w:fldChar w:fldCharType="end"/>
      </w:r>
      <w:r w:rsidRPr="001F0975">
        <w:rPr>
          <w:rFonts w:ascii="Times New Roman" w:hAnsi="Times New Roman" w:cs="Times New Roman"/>
        </w:rPr>
        <w:t xml:space="preserve"> </w:t>
      </w:r>
      <w:bookmarkStart w:id="1" w:name="_Hlk59714557"/>
      <w:r w:rsidRPr="001F0975">
        <w:rPr>
          <w:rFonts w:ascii="Times New Roman" w:eastAsia="宋体" w:hAnsi="Times New Roman" w:cs="Times New Roman"/>
        </w:rPr>
        <w:t>Primer</w:t>
      </w:r>
      <w:r>
        <w:rPr>
          <w:rFonts w:ascii="Times New Roman" w:eastAsia="宋体" w:hAnsi="Times New Roman" w:cs="Times New Roman"/>
        </w:rPr>
        <w:t xml:space="preserve"> sequences and restriction enzymes</w:t>
      </w:r>
      <w:r w:rsidRPr="001F0975">
        <w:rPr>
          <w:rFonts w:ascii="Times New Roman" w:eastAsia="宋体" w:hAnsi="Times New Roman" w:cs="Times New Roman"/>
        </w:rPr>
        <w:t xml:space="preserve"> used in this </w:t>
      </w:r>
      <w:r>
        <w:rPr>
          <w:rFonts w:ascii="Times New Roman" w:eastAsia="宋体" w:hAnsi="Times New Roman" w:cs="Times New Roman"/>
        </w:rPr>
        <w:t>study</w:t>
      </w:r>
      <w:bookmarkEnd w:id="1"/>
    </w:p>
    <w:tbl>
      <w:tblPr>
        <w:tblW w:w="9072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998"/>
        <w:gridCol w:w="4867"/>
        <w:gridCol w:w="2207"/>
      </w:tblGrid>
      <w:tr w:rsidR="00137EB0" w:rsidRPr="001F0975" w:rsidTr="00410C45">
        <w:trPr>
          <w:trHeight w:hRule="exact" w:val="630"/>
        </w:trPr>
        <w:tc>
          <w:tcPr>
            <w:tcW w:w="19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表1"/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Primers</w:t>
            </w: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Sequence (5’-3’)</w:t>
            </w:r>
          </w:p>
        </w:tc>
        <w:tc>
          <w:tcPr>
            <w:tcW w:w="22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Restriction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enzyme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underlined</w:t>
            </w:r>
          </w:p>
        </w:tc>
      </w:tr>
      <w:tr w:rsidR="00137EB0" w:rsidRPr="001F0975" w:rsidTr="00E16B54">
        <w:trPr>
          <w:trHeight w:hRule="exact" w:val="629"/>
        </w:trPr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GAATTC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ATGAATCTCGACAAGGCG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Eco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R I</w:t>
            </w:r>
          </w:p>
        </w:tc>
      </w:tr>
      <w:tr w:rsidR="00137EB0" w:rsidRPr="001F0975" w:rsidTr="00E16B54">
        <w:trPr>
          <w:trHeight w:hRule="exact" w:val="629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P2 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AGATCT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GGTCTGCAAATTCTGCGG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Bgl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</w:tr>
      <w:tr w:rsidR="00137EB0" w:rsidRPr="001F0975" w:rsidTr="00E16B54">
        <w:trPr>
          <w:trHeight w:hRule="exact" w:val="629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AGATCT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GCGGGACTGAATAAAGATC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Bgl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</w:tr>
      <w:tr w:rsidR="00137EB0" w:rsidRPr="001F0975" w:rsidTr="00E16B54">
        <w:trPr>
          <w:trHeight w:hRule="exact" w:val="629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GGATCC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TTATTTGATTACAAAATTACCG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Bam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H I</w:t>
            </w:r>
          </w:p>
        </w:tc>
      </w:tr>
      <w:tr w:rsidR="00137EB0" w:rsidRPr="001F0975" w:rsidTr="00E16B54">
        <w:trPr>
          <w:trHeight w:hRule="exact" w:val="629"/>
        </w:trPr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P5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GGATCC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ATGAATCTCGACAAGGCG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37EB0" w:rsidRPr="001F0975" w:rsidRDefault="00137EB0" w:rsidP="00DE74B1">
            <w:pPr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0975">
              <w:rPr>
                <w:rFonts w:ascii="Times New Roman" w:hAnsi="Times New Roman" w:cs="Times New Roman"/>
                <w:i/>
                <w:sz w:val="20"/>
                <w:szCs w:val="20"/>
              </w:rPr>
              <w:t>Bam</w:t>
            </w:r>
            <w:r w:rsidRPr="001F0975">
              <w:rPr>
                <w:rFonts w:ascii="Times New Roman" w:hAnsi="Times New Roman" w:cs="Times New Roman"/>
                <w:sz w:val="20"/>
                <w:szCs w:val="20"/>
              </w:rPr>
              <w:t>H I</w:t>
            </w:r>
          </w:p>
        </w:tc>
      </w:tr>
      <w:bookmarkEnd w:id="2"/>
    </w:tbl>
    <w:p w:rsidR="00137EB0" w:rsidRPr="001F0975" w:rsidRDefault="00137EB0" w:rsidP="001F09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137EB0" w:rsidRPr="001F097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8C" w:rsidRDefault="00613D8C">
      <w:r>
        <w:separator/>
      </w:r>
    </w:p>
  </w:endnote>
  <w:endnote w:type="continuationSeparator" w:id="0">
    <w:p w:rsidR="00613D8C" w:rsidRDefault="0061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22" w:rsidRPr="00E77422" w:rsidRDefault="00613D8C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8C" w:rsidRDefault="00613D8C">
      <w:r>
        <w:separator/>
      </w:r>
    </w:p>
  </w:footnote>
  <w:footnote w:type="continuationSeparator" w:id="0">
    <w:p w:rsidR="00613D8C" w:rsidRDefault="00613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E617C"/>
    <w:multiLevelType w:val="hybridMultilevel"/>
    <w:tmpl w:val="FB64CA68"/>
    <w:lvl w:ilvl="0" w:tplc="6AE09F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37EB0"/>
    <w:rsid w:val="0000069F"/>
    <w:rsid w:val="00004FF8"/>
    <w:rsid w:val="00005551"/>
    <w:rsid w:val="00046EDF"/>
    <w:rsid w:val="00071972"/>
    <w:rsid w:val="0008732E"/>
    <w:rsid w:val="0009495A"/>
    <w:rsid w:val="000C10D6"/>
    <w:rsid w:val="000C2984"/>
    <w:rsid w:val="000C7D76"/>
    <w:rsid w:val="000D1D40"/>
    <w:rsid w:val="000D2550"/>
    <w:rsid w:val="000D4967"/>
    <w:rsid w:val="000D49A4"/>
    <w:rsid w:val="000E68EB"/>
    <w:rsid w:val="001237A3"/>
    <w:rsid w:val="0013170C"/>
    <w:rsid w:val="001322B7"/>
    <w:rsid w:val="00137EB0"/>
    <w:rsid w:val="0015297A"/>
    <w:rsid w:val="00157B26"/>
    <w:rsid w:val="001751FF"/>
    <w:rsid w:val="00185EC4"/>
    <w:rsid w:val="001A51BF"/>
    <w:rsid w:val="001B24CD"/>
    <w:rsid w:val="001C06FE"/>
    <w:rsid w:val="001C0BC9"/>
    <w:rsid w:val="001D00A3"/>
    <w:rsid w:val="001D0E0C"/>
    <w:rsid w:val="001D62E1"/>
    <w:rsid w:val="001E1334"/>
    <w:rsid w:val="001F424A"/>
    <w:rsid w:val="001F4CD2"/>
    <w:rsid w:val="002102B7"/>
    <w:rsid w:val="002527F5"/>
    <w:rsid w:val="00267164"/>
    <w:rsid w:val="002774F2"/>
    <w:rsid w:val="002872F2"/>
    <w:rsid w:val="002919ED"/>
    <w:rsid w:val="002B3BE1"/>
    <w:rsid w:val="002B4A25"/>
    <w:rsid w:val="002C6A84"/>
    <w:rsid w:val="002C7097"/>
    <w:rsid w:val="002D1055"/>
    <w:rsid w:val="002D37EE"/>
    <w:rsid w:val="002D7AE8"/>
    <w:rsid w:val="002E2E5F"/>
    <w:rsid w:val="002E3277"/>
    <w:rsid w:val="002E3CE4"/>
    <w:rsid w:val="002E3CFD"/>
    <w:rsid w:val="002F3D36"/>
    <w:rsid w:val="0030622F"/>
    <w:rsid w:val="003121C2"/>
    <w:rsid w:val="00334EB0"/>
    <w:rsid w:val="00343174"/>
    <w:rsid w:val="00344093"/>
    <w:rsid w:val="0034443E"/>
    <w:rsid w:val="0035734C"/>
    <w:rsid w:val="003614C2"/>
    <w:rsid w:val="00375A22"/>
    <w:rsid w:val="00384517"/>
    <w:rsid w:val="00386F85"/>
    <w:rsid w:val="00390CE2"/>
    <w:rsid w:val="003D6458"/>
    <w:rsid w:val="003E1C9E"/>
    <w:rsid w:val="00400409"/>
    <w:rsid w:val="00411213"/>
    <w:rsid w:val="004119DC"/>
    <w:rsid w:val="0042608B"/>
    <w:rsid w:val="0042629C"/>
    <w:rsid w:val="00437DAD"/>
    <w:rsid w:val="0045795F"/>
    <w:rsid w:val="00457A3F"/>
    <w:rsid w:val="004741EF"/>
    <w:rsid w:val="00484EBB"/>
    <w:rsid w:val="00485FD9"/>
    <w:rsid w:val="004B6BC9"/>
    <w:rsid w:val="004D0656"/>
    <w:rsid w:val="004D43A1"/>
    <w:rsid w:val="004D74F7"/>
    <w:rsid w:val="004E2665"/>
    <w:rsid w:val="004E3D0E"/>
    <w:rsid w:val="004E6936"/>
    <w:rsid w:val="004F4B44"/>
    <w:rsid w:val="004F5EBC"/>
    <w:rsid w:val="00514AE6"/>
    <w:rsid w:val="00516A83"/>
    <w:rsid w:val="00523581"/>
    <w:rsid w:val="00537DF0"/>
    <w:rsid w:val="00541DCE"/>
    <w:rsid w:val="005852E0"/>
    <w:rsid w:val="00586C17"/>
    <w:rsid w:val="005B4581"/>
    <w:rsid w:val="005C0E17"/>
    <w:rsid w:val="005D6205"/>
    <w:rsid w:val="005D6BBF"/>
    <w:rsid w:val="005D7DBD"/>
    <w:rsid w:val="005E43C8"/>
    <w:rsid w:val="005F1551"/>
    <w:rsid w:val="005F54AB"/>
    <w:rsid w:val="00601028"/>
    <w:rsid w:val="00613D8C"/>
    <w:rsid w:val="00626E86"/>
    <w:rsid w:val="006271D0"/>
    <w:rsid w:val="0063612C"/>
    <w:rsid w:val="006410F7"/>
    <w:rsid w:val="00662139"/>
    <w:rsid w:val="00663870"/>
    <w:rsid w:val="00670D50"/>
    <w:rsid w:val="00672128"/>
    <w:rsid w:val="00674D20"/>
    <w:rsid w:val="0068391C"/>
    <w:rsid w:val="00692EE7"/>
    <w:rsid w:val="006954C8"/>
    <w:rsid w:val="006B257E"/>
    <w:rsid w:val="006B2AAA"/>
    <w:rsid w:val="006C1EE4"/>
    <w:rsid w:val="006D6B79"/>
    <w:rsid w:val="006E58E0"/>
    <w:rsid w:val="006F1228"/>
    <w:rsid w:val="006F7057"/>
    <w:rsid w:val="0070549D"/>
    <w:rsid w:val="00706018"/>
    <w:rsid w:val="0071666B"/>
    <w:rsid w:val="00734F14"/>
    <w:rsid w:val="00736EC7"/>
    <w:rsid w:val="00755327"/>
    <w:rsid w:val="0078441F"/>
    <w:rsid w:val="007B0F13"/>
    <w:rsid w:val="007E71D5"/>
    <w:rsid w:val="007F04E8"/>
    <w:rsid w:val="00801EF0"/>
    <w:rsid w:val="0081253C"/>
    <w:rsid w:val="00826DE1"/>
    <w:rsid w:val="0083291F"/>
    <w:rsid w:val="008339DF"/>
    <w:rsid w:val="00835030"/>
    <w:rsid w:val="00843057"/>
    <w:rsid w:val="008457B4"/>
    <w:rsid w:val="008627A8"/>
    <w:rsid w:val="00863217"/>
    <w:rsid w:val="00863CCA"/>
    <w:rsid w:val="00865BC4"/>
    <w:rsid w:val="008758AB"/>
    <w:rsid w:val="00877907"/>
    <w:rsid w:val="008801C4"/>
    <w:rsid w:val="008A10F2"/>
    <w:rsid w:val="008A7673"/>
    <w:rsid w:val="008C1B52"/>
    <w:rsid w:val="008D7FCD"/>
    <w:rsid w:val="008E43C4"/>
    <w:rsid w:val="008E5E15"/>
    <w:rsid w:val="008F0640"/>
    <w:rsid w:val="008F7A6F"/>
    <w:rsid w:val="00915A79"/>
    <w:rsid w:val="009266CD"/>
    <w:rsid w:val="00937507"/>
    <w:rsid w:val="00946806"/>
    <w:rsid w:val="00946F58"/>
    <w:rsid w:val="009578B9"/>
    <w:rsid w:val="00961899"/>
    <w:rsid w:val="0097545A"/>
    <w:rsid w:val="009775BE"/>
    <w:rsid w:val="009850A8"/>
    <w:rsid w:val="0099779A"/>
    <w:rsid w:val="009C15B9"/>
    <w:rsid w:val="009C38FC"/>
    <w:rsid w:val="009C3FDD"/>
    <w:rsid w:val="009D27B3"/>
    <w:rsid w:val="009E5078"/>
    <w:rsid w:val="00A20715"/>
    <w:rsid w:val="00A812B8"/>
    <w:rsid w:val="00A91DDB"/>
    <w:rsid w:val="00AA3A2C"/>
    <w:rsid w:val="00AB3DB0"/>
    <w:rsid w:val="00AE1037"/>
    <w:rsid w:val="00AE2E91"/>
    <w:rsid w:val="00AE56F8"/>
    <w:rsid w:val="00B10BF5"/>
    <w:rsid w:val="00B15543"/>
    <w:rsid w:val="00B22827"/>
    <w:rsid w:val="00B50B91"/>
    <w:rsid w:val="00B53E29"/>
    <w:rsid w:val="00B82236"/>
    <w:rsid w:val="00BA2E02"/>
    <w:rsid w:val="00BB7C74"/>
    <w:rsid w:val="00BC2B50"/>
    <w:rsid w:val="00BD2F92"/>
    <w:rsid w:val="00BD798E"/>
    <w:rsid w:val="00BE2D81"/>
    <w:rsid w:val="00BE6414"/>
    <w:rsid w:val="00BF21FB"/>
    <w:rsid w:val="00C078CA"/>
    <w:rsid w:val="00C119AD"/>
    <w:rsid w:val="00C12143"/>
    <w:rsid w:val="00C2170A"/>
    <w:rsid w:val="00C7198F"/>
    <w:rsid w:val="00C7435A"/>
    <w:rsid w:val="00C75B0E"/>
    <w:rsid w:val="00C87C0F"/>
    <w:rsid w:val="00CB2708"/>
    <w:rsid w:val="00CC2BBD"/>
    <w:rsid w:val="00CC534B"/>
    <w:rsid w:val="00D00200"/>
    <w:rsid w:val="00D030E2"/>
    <w:rsid w:val="00D0384D"/>
    <w:rsid w:val="00D16CF7"/>
    <w:rsid w:val="00D264CE"/>
    <w:rsid w:val="00D4029C"/>
    <w:rsid w:val="00D44048"/>
    <w:rsid w:val="00D44055"/>
    <w:rsid w:val="00D4455C"/>
    <w:rsid w:val="00D47AAD"/>
    <w:rsid w:val="00D53807"/>
    <w:rsid w:val="00D53AC5"/>
    <w:rsid w:val="00D85A93"/>
    <w:rsid w:val="00D8653E"/>
    <w:rsid w:val="00DA2CF5"/>
    <w:rsid w:val="00DB358B"/>
    <w:rsid w:val="00DC03B9"/>
    <w:rsid w:val="00DE12E3"/>
    <w:rsid w:val="00DF443D"/>
    <w:rsid w:val="00DF47AB"/>
    <w:rsid w:val="00E03603"/>
    <w:rsid w:val="00E20F7F"/>
    <w:rsid w:val="00E41EC3"/>
    <w:rsid w:val="00E500F5"/>
    <w:rsid w:val="00E51C66"/>
    <w:rsid w:val="00E52BC5"/>
    <w:rsid w:val="00E63163"/>
    <w:rsid w:val="00E71CF4"/>
    <w:rsid w:val="00E72139"/>
    <w:rsid w:val="00E84C3B"/>
    <w:rsid w:val="00E9454A"/>
    <w:rsid w:val="00EB20E1"/>
    <w:rsid w:val="00EC57A3"/>
    <w:rsid w:val="00EC7EA2"/>
    <w:rsid w:val="00ED3E93"/>
    <w:rsid w:val="00ED712F"/>
    <w:rsid w:val="00EF676F"/>
    <w:rsid w:val="00F10B8B"/>
    <w:rsid w:val="00F10EE0"/>
    <w:rsid w:val="00F143C6"/>
    <w:rsid w:val="00F153BE"/>
    <w:rsid w:val="00F311BC"/>
    <w:rsid w:val="00F476BC"/>
    <w:rsid w:val="00F64B8B"/>
    <w:rsid w:val="00F64E31"/>
    <w:rsid w:val="00F76607"/>
    <w:rsid w:val="00F831E1"/>
    <w:rsid w:val="00F8417D"/>
    <w:rsid w:val="00F87796"/>
    <w:rsid w:val="00F91231"/>
    <w:rsid w:val="00FB1335"/>
    <w:rsid w:val="00FB2A35"/>
    <w:rsid w:val="00FC21E5"/>
    <w:rsid w:val="00FC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EB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37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37EB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37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37EB0"/>
    <w:rPr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137EB0"/>
    <w:rPr>
      <w:rFonts w:asciiTheme="majorHAnsi" w:eastAsia="黑体" w:hAnsiTheme="majorHAnsi" w:cstheme="majorBidi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137EB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37EB0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137EB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137EB0"/>
    <w:rPr>
      <w:rFonts w:ascii="Calibri" w:hAnsi="Calibri" w:cs="Calibri"/>
      <w:noProof/>
      <w:sz w:val="20"/>
    </w:rPr>
  </w:style>
  <w:style w:type="character" w:styleId="a7">
    <w:name w:val="Hyperlink"/>
    <w:basedOn w:val="a0"/>
    <w:uiPriority w:val="99"/>
    <w:unhideWhenUsed/>
    <w:rsid w:val="00137EB0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137EB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37E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EB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37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37EB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37E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37EB0"/>
    <w:rPr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137EB0"/>
    <w:rPr>
      <w:rFonts w:asciiTheme="majorHAnsi" w:eastAsia="黑体" w:hAnsiTheme="majorHAnsi" w:cstheme="majorBidi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137EB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37EB0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137EB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137EB0"/>
    <w:rPr>
      <w:rFonts w:ascii="Calibri" w:hAnsi="Calibri" w:cs="Calibri"/>
      <w:noProof/>
      <w:sz w:val="20"/>
    </w:rPr>
  </w:style>
  <w:style w:type="character" w:styleId="a7">
    <w:name w:val="Hyperlink"/>
    <w:basedOn w:val="a0"/>
    <w:uiPriority w:val="99"/>
    <w:unhideWhenUsed/>
    <w:rsid w:val="00137EB0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137EB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37E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2020-12-28T05:39:00Z</dcterms:created>
  <dcterms:modified xsi:type="dcterms:W3CDTF">2021-01-13T09:05:00Z</dcterms:modified>
</cp:coreProperties>
</file>