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41187" w14:textId="77777777" w:rsidR="00B54106" w:rsidRPr="00B90B51" w:rsidRDefault="00B54106" w:rsidP="00B54106">
      <w:pPr>
        <w:rPr>
          <w:rFonts w:ascii="Garamond" w:hAnsi="Garamond"/>
          <w:b/>
          <w:lang w:val="en-GB"/>
        </w:rPr>
      </w:pPr>
      <w:r w:rsidRPr="00C12F96">
        <w:rPr>
          <w:rFonts w:ascii="Garamond" w:hAnsi="Garamond" w:cs="Times"/>
          <w:b/>
          <w:lang w:val="en-GB"/>
        </w:rPr>
        <w:t xml:space="preserve">Appendix 1. </w:t>
      </w:r>
      <w:r w:rsidRPr="00C12F96">
        <w:rPr>
          <w:rFonts w:ascii="Garamond" w:hAnsi="Garamond"/>
          <w:lang w:val="en-GB"/>
        </w:rPr>
        <w:t>Mobility Data Processing Details</w:t>
      </w:r>
    </w:p>
    <w:p w14:paraId="774163BF" w14:textId="77777777" w:rsidR="00B54106" w:rsidRPr="00B90B51" w:rsidRDefault="00B54106" w:rsidP="00B54106">
      <w:pPr>
        <w:rPr>
          <w:rFonts w:ascii="Garamond" w:hAnsi="Garamond"/>
          <w:b/>
          <w:lang w:val="en-GB"/>
        </w:rPr>
      </w:pPr>
    </w:p>
    <w:p w14:paraId="229C9265" w14:textId="77777777" w:rsidR="00B54106" w:rsidRPr="00C12F96" w:rsidRDefault="00B54106" w:rsidP="00B54106">
      <w:pPr>
        <w:rPr>
          <w:rFonts w:ascii="Garamond" w:hAnsi="Garamond"/>
          <w:lang w:val="en-GB"/>
        </w:rPr>
      </w:pPr>
      <w:r w:rsidRPr="00C12F96">
        <w:rPr>
          <w:rFonts w:ascii="Garamond" w:hAnsi="Garamond"/>
          <w:lang w:val="en-GB"/>
        </w:rPr>
        <w:t xml:space="preserve">Appendix 1A: Mobility Data Source.  </w:t>
      </w:r>
    </w:p>
    <w:p w14:paraId="6BA8F7D8" w14:textId="77777777" w:rsidR="00B54106" w:rsidRPr="00C12F96" w:rsidRDefault="00B54106" w:rsidP="00B54106">
      <w:pPr>
        <w:rPr>
          <w:rFonts w:ascii="Garamond" w:hAnsi="Garamond"/>
          <w:lang w:val="en-GB"/>
        </w:rPr>
      </w:pPr>
    </w:p>
    <w:p w14:paraId="4C38FA6D" w14:textId="77777777" w:rsidR="00B54106" w:rsidRPr="00B90B51" w:rsidRDefault="00B54106" w:rsidP="00B54106">
      <w:pPr>
        <w:rPr>
          <w:rFonts w:ascii="Garamond" w:hAnsi="Garamond"/>
          <w:lang w:val="en-GB"/>
        </w:rPr>
      </w:pPr>
      <w:r w:rsidRPr="00B90B51">
        <w:rPr>
          <w:rFonts w:ascii="Garamond" w:hAnsi="Garamond"/>
          <w:lang w:val="en-GB"/>
        </w:rPr>
        <w:t>The data set used in this study is developed based on the network access logs over the period of January 2019</w:t>
      </w:r>
      <w:r>
        <w:rPr>
          <w:rFonts w:ascii="Garamond" w:hAnsi="Garamond"/>
          <w:lang w:val="en-GB"/>
        </w:rPr>
        <w:t>–</w:t>
      </w:r>
      <w:r w:rsidRPr="00B90B51">
        <w:rPr>
          <w:rFonts w:ascii="Garamond" w:hAnsi="Garamond"/>
          <w:lang w:val="en-GB"/>
        </w:rPr>
        <w:t xml:space="preserve">December 2020, provided by one of the largest mobile phone companies in </w:t>
      </w:r>
      <w:r>
        <w:rPr>
          <w:rFonts w:ascii="Garamond" w:hAnsi="Garamond"/>
          <w:lang w:val="en-GB"/>
        </w:rPr>
        <w:t xml:space="preserve">the </w:t>
      </w:r>
      <w:r w:rsidRPr="00B90B51">
        <w:rPr>
          <w:rFonts w:ascii="Garamond" w:hAnsi="Garamond"/>
          <w:lang w:val="en-GB"/>
        </w:rPr>
        <w:t xml:space="preserve">UK, accounting for </w:t>
      </w:r>
      <w:r>
        <w:rPr>
          <w:rFonts w:ascii="Garamond" w:hAnsi="Garamond"/>
          <w:lang w:val="en-GB"/>
        </w:rPr>
        <w:t>a</w:t>
      </w:r>
      <w:r w:rsidRPr="00B90B51">
        <w:rPr>
          <w:rFonts w:ascii="Garamond" w:hAnsi="Garamond"/>
          <w:lang w:val="en-GB"/>
        </w:rPr>
        <w:t xml:space="preserve"> market share of 25%. </w:t>
      </w:r>
      <w:r w:rsidRPr="00C12F96">
        <w:rPr>
          <w:rFonts w:ascii="Garamond" w:hAnsi="Garamond" w:cs="Times"/>
          <w:lang w:val="en-GB"/>
        </w:rPr>
        <w:t>The network access logs track the antenna</w:t>
      </w:r>
      <w:r>
        <w:rPr>
          <w:rFonts w:ascii="Garamond" w:hAnsi="Garamond" w:cs="Times"/>
          <w:lang w:val="en-GB"/>
        </w:rPr>
        <w:t>s</w:t>
      </w:r>
      <w:r w:rsidRPr="00C12F96">
        <w:rPr>
          <w:rFonts w:ascii="Garamond" w:hAnsi="Garamond" w:cs="Times"/>
          <w:lang w:val="en-GB"/>
        </w:rPr>
        <w:t xml:space="preserve"> that a mobile device is connected to.</w:t>
      </w:r>
      <w:r w:rsidRPr="00B90B51">
        <w:rPr>
          <w:rFonts w:ascii="Garamond" w:hAnsi="Garamond"/>
          <w:lang w:val="en-GB"/>
        </w:rPr>
        <w:t xml:space="preserve"> All access events of mobile devices to the cellular network, which occur whenever a device establishes or updates a channel with the network, are recorded</w:t>
      </w:r>
      <w:r>
        <w:rPr>
          <w:rFonts w:ascii="Garamond" w:hAnsi="Garamond"/>
          <w:lang w:val="en-GB"/>
        </w:rPr>
        <w:t>. F</w:t>
      </w:r>
      <w:r w:rsidRPr="00B90B51">
        <w:rPr>
          <w:rFonts w:ascii="Garamond" w:hAnsi="Garamond"/>
          <w:lang w:val="en-GB"/>
        </w:rPr>
        <w:t xml:space="preserve">or example, when the device attaches to or detaches from the network, or the device is handed over between antennas. The mobile device typically connects to an antenna that is physically proximal to the mobile device for greater bandwidth and smaller last-mile latency. </w:t>
      </w:r>
    </w:p>
    <w:p w14:paraId="40EC033C" w14:textId="77777777" w:rsidR="00B54106" w:rsidRPr="00B90B51" w:rsidRDefault="00B54106" w:rsidP="00B54106">
      <w:pPr>
        <w:rPr>
          <w:rFonts w:ascii="Garamond" w:hAnsi="Garamond"/>
          <w:lang w:val="en-GB"/>
        </w:rPr>
      </w:pPr>
    </w:p>
    <w:p w14:paraId="3944F442" w14:textId="77777777" w:rsidR="00B54106" w:rsidRPr="00C12F96" w:rsidRDefault="00B54106" w:rsidP="00B54106">
      <w:pPr>
        <w:rPr>
          <w:rFonts w:ascii="Garamond" w:hAnsi="Garamond" w:cs="Times"/>
          <w:lang w:val="en-GB"/>
        </w:rPr>
      </w:pPr>
      <w:r w:rsidRPr="00B90B51">
        <w:rPr>
          <w:rFonts w:ascii="Garamond" w:hAnsi="Garamond"/>
          <w:lang w:val="en-GB"/>
        </w:rPr>
        <w:t xml:space="preserve">In comparison to the data sources employed in prior studies of large-scale mobility, our data set is distinguished in terms </w:t>
      </w:r>
      <w:r>
        <w:rPr>
          <w:rFonts w:ascii="Garamond" w:hAnsi="Garamond"/>
          <w:lang w:val="en-GB"/>
        </w:rPr>
        <w:t xml:space="preserve">of </w:t>
      </w:r>
      <w:r w:rsidRPr="00B90B51">
        <w:rPr>
          <w:rFonts w:ascii="Garamond" w:hAnsi="Garamond"/>
          <w:lang w:val="en-GB"/>
        </w:rPr>
        <w:t>consistently capturing fine-grained mobility activity across space and time and representing the general population. Various data sources including Call Detail Records (CDRs), geo-social media, and public transportation logs have been used. For instance, CDRs log the antennas that mobile phones connect to in the same way, and prior works have used them to predict mobility,</w:t>
      </w:r>
      <w:r w:rsidRPr="00B90B51">
        <w:rPr>
          <w:rFonts w:ascii="Garamond" w:hAnsi="Garamond"/>
          <w:vertAlign w:val="superscript"/>
          <w:lang w:val="en-GB"/>
        </w:rPr>
        <w:t xml:space="preserve"> 1</w:t>
      </w:r>
      <w:r w:rsidRPr="00B90B51">
        <w:rPr>
          <w:rFonts w:ascii="Garamond" w:hAnsi="Garamond"/>
          <w:lang w:val="en-GB"/>
        </w:rPr>
        <w:t xml:space="preserve"> segregation,</w:t>
      </w:r>
      <w:r w:rsidRPr="00B90B51">
        <w:rPr>
          <w:rFonts w:ascii="Garamond" w:hAnsi="Garamond"/>
          <w:vertAlign w:val="superscript"/>
          <w:lang w:val="en-GB"/>
        </w:rPr>
        <w:t xml:space="preserve"> 2</w:t>
      </w:r>
      <w:r w:rsidRPr="00B90B51">
        <w:rPr>
          <w:rFonts w:ascii="Garamond" w:hAnsi="Garamond"/>
          <w:lang w:val="en-GB"/>
        </w:rPr>
        <w:t xml:space="preserve"> </w:t>
      </w:r>
      <w:r>
        <w:rPr>
          <w:rFonts w:ascii="Garamond" w:hAnsi="Garamond"/>
          <w:lang w:val="en-GB"/>
        </w:rPr>
        <w:t xml:space="preserve">and </w:t>
      </w:r>
      <w:r w:rsidRPr="00B90B51">
        <w:rPr>
          <w:rFonts w:ascii="Garamond" w:hAnsi="Garamond"/>
          <w:lang w:val="en-GB"/>
        </w:rPr>
        <w:t>socioeconomic status.</w:t>
      </w:r>
      <w:r w:rsidRPr="00C12F96">
        <w:rPr>
          <w:rFonts w:ascii="Garamond" w:hAnsi="Garamond"/>
          <w:vertAlign w:val="superscript"/>
          <w:lang w:val="en-GB"/>
        </w:rPr>
        <w:t>3-5</w:t>
      </w:r>
      <w:r w:rsidRPr="00B90B51">
        <w:rPr>
          <w:rFonts w:ascii="Garamond" w:hAnsi="Garamond"/>
          <w:lang w:val="en-GB"/>
        </w:rPr>
        <w:t xml:space="preserve"> An important drawback of CDRs is that they only record phone calls and SMS messages and</w:t>
      </w:r>
      <w:r>
        <w:rPr>
          <w:rFonts w:ascii="Garamond" w:hAnsi="Garamond"/>
          <w:lang w:val="en-GB"/>
        </w:rPr>
        <w:t>,</w:t>
      </w:r>
      <w:r w:rsidRPr="00B90B51">
        <w:rPr>
          <w:rFonts w:ascii="Garamond" w:hAnsi="Garamond"/>
          <w:lang w:val="en-GB"/>
        </w:rPr>
        <w:t xml:space="preserve"> therefore, are inherently limited in their ability to accurately identify trip destinations </w:t>
      </w:r>
      <w:r>
        <w:rPr>
          <w:rFonts w:ascii="Garamond" w:hAnsi="Garamond"/>
          <w:lang w:val="en-GB"/>
        </w:rPr>
        <w:t>and</w:t>
      </w:r>
      <w:r w:rsidRPr="00B90B51">
        <w:rPr>
          <w:rFonts w:ascii="Garamond" w:hAnsi="Garamond"/>
          <w:lang w:val="en-GB"/>
        </w:rPr>
        <w:t xml:space="preserve"> daily mobility due to the sparsity of records across different time spans. This issue is further compounded by the increasing usage of messaging apps instead of SMS, which are not recorded in </w:t>
      </w:r>
      <w:proofErr w:type="spellStart"/>
      <w:r w:rsidRPr="00B90B51">
        <w:rPr>
          <w:rFonts w:ascii="Garamond" w:hAnsi="Garamond"/>
          <w:lang w:val="en-GB"/>
        </w:rPr>
        <w:t>CDRs.</w:t>
      </w:r>
      <w:proofErr w:type="spellEnd"/>
      <w:r w:rsidRPr="00B90B51">
        <w:rPr>
          <w:rFonts w:ascii="Garamond" w:hAnsi="Garamond"/>
          <w:lang w:val="en-GB"/>
        </w:rPr>
        <w:t xml:space="preserve"> </w:t>
      </w:r>
      <w:r w:rsidRPr="00C12F96">
        <w:rPr>
          <w:rFonts w:ascii="Garamond" w:hAnsi="Garamond" w:cs="Times"/>
          <w:lang w:val="en-GB"/>
        </w:rPr>
        <w:t>On the other hand,</w:t>
      </w:r>
      <w:r>
        <w:rPr>
          <w:rFonts w:ascii="Garamond" w:hAnsi="Garamond" w:cs="Times"/>
          <w:lang w:val="en-GB"/>
        </w:rPr>
        <w:t xml:space="preserve"> although</w:t>
      </w:r>
      <w:r w:rsidRPr="00C12F96">
        <w:rPr>
          <w:rFonts w:ascii="Garamond" w:hAnsi="Garamond" w:cs="Times"/>
          <w:lang w:val="en-GB"/>
        </w:rPr>
        <w:t xml:space="preserve"> geo-social media data (e.g., Foursquare) allow GPS-level spatial accuracy,</w:t>
      </w:r>
      <w:r w:rsidRPr="00C12F96">
        <w:rPr>
          <w:rFonts w:ascii="Garamond" w:hAnsi="Garamond" w:cs="Times"/>
          <w:vertAlign w:val="superscript"/>
          <w:lang w:val="en-GB"/>
        </w:rPr>
        <w:t>6</w:t>
      </w:r>
      <w:r w:rsidRPr="00C12F96">
        <w:rPr>
          <w:rFonts w:ascii="Garamond" w:hAnsi="Garamond" w:cs="Times"/>
          <w:lang w:val="en-GB"/>
        </w:rPr>
        <w:t xml:space="preserve"> the temporal sparsity described </w:t>
      </w:r>
      <w:r>
        <w:rPr>
          <w:rFonts w:ascii="Garamond" w:hAnsi="Garamond" w:cs="Times"/>
          <w:lang w:val="en-GB"/>
        </w:rPr>
        <w:t xml:space="preserve">above </w:t>
      </w:r>
      <w:r w:rsidRPr="00C12F96">
        <w:rPr>
          <w:rFonts w:ascii="Garamond" w:hAnsi="Garamond" w:cs="Times"/>
          <w:lang w:val="en-GB"/>
        </w:rPr>
        <w:t xml:space="preserve">for CDRs is similarly problematic here. In addition, social media sources are likely </w:t>
      </w:r>
      <w:r>
        <w:rPr>
          <w:rFonts w:ascii="Garamond" w:hAnsi="Garamond" w:cs="Times"/>
          <w:lang w:val="en-GB"/>
        </w:rPr>
        <w:t xml:space="preserve">to be </w:t>
      </w:r>
      <w:r w:rsidRPr="00C12F96">
        <w:rPr>
          <w:rFonts w:ascii="Garamond" w:hAnsi="Garamond" w:cs="Times"/>
          <w:lang w:val="en-GB"/>
        </w:rPr>
        <w:t xml:space="preserve">prone to </w:t>
      </w:r>
      <w:r>
        <w:rPr>
          <w:rFonts w:ascii="Garamond" w:hAnsi="Garamond" w:cs="Times"/>
          <w:lang w:val="en-GB"/>
        </w:rPr>
        <w:t xml:space="preserve">a </w:t>
      </w:r>
      <w:r w:rsidRPr="00C12F96">
        <w:rPr>
          <w:rFonts w:ascii="Garamond" w:hAnsi="Garamond" w:cs="Times"/>
          <w:lang w:val="en-GB"/>
        </w:rPr>
        <w:t>demographic bias as active users are not typically representative of the general population.</w:t>
      </w:r>
      <w:r w:rsidRPr="00C12F96">
        <w:rPr>
          <w:rFonts w:ascii="Garamond" w:hAnsi="Garamond" w:cs="Times"/>
          <w:vertAlign w:val="superscript"/>
          <w:lang w:val="en-GB"/>
        </w:rPr>
        <w:t>7</w:t>
      </w:r>
      <w:r w:rsidRPr="00C12F96">
        <w:rPr>
          <w:rFonts w:ascii="Garamond" w:hAnsi="Garamond" w:cs="Times"/>
          <w:lang w:val="en-GB"/>
        </w:rPr>
        <w:t xml:space="preserve"> Moreover, </w:t>
      </w:r>
      <w:r>
        <w:rPr>
          <w:rFonts w:ascii="Garamond" w:hAnsi="Garamond" w:cs="Times"/>
          <w:lang w:val="en-GB"/>
        </w:rPr>
        <w:t xml:space="preserve">as </w:t>
      </w:r>
      <w:r w:rsidRPr="00C12F96">
        <w:rPr>
          <w:rFonts w:ascii="Garamond" w:hAnsi="Garamond" w:cs="Times"/>
          <w:lang w:val="en-GB"/>
        </w:rPr>
        <w:t>individuals</w:t>
      </w:r>
      <w:r>
        <w:rPr>
          <w:rFonts w:ascii="Garamond" w:hAnsi="Garamond" w:cs="Times"/>
          <w:lang w:val="en-GB"/>
        </w:rPr>
        <w:t>’ habits to use</w:t>
      </w:r>
      <w:r w:rsidRPr="00C12F96">
        <w:rPr>
          <w:rFonts w:ascii="Garamond" w:hAnsi="Garamond" w:cs="Times"/>
          <w:lang w:val="en-GB"/>
        </w:rPr>
        <w:t xml:space="preserve"> social media could </w:t>
      </w:r>
      <w:r>
        <w:rPr>
          <w:rFonts w:ascii="Garamond" w:hAnsi="Garamond" w:cs="Times"/>
          <w:lang w:val="en-GB"/>
        </w:rPr>
        <w:t>have a significant temporal variation, the data</w:t>
      </w:r>
      <w:r w:rsidRPr="00C12F96">
        <w:rPr>
          <w:rFonts w:ascii="Garamond" w:hAnsi="Garamond" w:cs="Times"/>
          <w:lang w:val="en-GB"/>
        </w:rPr>
        <w:t xml:space="preserve"> may not </w:t>
      </w:r>
      <w:r>
        <w:rPr>
          <w:rFonts w:ascii="Garamond" w:hAnsi="Garamond" w:cs="Times"/>
          <w:lang w:val="en-GB"/>
        </w:rPr>
        <w:t>represent</w:t>
      </w:r>
      <w:r w:rsidRPr="00C12F96">
        <w:rPr>
          <w:rFonts w:ascii="Garamond" w:hAnsi="Garamond" w:cs="Times"/>
          <w:lang w:val="en-GB"/>
        </w:rPr>
        <w:t xml:space="preserve"> routine mobility activities.</w:t>
      </w:r>
      <w:r w:rsidRPr="00C12F96">
        <w:rPr>
          <w:rFonts w:ascii="Garamond" w:hAnsi="Garamond" w:cs="Times"/>
          <w:vertAlign w:val="superscript"/>
          <w:lang w:val="en-GB"/>
        </w:rPr>
        <w:t>8</w:t>
      </w:r>
      <w:r w:rsidRPr="00C12F96">
        <w:rPr>
          <w:rFonts w:ascii="Garamond" w:hAnsi="Garamond" w:cs="Times"/>
          <w:lang w:val="en-GB"/>
        </w:rPr>
        <w:t xml:space="preserve"> </w:t>
      </w:r>
      <w:r>
        <w:rPr>
          <w:rFonts w:ascii="Garamond" w:hAnsi="Garamond" w:cs="Times"/>
          <w:lang w:val="en-GB"/>
        </w:rPr>
        <w:t>Lastly, while p</w:t>
      </w:r>
      <w:r w:rsidRPr="00C12F96">
        <w:rPr>
          <w:rFonts w:ascii="Garamond" w:hAnsi="Garamond" w:cs="Times"/>
          <w:lang w:val="en-GB"/>
        </w:rPr>
        <w:t>ublic transportation logs have been used in a few studies,</w:t>
      </w:r>
      <w:r w:rsidRPr="00C12F96">
        <w:rPr>
          <w:rFonts w:ascii="Garamond" w:hAnsi="Garamond" w:cs="Times"/>
          <w:vertAlign w:val="superscript"/>
          <w:lang w:val="en-GB"/>
        </w:rPr>
        <w:t>9</w:t>
      </w:r>
      <w:r w:rsidRPr="00C12F96">
        <w:rPr>
          <w:rFonts w:ascii="Garamond" w:hAnsi="Garamond" w:cs="Times"/>
          <w:lang w:val="en-GB"/>
        </w:rPr>
        <w:t xml:space="preserve"> the </w:t>
      </w:r>
      <w:r>
        <w:rPr>
          <w:rFonts w:ascii="Garamond" w:hAnsi="Garamond" w:cs="Times"/>
          <w:lang w:val="en-GB"/>
        </w:rPr>
        <w:t>data are</w:t>
      </w:r>
      <w:r w:rsidRPr="00C12F96">
        <w:rPr>
          <w:rFonts w:ascii="Garamond" w:hAnsi="Garamond" w:cs="Times"/>
          <w:lang w:val="en-GB"/>
        </w:rPr>
        <w:t xml:space="preserve"> restricted to the users of a particular mode of transportation.</w:t>
      </w:r>
    </w:p>
    <w:p w14:paraId="255B4B30" w14:textId="77777777" w:rsidR="00B54106" w:rsidRPr="00C12F96" w:rsidRDefault="00B54106" w:rsidP="00B54106">
      <w:pPr>
        <w:rPr>
          <w:rFonts w:ascii="Garamond" w:hAnsi="Garamond" w:cs="Times"/>
          <w:lang w:val="en-GB"/>
        </w:rPr>
      </w:pPr>
    </w:p>
    <w:p w14:paraId="3A6047A8" w14:textId="77777777" w:rsidR="00B54106" w:rsidRPr="00C12F96" w:rsidRDefault="00B54106" w:rsidP="00B54106">
      <w:pPr>
        <w:rPr>
          <w:rFonts w:ascii="Garamond" w:hAnsi="Garamond"/>
          <w:lang w:val="en-GB"/>
        </w:rPr>
      </w:pPr>
      <w:r w:rsidRPr="00C12F96">
        <w:rPr>
          <w:rFonts w:ascii="Garamond" w:hAnsi="Garamond"/>
          <w:lang w:val="en-GB"/>
        </w:rPr>
        <w:t xml:space="preserve">Appendix 1B. Spatial Interpolation. </w:t>
      </w:r>
    </w:p>
    <w:p w14:paraId="1AA9BBFE" w14:textId="77777777" w:rsidR="00B54106" w:rsidRPr="00C12F96" w:rsidRDefault="00B54106" w:rsidP="00B54106">
      <w:pPr>
        <w:rPr>
          <w:rFonts w:ascii="Garamond" w:hAnsi="Garamond"/>
          <w:lang w:val="en-GB"/>
        </w:rPr>
      </w:pPr>
    </w:p>
    <w:p w14:paraId="7C9DCF71" w14:textId="77777777" w:rsidR="00B54106" w:rsidRPr="00C12F96" w:rsidRDefault="00B54106" w:rsidP="00B54106">
      <w:pPr>
        <w:rPr>
          <w:rFonts w:ascii="Garamond" w:hAnsi="Garamond" w:cs="Times"/>
          <w:lang w:val="en-GB"/>
        </w:rPr>
      </w:pPr>
      <w:r w:rsidRPr="00C12F96">
        <w:rPr>
          <w:rFonts w:ascii="Garamond" w:hAnsi="Garamond" w:cs="Times"/>
          <w:lang w:val="en-GB"/>
        </w:rPr>
        <w:t>The mobile network log allows approximating the location of</w:t>
      </w:r>
      <w:r>
        <w:rPr>
          <w:rFonts w:ascii="Garamond" w:hAnsi="Garamond" w:cs="Times"/>
          <w:lang w:val="en-GB"/>
        </w:rPr>
        <w:t xml:space="preserve"> the user holding the device</w:t>
      </w:r>
      <w:r w:rsidRPr="00C12F96">
        <w:rPr>
          <w:rFonts w:ascii="Garamond" w:hAnsi="Garamond" w:cs="Times"/>
          <w:lang w:val="en-GB"/>
        </w:rPr>
        <w:t xml:space="preserve"> based on the coverage area of the antennas. We perform a Voronoi </w:t>
      </w:r>
      <w:proofErr w:type="spellStart"/>
      <w:r w:rsidRPr="00C12F96">
        <w:rPr>
          <w:rFonts w:ascii="Garamond" w:hAnsi="Garamond" w:cs="Times"/>
          <w:lang w:val="en-GB"/>
        </w:rPr>
        <w:t>tesselation</w:t>
      </w:r>
      <w:proofErr w:type="spellEnd"/>
      <w:r w:rsidRPr="00C12F96">
        <w:rPr>
          <w:rFonts w:ascii="Garamond" w:hAnsi="Garamond" w:cs="Times"/>
          <w:lang w:val="en-GB"/>
        </w:rPr>
        <w:t xml:space="preserve"> for antenna coverage estimation, which is commonly used in the literature</w:t>
      </w:r>
      <w:r>
        <w:rPr>
          <w:rFonts w:ascii="Garamond" w:hAnsi="Garamond" w:cs="Times"/>
          <w:lang w:val="en-GB"/>
        </w:rPr>
        <w:t xml:space="preserve"> using mobile phone–based big data,</w:t>
      </w:r>
      <w:r w:rsidRPr="00C12F96">
        <w:rPr>
          <w:rFonts w:ascii="Garamond" w:hAnsi="Garamond" w:cs="Times"/>
          <w:lang w:val="en-GB"/>
        </w:rPr>
        <w:t xml:space="preserve"> </w:t>
      </w:r>
      <w:r w:rsidRPr="00C12F96">
        <w:rPr>
          <w:rFonts w:ascii="Garamond" w:hAnsi="Garamond" w:cs="Times"/>
          <w:vertAlign w:val="superscript"/>
          <w:lang w:val="en-GB"/>
        </w:rPr>
        <w:t>10</w:t>
      </w:r>
      <w:r w:rsidRPr="00C12F96">
        <w:rPr>
          <w:rFonts w:ascii="Garamond" w:hAnsi="Garamond" w:cs="Times"/>
          <w:lang w:val="en-GB"/>
        </w:rPr>
        <w:t xml:space="preserve"> and obtain a Voronoi polygon for every antenna. </w:t>
      </w:r>
    </w:p>
    <w:p w14:paraId="4D2C2FE4" w14:textId="77777777" w:rsidR="00B54106" w:rsidRPr="00C12F96" w:rsidRDefault="00B54106" w:rsidP="00B54106">
      <w:pPr>
        <w:rPr>
          <w:rFonts w:ascii="Garamond" w:hAnsi="Garamond" w:cs="Times"/>
          <w:lang w:val="en-GB"/>
        </w:rPr>
      </w:pPr>
    </w:p>
    <w:p w14:paraId="333611D3" w14:textId="77777777" w:rsidR="00B54106" w:rsidRPr="00B90B51" w:rsidRDefault="00B54106" w:rsidP="00B54106">
      <w:pPr>
        <w:keepNext/>
        <w:rPr>
          <w:rFonts w:ascii="Garamond" w:hAnsi="Garamond"/>
          <w:lang w:val="en-GB"/>
        </w:rPr>
      </w:pPr>
      <w:r w:rsidRPr="00C12F96">
        <w:rPr>
          <w:rFonts w:ascii="Garamond" w:hAnsi="Garamond" w:cs="Times"/>
          <w:lang w:val="en-GB"/>
        </w:rPr>
        <w:t xml:space="preserve">Recall that our study analyses the visits from </w:t>
      </w:r>
      <w:r>
        <w:rPr>
          <w:rFonts w:ascii="Garamond" w:hAnsi="Garamond" w:cs="Times"/>
          <w:lang w:val="en-GB"/>
        </w:rPr>
        <w:t xml:space="preserve">residential neighbourhoods (i.e., </w:t>
      </w:r>
      <w:r w:rsidRPr="00C12F96">
        <w:rPr>
          <w:rFonts w:ascii="Garamond" w:hAnsi="Garamond" w:cs="Times"/>
          <w:lang w:val="en-GB"/>
        </w:rPr>
        <w:t>LSOAs</w:t>
      </w:r>
      <w:r>
        <w:rPr>
          <w:rFonts w:ascii="Garamond" w:hAnsi="Garamond" w:cs="Times"/>
          <w:lang w:val="en-GB"/>
        </w:rPr>
        <w:t>)</w:t>
      </w:r>
      <w:r w:rsidRPr="00C12F96">
        <w:rPr>
          <w:rFonts w:ascii="Garamond" w:hAnsi="Garamond" w:cs="Times"/>
          <w:lang w:val="en-GB"/>
        </w:rPr>
        <w:t xml:space="preserve"> to </w:t>
      </w:r>
      <w:r>
        <w:rPr>
          <w:rFonts w:ascii="Garamond" w:hAnsi="Garamond" w:cs="Times"/>
          <w:lang w:val="en-GB"/>
        </w:rPr>
        <w:t xml:space="preserve">destinations including the </w:t>
      </w:r>
      <w:r w:rsidRPr="00C12F96">
        <w:rPr>
          <w:rFonts w:ascii="Garamond" w:hAnsi="Garamond" w:cs="Times"/>
          <w:lang w:val="en-GB"/>
        </w:rPr>
        <w:t>green spaces</w:t>
      </w:r>
      <w:r>
        <w:rPr>
          <w:rFonts w:ascii="Garamond" w:hAnsi="Garamond" w:cs="Times"/>
          <w:lang w:val="en-GB"/>
        </w:rPr>
        <w:t xml:space="preserve"> within London</w:t>
      </w:r>
      <w:r w:rsidRPr="00C12F96">
        <w:rPr>
          <w:rFonts w:ascii="Garamond" w:hAnsi="Garamond" w:cs="Times"/>
          <w:lang w:val="en-GB"/>
        </w:rPr>
        <w:t>.</w:t>
      </w:r>
      <w:r w:rsidRPr="00B90B51">
        <w:rPr>
          <w:rFonts w:ascii="Garamond" w:hAnsi="Garamond"/>
          <w:lang w:val="en-GB"/>
        </w:rPr>
        <w:t xml:space="preserve"> A challenge here is the mismatch between the boundaries of the Voronoi antenna polygons and LSOAs/green spaces. </w:t>
      </w:r>
      <w:r>
        <w:rPr>
          <w:rFonts w:ascii="Garamond" w:hAnsi="Garamond" w:cs="Times"/>
          <w:lang w:val="en-GB"/>
        </w:rPr>
        <w:t>We use the s</w:t>
      </w:r>
      <w:r w:rsidRPr="00C12F96">
        <w:rPr>
          <w:rFonts w:ascii="Garamond" w:hAnsi="Garamond" w:cs="Times"/>
          <w:lang w:val="en-GB"/>
        </w:rPr>
        <w:t xml:space="preserve">patial </w:t>
      </w:r>
      <w:r w:rsidRPr="00C12F96">
        <w:rPr>
          <w:rFonts w:ascii="Garamond" w:hAnsi="Garamond" w:cs="Times"/>
          <w:lang w:val="en-GB"/>
        </w:rPr>
        <w:lastRenderedPageBreak/>
        <w:t>interpolation to overcome this mismatch</w:t>
      </w:r>
      <w:r>
        <w:rPr>
          <w:rFonts w:ascii="Garamond" w:hAnsi="Garamond" w:cs="Times"/>
          <w:lang w:val="en-GB"/>
        </w:rPr>
        <w:t xml:space="preserve"> by</w:t>
      </w:r>
      <w:r w:rsidRPr="00C12F96">
        <w:rPr>
          <w:rFonts w:ascii="Garamond" w:hAnsi="Garamond" w:cs="Times"/>
          <w:lang w:val="en-GB"/>
        </w:rPr>
        <w:t xml:space="preserve"> mak</w:t>
      </w:r>
      <w:r>
        <w:rPr>
          <w:rFonts w:ascii="Garamond" w:hAnsi="Garamond" w:cs="Times"/>
          <w:lang w:val="en-GB"/>
        </w:rPr>
        <w:t>ing</w:t>
      </w:r>
      <w:r w:rsidRPr="00C12F96">
        <w:rPr>
          <w:rFonts w:ascii="Garamond" w:hAnsi="Garamond" w:cs="Times"/>
          <w:lang w:val="en-GB"/>
        </w:rPr>
        <w:t xml:space="preserve"> estimates from the Voronoi polygons to overlapping </w:t>
      </w:r>
      <w:r>
        <w:rPr>
          <w:rFonts w:ascii="Garamond" w:hAnsi="Garamond" w:cs="Times"/>
          <w:lang w:val="en-GB"/>
        </w:rPr>
        <w:t xml:space="preserve">residential </w:t>
      </w:r>
      <w:r w:rsidRPr="00B90B51">
        <w:rPr>
          <w:rFonts w:ascii="Garamond" w:hAnsi="Garamond"/>
          <w:lang w:val="en-GB"/>
        </w:rPr>
        <w:t xml:space="preserve">LSOAs and green spaces. </w:t>
      </w:r>
    </w:p>
    <w:p w14:paraId="3C5696E2" w14:textId="77777777" w:rsidR="00B54106" w:rsidRPr="00B90B51" w:rsidRDefault="00B54106" w:rsidP="00B54106">
      <w:pPr>
        <w:keepNext/>
        <w:jc w:val="center"/>
        <w:rPr>
          <w:rFonts w:ascii="Garamond" w:hAnsi="Garamond"/>
          <w:lang w:val="en-GB"/>
        </w:rPr>
      </w:pPr>
      <w:r w:rsidRPr="00B90B51">
        <w:rPr>
          <w:rFonts w:ascii="Garamond" w:hAnsi="Garamond"/>
          <w:noProof/>
          <w:lang w:val="en-GB"/>
        </w:rPr>
        <w:drawing>
          <wp:inline distT="0" distB="0" distL="0" distR="0" wp14:anchorId="246D64D2" wp14:editId="13C18563">
            <wp:extent cx="2434015" cy="1523011"/>
            <wp:effectExtent l="0" t="0" r="4445" b="1270"/>
            <wp:docPr id="1" name="그림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descr="图示&#10;&#10;描述已自动生成"/>
                    <pic:cNvPicPr/>
                  </pic:nvPicPr>
                  <pic:blipFill>
                    <a:blip r:embed="rId10"/>
                    <a:stretch>
                      <a:fillRect/>
                    </a:stretch>
                  </pic:blipFill>
                  <pic:spPr>
                    <a:xfrm>
                      <a:off x="0" y="0"/>
                      <a:ext cx="2464216" cy="1541908"/>
                    </a:xfrm>
                    <a:prstGeom prst="rect">
                      <a:avLst/>
                    </a:prstGeom>
                  </pic:spPr>
                </pic:pic>
              </a:graphicData>
            </a:graphic>
          </wp:inline>
        </w:drawing>
      </w:r>
    </w:p>
    <w:p w14:paraId="60E71DAA" w14:textId="77777777" w:rsidR="00B54106" w:rsidRPr="00C12F96" w:rsidRDefault="00B54106" w:rsidP="00B54106">
      <w:pPr>
        <w:keepNext/>
        <w:rPr>
          <w:rFonts w:ascii="Garamond" w:hAnsi="Garamond" w:cs="Times"/>
          <w:lang w:val="en-GB"/>
        </w:rPr>
      </w:pPr>
    </w:p>
    <w:p w14:paraId="1D69DA20" w14:textId="77777777" w:rsidR="00B54106" w:rsidRPr="00B90B51" w:rsidRDefault="00B54106" w:rsidP="00B54106">
      <w:pPr>
        <w:keepNext/>
        <w:rPr>
          <w:rFonts w:ascii="Garamond" w:hAnsi="Garamond"/>
          <w:lang w:val="en-GB"/>
        </w:rPr>
      </w:pPr>
      <w:r>
        <w:rPr>
          <w:rFonts w:ascii="Garamond" w:hAnsi="Garamond" w:cs="Times"/>
          <w:lang w:val="en-GB"/>
        </w:rPr>
        <w:t>The above figure presents</w:t>
      </w:r>
      <w:r w:rsidRPr="00C12F96">
        <w:rPr>
          <w:rFonts w:ascii="Garamond" w:hAnsi="Garamond" w:cs="Times"/>
          <w:lang w:val="en-GB"/>
        </w:rPr>
        <w:t xml:space="preserve"> the key idea of the interpolation with a simplified example. Assume 100 tr</w:t>
      </w:r>
      <w:r>
        <w:rPr>
          <w:rFonts w:ascii="Garamond" w:hAnsi="Garamond" w:cs="Times"/>
          <w:lang w:val="en-GB"/>
        </w:rPr>
        <w:t>ip</w:t>
      </w:r>
      <w:r w:rsidRPr="00C12F96">
        <w:rPr>
          <w:rFonts w:ascii="Garamond" w:hAnsi="Garamond" w:cs="Times"/>
          <w:lang w:val="en-GB"/>
        </w:rPr>
        <w:t>s between Antenna polygon 1 to Antenna polygon 2.</w:t>
      </w:r>
      <w:r w:rsidRPr="00B90B51">
        <w:rPr>
          <w:rFonts w:ascii="Garamond" w:hAnsi="Garamond"/>
          <w:lang w:val="en-GB"/>
        </w:rPr>
        <w:t xml:space="preserve"> Considering the overlaps (i</w:t>
      </w:r>
      <w:r>
        <w:rPr>
          <w:rFonts w:ascii="Garamond" w:hAnsi="Garamond"/>
          <w:lang w:val="en-GB"/>
        </w:rPr>
        <w:t>.</w:t>
      </w:r>
      <w:r w:rsidRPr="00B90B51">
        <w:rPr>
          <w:rFonts w:ascii="Garamond" w:hAnsi="Garamond"/>
          <w:lang w:val="en-GB"/>
        </w:rPr>
        <w:t>e</w:t>
      </w:r>
      <w:r>
        <w:rPr>
          <w:rFonts w:ascii="Garamond" w:hAnsi="Garamond"/>
          <w:lang w:val="en-GB"/>
        </w:rPr>
        <w:t>.</w:t>
      </w:r>
      <w:r w:rsidRPr="00B90B51">
        <w:rPr>
          <w:rFonts w:ascii="Garamond" w:hAnsi="Garamond"/>
          <w:lang w:val="en-GB"/>
        </w:rPr>
        <w:t xml:space="preserve">, 50% of Antenna polygon 1 with LSOA 1, and 20% of Antenna polygon 2 with LSOA 2), the 100 travels are interpolated to 10 travels between LSOA 1 to LSOA 2.  The estimation is completed by aggregating all the flows between the antenna polygons that overlap with LSOA 1 and 2 in the same way. </w:t>
      </w:r>
    </w:p>
    <w:p w14:paraId="00E1CF87" w14:textId="77777777" w:rsidR="00B54106" w:rsidRPr="00B90B51" w:rsidRDefault="00B54106" w:rsidP="00B54106">
      <w:pPr>
        <w:keepNext/>
        <w:rPr>
          <w:rFonts w:ascii="Garamond" w:hAnsi="Garamond"/>
          <w:lang w:val="en-GB"/>
        </w:rPr>
      </w:pPr>
    </w:p>
    <w:p w14:paraId="71E30F9C" w14:textId="77777777" w:rsidR="00B54106" w:rsidRPr="00C12F96" w:rsidRDefault="00B54106" w:rsidP="00B54106">
      <w:pPr>
        <w:rPr>
          <w:rFonts w:ascii="Garamond" w:hAnsi="Garamond"/>
          <w:lang w:val="en-GB"/>
        </w:rPr>
      </w:pPr>
      <w:r w:rsidRPr="00C12F96">
        <w:rPr>
          <w:rFonts w:ascii="Garamond" w:hAnsi="Garamond"/>
          <w:lang w:val="en-GB"/>
        </w:rPr>
        <w:t>Appendix 1C. Home detection.</w:t>
      </w:r>
    </w:p>
    <w:p w14:paraId="2EDABBE6" w14:textId="77777777" w:rsidR="00B54106" w:rsidRPr="00B90B51" w:rsidRDefault="00B54106" w:rsidP="00B54106">
      <w:pPr>
        <w:rPr>
          <w:rFonts w:ascii="Garamond" w:hAnsi="Garamond"/>
          <w:b/>
          <w:lang w:val="en-GB"/>
        </w:rPr>
      </w:pPr>
    </w:p>
    <w:p w14:paraId="18673F0C" w14:textId="77777777" w:rsidR="00B54106" w:rsidRPr="00C12F96" w:rsidRDefault="00B54106" w:rsidP="00B54106">
      <w:pPr>
        <w:rPr>
          <w:rFonts w:ascii="Garamond" w:hAnsi="Garamond" w:cs="Times"/>
          <w:lang w:val="en-GB"/>
        </w:rPr>
      </w:pPr>
      <w:r w:rsidRPr="00C12F96">
        <w:rPr>
          <w:rFonts w:ascii="Garamond" w:hAnsi="Garamond" w:cs="Times"/>
          <w:lang w:val="en-GB"/>
        </w:rPr>
        <w:t xml:space="preserve">The </w:t>
      </w:r>
      <w:r>
        <w:rPr>
          <w:rFonts w:ascii="Garamond" w:hAnsi="Garamond" w:cs="Times"/>
          <w:lang w:val="en-GB"/>
        </w:rPr>
        <w:t>residential neighbourhoods</w:t>
      </w:r>
      <w:r w:rsidRPr="00C12F96">
        <w:rPr>
          <w:rFonts w:ascii="Garamond" w:hAnsi="Garamond" w:cs="Times"/>
          <w:lang w:val="en-GB"/>
        </w:rPr>
        <w:t xml:space="preserve"> of all device</w:t>
      </w:r>
      <w:r>
        <w:rPr>
          <w:rFonts w:ascii="Garamond" w:hAnsi="Garamond" w:cs="Times"/>
          <w:lang w:val="en-GB"/>
        </w:rPr>
        <w:t xml:space="preserve"> users</w:t>
      </w:r>
      <w:r w:rsidRPr="00C12F96">
        <w:rPr>
          <w:rFonts w:ascii="Garamond" w:hAnsi="Garamond" w:cs="Times"/>
          <w:lang w:val="en-GB"/>
        </w:rPr>
        <w:t xml:space="preserve"> are </w:t>
      </w:r>
      <w:proofErr w:type="gramStart"/>
      <w:r w:rsidRPr="00C12F96">
        <w:rPr>
          <w:rFonts w:ascii="Garamond" w:hAnsi="Garamond" w:cs="Times"/>
          <w:lang w:val="en-GB"/>
        </w:rPr>
        <w:t>estimated</w:t>
      </w:r>
      <w:proofErr w:type="gramEnd"/>
      <w:r w:rsidRPr="00C12F96">
        <w:rPr>
          <w:rFonts w:ascii="Garamond" w:hAnsi="Garamond" w:cs="Times"/>
          <w:lang w:val="en-GB"/>
        </w:rPr>
        <w:t xml:space="preserve"> and </w:t>
      </w:r>
      <w:r>
        <w:rPr>
          <w:rFonts w:ascii="Garamond" w:hAnsi="Garamond" w:cs="Times"/>
          <w:lang w:val="en-GB"/>
        </w:rPr>
        <w:t xml:space="preserve">we </w:t>
      </w:r>
      <w:r w:rsidRPr="00C12F96">
        <w:rPr>
          <w:rFonts w:ascii="Garamond" w:hAnsi="Garamond" w:cs="Times"/>
          <w:lang w:val="en-GB"/>
        </w:rPr>
        <w:t>use</w:t>
      </w:r>
      <w:r>
        <w:rPr>
          <w:rFonts w:ascii="Garamond" w:hAnsi="Garamond" w:cs="Times"/>
          <w:lang w:val="en-GB"/>
        </w:rPr>
        <w:t xml:space="preserve"> them</w:t>
      </w:r>
      <w:r w:rsidRPr="00C12F96">
        <w:rPr>
          <w:rFonts w:ascii="Garamond" w:hAnsi="Garamond" w:cs="Times"/>
          <w:lang w:val="en-GB"/>
        </w:rPr>
        <w:t xml:space="preserve"> as the origin of the mobility flows. Methods for identifying residences from mobility traces commonly aim to identify routine activit</w:t>
      </w:r>
      <w:r>
        <w:rPr>
          <w:rFonts w:ascii="Garamond" w:hAnsi="Garamond" w:cs="Times"/>
          <w:lang w:val="en-GB"/>
        </w:rPr>
        <w:t>ies</w:t>
      </w:r>
      <w:r w:rsidRPr="00C12F96">
        <w:rPr>
          <w:rFonts w:ascii="Garamond" w:hAnsi="Garamond" w:cs="Times"/>
          <w:lang w:val="en-GB"/>
        </w:rPr>
        <w:t xml:space="preserve"> during the evening and/or weekends.</w:t>
      </w:r>
      <w:r w:rsidRPr="00C12F96">
        <w:rPr>
          <w:rFonts w:ascii="Garamond" w:hAnsi="Garamond" w:cs="Times"/>
          <w:vertAlign w:val="superscript"/>
          <w:lang w:val="en-GB"/>
        </w:rPr>
        <w:t>11</w:t>
      </w:r>
      <w:r w:rsidRPr="00C12F96">
        <w:rPr>
          <w:rFonts w:ascii="Garamond" w:hAnsi="Garamond" w:cs="Times"/>
          <w:lang w:val="en-GB"/>
        </w:rPr>
        <w:t xml:space="preserve"> Likewise, a method for home antenna detection is developed based on this intuition.</w:t>
      </w:r>
      <w:r w:rsidRPr="00B90B51">
        <w:rPr>
          <w:rFonts w:ascii="Garamond" w:hAnsi="Garamond"/>
          <w:lang w:val="en-GB"/>
        </w:rPr>
        <w:t xml:space="preserve"> For each day over a month, devices that remain in the same antenna's polygon during the evening (midnight</w:t>
      </w:r>
      <w:r>
        <w:rPr>
          <w:rFonts w:ascii="Garamond" w:hAnsi="Garamond"/>
          <w:lang w:val="en-GB"/>
        </w:rPr>
        <w:t>–8 a.m.</w:t>
      </w:r>
      <w:r w:rsidRPr="00B90B51">
        <w:rPr>
          <w:rFonts w:ascii="Garamond" w:hAnsi="Garamond"/>
          <w:lang w:val="en-GB"/>
        </w:rPr>
        <w:t xml:space="preserve">) for a substantial number of days are identified. The method first selects the set of antennas to which a device connects during the evening each day. Finally, the method classifies the home antenna of a device as the one with the maximum connection time for at least 14 days during the month, and the devices that do not have a home antenna that satisfies these criteria are excluded from the </w:t>
      </w:r>
      <w:r>
        <w:rPr>
          <w:rFonts w:ascii="Garamond" w:hAnsi="Garamond" w:cs="Times"/>
          <w:lang w:val="en-GB"/>
        </w:rPr>
        <w:t>data sample</w:t>
      </w:r>
      <w:r w:rsidRPr="00C12F96">
        <w:rPr>
          <w:rFonts w:ascii="Garamond" w:hAnsi="Garamond" w:cs="Times"/>
          <w:lang w:val="en-GB"/>
        </w:rPr>
        <w:t>.</w:t>
      </w:r>
    </w:p>
    <w:p w14:paraId="4BEA76B1" w14:textId="77777777" w:rsidR="00B54106" w:rsidRPr="00B90B51" w:rsidRDefault="00B54106" w:rsidP="00B54106">
      <w:pPr>
        <w:rPr>
          <w:rFonts w:ascii="Garamond" w:hAnsi="Garamond"/>
          <w:lang w:val="en-GB"/>
        </w:rPr>
      </w:pPr>
    </w:p>
    <w:p w14:paraId="7CD83B24" w14:textId="77777777" w:rsidR="00B54106" w:rsidRPr="00B90B51" w:rsidRDefault="00B54106" w:rsidP="00B54106">
      <w:pPr>
        <w:rPr>
          <w:rFonts w:ascii="Garamond" w:hAnsi="Garamond"/>
          <w:i/>
          <w:sz w:val="22"/>
          <w:lang w:val="en-GB"/>
        </w:rPr>
      </w:pPr>
      <w:r w:rsidRPr="00B90B51">
        <w:rPr>
          <w:rFonts w:ascii="Garamond" w:hAnsi="Garamond"/>
          <w:i/>
          <w:sz w:val="22"/>
          <w:lang w:val="en-GB"/>
        </w:rPr>
        <w:t>Reference:</w:t>
      </w:r>
    </w:p>
    <w:p w14:paraId="0E61C1ED" w14:textId="77777777" w:rsidR="00B54106" w:rsidRPr="00B90B51" w:rsidRDefault="00B54106" w:rsidP="00B54106">
      <w:pPr>
        <w:pStyle w:val="affc"/>
        <w:numPr>
          <w:ilvl w:val="0"/>
          <w:numId w:val="16"/>
        </w:numPr>
        <w:rPr>
          <w:rFonts w:ascii="Garamond" w:hAnsi="Garamond"/>
          <w:sz w:val="20"/>
          <w:lang w:val="en-GB"/>
        </w:rPr>
      </w:pPr>
      <w:r w:rsidRPr="00B90B51">
        <w:rPr>
          <w:rFonts w:ascii="Garamond" w:hAnsi="Garamond"/>
          <w:sz w:val="20"/>
          <w:lang w:val="en-GB"/>
        </w:rPr>
        <w:t>Zhang, Y. User mobility from the view of cellular data networks. in I</w:t>
      </w:r>
      <w:r w:rsidRPr="00B90B51">
        <w:rPr>
          <w:rFonts w:ascii="Garamond" w:hAnsi="Garamond"/>
          <w:i/>
          <w:sz w:val="20"/>
          <w:lang w:val="en-GB"/>
        </w:rPr>
        <w:t>EEE INFOCOM 2014-IEEE Conference on Computer Communications</w:t>
      </w:r>
      <w:r w:rsidRPr="00B90B51">
        <w:rPr>
          <w:rFonts w:ascii="Garamond" w:hAnsi="Garamond"/>
          <w:sz w:val="20"/>
          <w:lang w:val="en-GB"/>
        </w:rPr>
        <w:t xml:space="preserve"> 1348–1356 (IEEE, 2014).  </w:t>
      </w:r>
    </w:p>
    <w:p w14:paraId="57595FA9" w14:textId="77777777" w:rsidR="00B54106" w:rsidRPr="00B90B51" w:rsidRDefault="00B54106" w:rsidP="00B54106">
      <w:pPr>
        <w:pStyle w:val="affc"/>
        <w:numPr>
          <w:ilvl w:val="0"/>
          <w:numId w:val="16"/>
        </w:numPr>
        <w:rPr>
          <w:rFonts w:ascii="Garamond" w:hAnsi="Garamond"/>
          <w:sz w:val="20"/>
          <w:lang w:val="en-GB"/>
        </w:rPr>
      </w:pPr>
      <w:proofErr w:type="spellStart"/>
      <w:r w:rsidRPr="00B90B51">
        <w:rPr>
          <w:rFonts w:ascii="Garamond" w:hAnsi="Garamond"/>
          <w:sz w:val="20"/>
          <w:lang w:val="en-GB"/>
        </w:rPr>
        <w:t>Dannemann</w:t>
      </w:r>
      <w:proofErr w:type="spellEnd"/>
      <w:r w:rsidRPr="00B90B51">
        <w:rPr>
          <w:rFonts w:ascii="Garamond" w:hAnsi="Garamond"/>
          <w:sz w:val="20"/>
          <w:lang w:val="en-GB"/>
        </w:rPr>
        <w:t xml:space="preserve">, T., Sotomayor-Gómez, B. &amp; Samaniego, H. The time geography of segregation during working hours. </w:t>
      </w:r>
      <w:r w:rsidRPr="00B90B51">
        <w:rPr>
          <w:rFonts w:ascii="Garamond" w:hAnsi="Garamond"/>
          <w:i/>
          <w:sz w:val="20"/>
          <w:lang w:val="en-GB"/>
        </w:rPr>
        <w:t xml:space="preserve">Royal Society open science </w:t>
      </w:r>
      <w:r w:rsidRPr="00B90B51">
        <w:rPr>
          <w:rFonts w:ascii="Garamond" w:hAnsi="Garamond"/>
          <w:b/>
          <w:sz w:val="20"/>
          <w:lang w:val="en-GB"/>
        </w:rPr>
        <w:t>5</w:t>
      </w:r>
      <w:r w:rsidRPr="00B90B51">
        <w:rPr>
          <w:rFonts w:ascii="Garamond" w:hAnsi="Garamond"/>
          <w:sz w:val="20"/>
          <w:lang w:val="en-GB"/>
        </w:rPr>
        <w:t xml:space="preserve">, 180749 (2018).  </w:t>
      </w:r>
    </w:p>
    <w:p w14:paraId="1AB7C9F0" w14:textId="77777777" w:rsidR="00B54106" w:rsidRPr="00B90B51" w:rsidRDefault="00B54106" w:rsidP="00B54106">
      <w:pPr>
        <w:pStyle w:val="affc"/>
        <w:numPr>
          <w:ilvl w:val="0"/>
          <w:numId w:val="16"/>
        </w:numPr>
        <w:rPr>
          <w:rFonts w:ascii="Garamond" w:hAnsi="Garamond"/>
          <w:sz w:val="20"/>
          <w:lang w:val="en-GB"/>
        </w:rPr>
      </w:pPr>
      <w:proofErr w:type="spellStart"/>
      <w:r w:rsidRPr="00B90B51">
        <w:rPr>
          <w:rFonts w:ascii="Garamond" w:hAnsi="Garamond"/>
          <w:sz w:val="20"/>
          <w:lang w:val="en-GB"/>
        </w:rPr>
        <w:t>Silm</w:t>
      </w:r>
      <w:proofErr w:type="spellEnd"/>
      <w:r w:rsidRPr="00B90B51">
        <w:rPr>
          <w:rFonts w:ascii="Garamond" w:hAnsi="Garamond"/>
          <w:sz w:val="20"/>
          <w:lang w:val="en-GB"/>
        </w:rPr>
        <w:t xml:space="preserve">, S. &amp; </w:t>
      </w:r>
      <w:proofErr w:type="spellStart"/>
      <w:r w:rsidRPr="00B90B51">
        <w:rPr>
          <w:rFonts w:ascii="Garamond" w:hAnsi="Garamond"/>
          <w:sz w:val="20"/>
          <w:lang w:val="en-GB"/>
        </w:rPr>
        <w:t>Ahas</w:t>
      </w:r>
      <w:proofErr w:type="spellEnd"/>
      <w:r w:rsidRPr="00B90B51">
        <w:rPr>
          <w:rFonts w:ascii="Garamond" w:hAnsi="Garamond"/>
          <w:sz w:val="20"/>
          <w:lang w:val="en-GB"/>
        </w:rPr>
        <w:t xml:space="preserve">, R. The temporal variation of ethnic segregation in a city: Evidence from a mobile phone use dataset. </w:t>
      </w:r>
      <w:r w:rsidRPr="00B90B51">
        <w:rPr>
          <w:rFonts w:ascii="Garamond" w:hAnsi="Garamond"/>
          <w:i/>
          <w:sz w:val="20"/>
          <w:lang w:val="en-GB"/>
        </w:rPr>
        <w:t>Social Science Research</w:t>
      </w:r>
      <w:r w:rsidRPr="00B90B51">
        <w:rPr>
          <w:rFonts w:ascii="Garamond" w:hAnsi="Garamond"/>
          <w:b/>
          <w:sz w:val="20"/>
          <w:lang w:val="en-GB"/>
        </w:rPr>
        <w:t xml:space="preserve"> 47</w:t>
      </w:r>
      <w:r w:rsidRPr="00B90B51">
        <w:rPr>
          <w:rFonts w:ascii="Garamond" w:hAnsi="Garamond"/>
          <w:sz w:val="20"/>
          <w:lang w:val="en-GB"/>
        </w:rPr>
        <w:t xml:space="preserve">, 30–43 (2014).  </w:t>
      </w:r>
    </w:p>
    <w:p w14:paraId="17CAB31D" w14:textId="77777777" w:rsidR="00B54106" w:rsidRPr="00B90B51" w:rsidRDefault="00B54106" w:rsidP="00B54106">
      <w:pPr>
        <w:pStyle w:val="affc"/>
        <w:numPr>
          <w:ilvl w:val="0"/>
          <w:numId w:val="16"/>
        </w:numPr>
        <w:rPr>
          <w:rFonts w:ascii="Garamond" w:hAnsi="Garamond"/>
          <w:sz w:val="20"/>
          <w:lang w:val="en-GB"/>
        </w:rPr>
      </w:pPr>
      <w:proofErr w:type="spellStart"/>
      <w:r w:rsidRPr="00B90B51">
        <w:rPr>
          <w:rFonts w:ascii="Garamond" w:hAnsi="Garamond"/>
          <w:sz w:val="20"/>
          <w:lang w:val="en-GB"/>
        </w:rPr>
        <w:t>Pappalardo</w:t>
      </w:r>
      <w:proofErr w:type="spellEnd"/>
      <w:r w:rsidRPr="00B90B51">
        <w:rPr>
          <w:rFonts w:ascii="Garamond" w:hAnsi="Garamond"/>
          <w:sz w:val="20"/>
          <w:lang w:val="en-GB"/>
        </w:rPr>
        <w:t xml:space="preserve">, L., </w:t>
      </w:r>
      <w:proofErr w:type="spellStart"/>
      <w:r w:rsidRPr="00B90B51">
        <w:rPr>
          <w:rFonts w:ascii="Garamond" w:hAnsi="Garamond"/>
          <w:sz w:val="20"/>
          <w:lang w:val="en-GB"/>
        </w:rPr>
        <w:t>Pedreschi</w:t>
      </w:r>
      <w:proofErr w:type="spellEnd"/>
      <w:r w:rsidRPr="00B90B51">
        <w:rPr>
          <w:rFonts w:ascii="Garamond" w:hAnsi="Garamond"/>
          <w:sz w:val="20"/>
          <w:lang w:val="en-GB"/>
        </w:rPr>
        <w:t xml:space="preserve">, D., </w:t>
      </w:r>
      <w:proofErr w:type="spellStart"/>
      <w:r w:rsidRPr="00B90B51">
        <w:rPr>
          <w:rFonts w:ascii="Garamond" w:hAnsi="Garamond"/>
          <w:sz w:val="20"/>
          <w:lang w:val="en-GB"/>
        </w:rPr>
        <w:t>Smoreda</w:t>
      </w:r>
      <w:proofErr w:type="spellEnd"/>
      <w:r w:rsidRPr="00B90B51">
        <w:rPr>
          <w:rFonts w:ascii="Garamond" w:hAnsi="Garamond"/>
          <w:sz w:val="20"/>
          <w:lang w:val="en-GB"/>
        </w:rPr>
        <w:t>, Z. &amp; Giannotti, F. Using big data to study the link between human mobility and socio-economic development. in</w:t>
      </w:r>
      <w:r w:rsidRPr="00B90B51">
        <w:rPr>
          <w:rFonts w:ascii="Garamond" w:hAnsi="Garamond"/>
          <w:i/>
          <w:sz w:val="20"/>
          <w:lang w:val="en-GB"/>
        </w:rPr>
        <w:t xml:space="preserve"> 2015 IEEE International Conference on Big Data (Big Data)</w:t>
      </w:r>
      <w:r w:rsidRPr="00B90B51">
        <w:rPr>
          <w:rFonts w:ascii="Garamond" w:hAnsi="Garamond"/>
          <w:sz w:val="20"/>
          <w:lang w:val="en-GB"/>
        </w:rPr>
        <w:t xml:space="preserve"> 871–878 (IEEE, 2015).  </w:t>
      </w:r>
    </w:p>
    <w:p w14:paraId="5646187B" w14:textId="77777777" w:rsidR="00B54106" w:rsidRPr="00B90B51" w:rsidRDefault="00B54106" w:rsidP="00B54106">
      <w:pPr>
        <w:pStyle w:val="affc"/>
        <w:numPr>
          <w:ilvl w:val="0"/>
          <w:numId w:val="16"/>
        </w:numPr>
        <w:rPr>
          <w:rFonts w:ascii="Garamond" w:hAnsi="Garamond"/>
          <w:sz w:val="20"/>
          <w:lang w:val="en-GB"/>
        </w:rPr>
      </w:pPr>
      <w:r w:rsidRPr="00B90B51">
        <w:rPr>
          <w:rFonts w:ascii="Garamond" w:hAnsi="Garamond"/>
          <w:sz w:val="20"/>
          <w:lang w:val="en-GB"/>
        </w:rPr>
        <w:t xml:space="preserve">Smith-Clarke, C., </w:t>
      </w:r>
      <w:proofErr w:type="spellStart"/>
      <w:r w:rsidRPr="00B90B51">
        <w:rPr>
          <w:rFonts w:ascii="Garamond" w:hAnsi="Garamond"/>
          <w:sz w:val="20"/>
          <w:lang w:val="en-GB"/>
        </w:rPr>
        <w:t>Mashhadi</w:t>
      </w:r>
      <w:proofErr w:type="spellEnd"/>
      <w:r w:rsidRPr="00B90B51">
        <w:rPr>
          <w:rFonts w:ascii="Garamond" w:hAnsi="Garamond"/>
          <w:sz w:val="20"/>
          <w:lang w:val="en-GB"/>
        </w:rPr>
        <w:t xml:space="preserve">, A. &amp; Capra, L. Poverty on the cheap: Estimating poverty maps using aggregated mobile communication networks. in </w:t>
      </w:r>
      <w:r w:rsidRPr="00B90B51">
        <w:rPr>
          <w:rFonts w:ascii="Garamond" w:hAnsi="Garamond"/>
          <w:i/>
          <w:sz w:val="20"/>
          <w:lang w:val="en-GB"/>
        </w:rPr>
        <w:t>Proceedings of the SIGCHI conference on human factors in computing systems</w:t>
      </w:r>
      <w:r w:rsidRPr="00B90B51">
        <w:rPr>
          <w:rFonts w:ascii="Garamond" w:hAnsi="Garamond"/>
          <w:sz w:val="20"/>
          <w:lang w:val="en-GB"/>
        </w:rPr>
        <w:t xml:space="preserve"> 511–520 (2014).  </w:t>
      </w:r>
    </w:p>
    <w:p w14:paraId="5A260252" w14:textId="77777777" w:rsidR="00B54106" w:rsidRPr="00B90B51" w:rsidRDefault="00B54106" w:rsidP="00B54106">
      <w:pPr>
        <w:pStyle w:val="affc"/>
        <w:numPr>
          <w:ilvl w:val="0"/>
          <w:numId w:val="16"/>
        </w:numPr>
        <w:rPr>
          <w:rFonts w:ascii="Garamond" w:hAnsi="Garamond"/>
          <w:sz w:val="20"/>
          <w:lang w:val="en-GB"/>
        </w:rPr>
      </w:pPr>
      <w:r w:rsidRPr="00B90B51">
        <w:rPr>
          <w:rFonts w:ascii="Garamond" w:hAnsi="Garamond"/>
          <w:sz w:val="20"/>
          <w:lang w:val="en-GB"/>
        </w:rPr>
        <w:t xml:space="preserve">Wang, Q., Phillips, N. E., Small, M. L. &amp; Sampson, R. J. Urban </w:t>
      </w:r>
      <w:proofErr w:type="gramStart"/>
      <w:r w:rsidRPr="00B90B51">
        <w:rPr>
          <w:rFonts w:ascii="Garamond" w:hAnsi="Garamond"/>
          <w:sz w:val="20"/>
          <w:lang w:val="en-GB"/>
        </w:rPr>
        <w:t>mobility</w:t>
      </w:r>
      <w:proofErr w:type="gramEnd"/>
      <w:r w:rsidRPr="00B90B51">
        <w:rPr>
          <w:rFonts w:ascii="Garamond" w:hAnsi="Garamond"/>
          <w:sz w:val="20"/>
          <w:lang w:val="en-GB"/>
        </w:rPr>
        <w:t xml:space="preserve"> and </w:t>
      </w:r>
      <w:proofErr w:type="spellStart"/>
      <w:r w:rsidRPr="00B90B51">
        <w:rPr>
          <w:rFonts w:ascii="Garamond" w:hAnsi="Garamond"/>
          <w:sz w:val="20"/>
          <w:lang w:val="en-GB"/>
        </w:rPr>
        <w:t>neighborhood</w:t>
      </w:r>
      <w:proofErr w:type="spellEnd"/>
      <w:r w:rsidRPr="00B90B51">
        <w:rPr>
          <w:rFonts w:ascii="Garamond" w:hAnsi="Garamond"/>
          <w:sz w:val="20"/>
          <w:lang w:val="en-GB"/>
        </w:rPr>
        <w:t xml:space="preserve"> isolation in America’s 50 largest cities. </w:t>
      </w:r>
      <w:r w:rsidRPr="00B90B51">
        <w:rPr>
          <w:rFonts w:ascii="Garamond" w:hAnsi="Garamond"/>
          <w:i/>
          <w:sz w:val="20"/>
          <w:lang w:val="en-GB"/>
        </w:rPr>
        <w:t>Proceedings of the National Academy of Sciences</w:t>
      </w:r>
      <w:r w:rsidRPr="00B90B51">
        <w:rPr>
          <w:rFonts w:ascii="Garamond" w:hAnsi="Garamond"/>
          <w:sz w:val="20"/>
          <w:lang w:val="en-GB"/>
        </w:rPr>
        <w:t xml:space="preserve"> </w:t>
      </w:r>
      <w:r w:rsidRPr="00B90B51">
        <w:rPr>
          <w:rFonts w:ascii="Garamond" w:hAnsi="Garamond"/>
          <w:b/>
          <w:sz w:val="20"/>
          <w:lang w:val="en-GB"/>
        </w:rPr>
        <w:t>115</w:t>
      </w:r>
      <w:r w:rsidRPr="00B90B51">
        <w:rPr>
          <w:rFonts w:ascii="Garamond" w:hAnsi="Garamond"/>
          <w:sz w:val="20"/>
          <w:lang w:val="en-GB"/>
        </w:rPr>
        <w:t xml:space="preserve">, 7735–7740 (2018).  </w:t>
      </w:r>
    </w:p>
    <w:p w14:paraId="7F33E33F" w14:textId="77777777" w:rsidR="00B54106" w:rsidRPr="00B90B51" w:rsidRDefault="00B54106" w:rsidP="00B54106">
      <w:pPr>
        <w:pStyle w:val="affc"/>
        <w:numPr>
          <w:ilvl w:val="0"/>
          <w:numId w:val="16"/>
        </w:numPr>
        <w:rPr>
          <w:rFonts w:ascii="Garamond" w:hAnsi="Garamond"/>
          <w:sz w:val="20"/>
          <w:lang w:val="en-GB"/>
        </w:rPr>
      </w:pPr>
      <w:r w:rsidRPr="00B90B51">
        <w:rPr>
          <w:rFonts w:ascii="Garamond" w:hAnsi="Garamond"/>
          <w:sz w:val="20"/>
          <w:lang w:val="en-GB"/>
        </w:rPr>
        <w:t xml:space="preserve">Jiang, Y., Li, Z. &amp; Ye, X. Understanding demographic and socioeconomic biases of geotagged Twitter users at the county level. </w:t>
      </w:r>
      <w:r w:rsidRPr="00B90B51">
        <w:rPr>
          <w:rFonts w:ascii="Garamond" w:hAnsi="Garamond"/>
          <w:i/>
          <w:sz w:val="20"/>
          <w:lang w:val="en-GB"/>
        </w:rPr>
        <w:t xml:space="preserve">Cartography and geographic information science </w:t>
      </w:r>
      <w:r w:rsidRPr="00B90B51">
        <w:rPr>
          <w:rFonts w:ascii="Garamond" w:hAnsi="Garamond"/>
          <w:b/>
          <w:sz w:val="20"/>
          <w:lang w:val="en-GB"/>
        </w:rPr>
        <w:t>46</w:t>
      </w:r>
      <w:r w:rsidRPr="00B90B51">
        <w:rPr>
          <w:rFonts w:ascii="Garamond" w:hAnsi="Garamond"/>
          <w:sz w:val="20"/>
          <w:lang w:val="en-GB"/>
        </w:rPr>
        <w:t xml:space="preserve">, 228–242 (2019).  </w:t>
      </w:r>
    </w:p>
    <w:p w14:paraId="04A1D177" w14:textId="77777777" w:rsidR="00B54106" w:rsidRPr="00B90B51" w:rsidRDefault="00B54106" w:rsidP="00B54106">
      <w:pPr>
        <w:pStyle w:val="affc"/>
        <w:numPr>
          <w:ilvl w:val="0"/>
          <w:numId w:val="16"/>
        </w:numPr>
        <w:rPr>
          <w:rFonts w:ascii="Garamond" w:hAnsi="Garamond"/>
          <w:sz w:val="20"/>
          <w:lang w:val="en-GB"/>
        </w:rPr>
      </w:pPr>
      <w:r w:rsidRPr="00B90B51">
        <w:rPr>
          <w:rFonts w:ascii="Garamond" w:hAnsi="Garamond"/>
          <w:sz w:val="20"/>
          <w:lang w:val="en-GB"/>
        </w:rPr>
        <w:t xml:space="preserve">Lindqvist, J., </w:t>
      </w:r>
      <w:proofErr w:type="spellStart"/>
      <w:r w:rsidRPr="00B90B51">
        <w:rPr>
          <w:rFonts w:ascii="Garamond" w:hAnsi="Garamond"/>
          <w:sz w:val="20"/>
          <w:lang w:val="en-GB"/>
        </w:rPr>
        <w:t>Cranshaw</w:t>
      </w:r>
      <w:proofErr w:type="spellEnd"/>
      <w:r w:rsidRPr="00B90B51">
        <w:rPr>
          <w:rFonts w:ascii="Garamond" w:hAnsi="Garamond"/>
          <w:sz w:val="20"/>
          <w:lang w:val="en-GB"/>
        </w:rPr>
        <w:t xml:space="preserve">, J., Wiese, J., Hong, J. &amp; Zimmerman, J. I’m the mayor of my house: examining why people use foursquare-a social-driven location sharing application. in </w:t>
      </w:r>
      <w:r w:rsidRPr="00B90B51">
        <w:rPr>
          <w:rFonts w:ascii="Garamond" w:hAnsi="Garamond"/>
          <w:i/>
          <w:sz w:val="20"/>
          <w:lang w:val="en-GB"/>
        </w:rPr>
        <w:t xml:space="preserve">Proceedings of the SIGCHI conference on human factors in computing systems </w:t>
      </w:r>
      <w:r w:rsidRPr="00B90B51">
        <w:rPr>
          <w:rFonts w:ascii="Garamond" w:hAnsi="Garamond"/>
          <w:sz w:val="20"/>
          <w:lang w:val="en-GB"/>
        </w:rPr>
        <w:t xml:space="preserve">2409–2418 (2011).  </w:t>
      </w:r>
    </w:p>
    <w:p w14:paraId="4EED7328" w14:textId="77777777" w:rsidR="00B54106" w:rsidRPr="00B90B51" w:rsidRDefault="00B54106" w:rsidP="00B54106">
      <w:pPr>
        <w:pStyle w:val="affc"/>
        <w:numPr>
          <w:ilvl w:val="0"/>
          <w:numId w:val="16"/>
        </w:numPr>
        <w:rPr>
          <w:rFonts w:ascii="Garamond" w:hAnsi="Garamond"/>
          <w:sz w:val="20"/>
          <w:lang w:val="en-GB"/>
        </w:rPr>
      </w:pPr>
      <w:proofErr w:type="spellStart"/>
      <w:r w:rsidRPr="00B90B51">
        <w:rPr>
          <w:rFonts w:ascii="Garamond" w:hAnsi="Garamond"/>
          <w:sz w:val="20"/>
          <w:lang w:val="en-GB"/>
        </w:rPr>
        <w:lastRenderedPageBreak/>
        <w:t>Lathia</w:t>
      </w:r>
      <w:proofErr w:type="spellEnd"/>
      <w:r w:rsidRPr="00B90B51">
        <w:rPr>
          <w:rFonts w:ascii="Garamond" w:hAnsi="Garamond"/>
          <w:sz w:val="20"/>
          <w:lang w:val="en-GB"/>
        </w:rPr>
        <w:t xml:space="preserve">, N., </w:t>
      </w:r>
      <w:proofErr w:type="spellStart"/>
      <w:r w:rsidRPr="00B90B51">
        <w:rPr>
          <w:rFonts w:ascii="Garamond" w:hAnsi="Garamond"/>
          <w:sz w:val="20"/>
          <w:lang w:val="en-GB"/>
        </w:rPr>
        <w:t>Quercia</w:t>
      </w:r>
      <w:proofErr w:type="spellEnd"/>
      <w:r w:rsidRPr="00B90B51">
        <w:rPr>
          <w:rFonts w:ascii="Garamond" w:hAnsi="Garamond"/>
          <w:sz w:val="20"/>
          <w:lang w:val="en-GB"/>
        </w:rPr>
        <w:t xml:space="preserve">, D. &amp; Crowcroft, J. The hidden image of the city: sensing community well-being from urban mobility. in </w:t>
      </w:r>
      <w:proofErr w:type="gramStart"/>
      <w:r w:rsidRPr="00B90B51">
        <w:rPr>
          <w:rFonts w:ascii="Garamond" w:hAnsi="Garamond"/>
          <w:i/>
          <w:sz w:val="20"/>
          <w:lang w:val="en-GB"/>
        </w:rPr>
        <w:t>International</w:t>
      </w:r>
      <w:proofErr w:type="gramEnd"/>
      <w:r w:rsidRPr="00B90B51">
        <w:rPr>
          <w:rFonts w:ascii="Garamond" w:hAnsi="Garamond"/>
          <w:i/>
          <w:sz w:val="20"/>
          <w:lang w:val="en-GB"/>
        </w:rPr>
        <w:t xml:space="preserve"> conference on pervasive computing </w:t>
      </w:r>
      <w:r w:rsidRPr="00B90B51">
        <w:rPr>
          <w:rFonts w:ascii="Garamond" w:hAnsi="Garamond"/>
          <w:sz w:val="20"/>
          <w:lang w:val="en-GB"/>
        </w:rPr>
        <w:t xml:space="preserve">91–98 (Springer, 2012).  </w:t>
      </w:r>
    </w:p>
    <w:p w14:paraId="0667B6D4" w14:textId="77777777" w:rsidR="00B54106" w:rsidRPr="00B90B51" w:rsidRDefault="00B54106" w:rsidP="00B54106">
      <w:pPr>
        <w:pStyle w:val="affc"/>
        <w:numPr>
          <w:ilvl w:val="0"/>
          <w:numId w:val="16"/>
        </w:numPr>
        <w:rPr>
          <w:rFonts w:ascii="Garamond" w:hAnsi="Garamond"/>
          <w:sz w:val="20"/>
          <w:lang w:val="en-GB"/>
        </w:rPr>
      </w:pPr>
      <w:r w:rsidRPr="00B90B51">
        <w:rPr>
          <w:rFonts w:ascii="Garamond" w:hAnsi="Garamond"/>
          <w:sz w:val="20"/>
          <w:lang w:val="en-GB"/>
        </w:rPr>
        <w:t xml:space="preserve">Park, S., Serra, J., Martinez, E. F. &amp; Oliver, N. </w:t>
      </w:r>
      <w:proofErr w:type="spellStart"/>
      <w:r w:rsidRPr="00B90B51">
        <w:rPr>
          <w:rFonts w:ascii="Garamond" w:hAnsi="Garamond"/>
          <w:sz w:val="20"/>
          <w:lang w:val="en-GB"/>
        </w:rPr>
        <w:t>Mobinsight</w:t>
      </w:r>
      <w:proofErr w:type="spellEnd"/>
      <w:r w:rsidRPr="00B90B51">
        <w:rPr>
          <w:rFonts w:ascii="Garamond" w:hAnsi="Garamond"/>
          <w:sz w:val="20"/>
          <w:lang w:val="en-GB"/>
        </w:rPr>
        <w:t xml:space="preserve">: A framework using semantic </w:t>
      </w:r>
      <w:proofErr w:type="spellStart"/>
      <w:r w:rsidRPr="00B90B51">
        <w:rPr>
          <w:rFonts w:ascii="Garamond" w:hAnsi="Garamond"/>
          <w:sz w:val="20"/>
          <w:lang w:val="en-GB"/>
        </w:rPr>
        <w:t>neighborhood</w:t>
      </w:r>
      <w:proofErr w:type="spellEnd"/>
      <w:r w:rsidRPr="00B90B51">
        <w:rPr>
          <w:rFonts w:ascii="Garamond" w:hAnsi="Garamond"/>
          <w:sz w:val="20"/>
          <w:lang w:val="en-GB"/>
        </w:rPr>
        <w:t xml:space="preserve"> features for localized interpretations of urban mobility. </w:t>
      </w:r>
      <w:r w:rsidRPr="00B90B51">
        <w:rPr>
          <w:rFonts w:ascii="Garamond" w:hAnsi="Garamond"/>
          <w:i/>
          <w:sz w:val="20"/>
          <w:lang w:val="en-GB"/>
        </w:rPr>
        <w:t>ACM Transactions on Interactive Intelligent Systems (</w:t>
      </w:r>
      <w:proofErr w:type="spellStart"/>
      <w:r w:rsidRPr="00B90B51">
        <w:rPr>
          <w:rFonts w:ascii="Garamond" w:hAnsi="Garamond"/>
          <w:i/>
          <w:sz w:val="20"/>
          <w:lang w:val="en-GB"/>
        </w:rPr>
        <w:t>TiiS</w:t>
      </w:r>
      <w:proofErr w:type="spellEnd"/>
      <w:r w:rsidRPr="00B90B51">
        <w:rPr>
          <w:rFonts w:ascii="Garamond" w:hAnsi="Garamond"/>
          <w:i/>
          <w:sz w:val="20"/>
          <w:lang w:val="en-GB"/>
        </w:rPr>
        <w:t xml:space="preserve">) </w:t>
      </w:r>
      <w:r w:rsidRPr="00B90B51">
        <w:rPr>
          <w:rFonts w:ascii="Garamond" w:hAnsi="Garamond"/>
          <w:b/>
          <w:sz w:val="20"/>
          <w:lang w:val="en-GB"/>
        </w:rPr>
        <w:t>8</w:t>
      </w:r>
      <w:r w:rsidRPr="00B90B51">
        <w:rPr>
          <w:rFonts w:ascii="Garamond" w:hAnsi="Garamond"/>
          <w:sz w:val="20"/>
          <w:lang w:val="en-GB"/>
        </w:rPr>
        <w:t xml:space="preserve">, 1–25 (2018).  </w:t>
      </w:r>
    </w:p>
    <w:p w14:paraId="53DD88B4" w14:textId="77777777" w:rsidR="00B54106" w:rsidRPr="00B90B51" w:rsidRDefault="00B54106" w:rsidP="00B54106">
      <w:pPr>
        <w:pStyle w:val="affc"/>
        <w:numPr>
          <w:ilvl w:val="0"/>
          <w:numId w:val="16"/>
        </w:numPr>
        <w:rPr>
          <w:rFonts w:ascii="Garamond" w:hAnsi="Garamond"/>
          <w:sz w:val="20"/>
          <w:lang w:val="en-GB"/>
        </w:rPr>
      </w:pPr>
      <w:r w:rsidRPr="00B90B51">
        <w:rPr>
          <w:rFonts w:ascii="Garamond" w:hAnsi="Garamond"/>
          <w:sz w:val="20"/>
          <w:lang w:val="en-GB"/>
        </w:rPr>
        <w:t xml:space="preserve">Kung, K. S., Greco, K., </w:t>
      </w:r>
      <w:proofErr w:type="spellStart"/>
      <w:r w:rsidRPr="00B90B51">
        <w:rPr>
          <w:rFonts w:ascii="Garamond" w:hAnsi="Garamond"/>
          <w:sz w:val="20"/>
          <w:lang w:val="en-GB"/>
        </w:rPr>
        <w:t>Sobolevsky</w:t>
      </w:r>
      <w:proofErr w:type="spellEnd"/>
      <w:r w:rsidRPr="00B90B51">
        <w:rPr>
          <w:rFonts w:ascii="Garamond" w:hAnsi="Garamond"/>
          <w:sz w:val="20"/>
          <w:lang w:val="en-GB"/>
        </w:rPr>
        <w:t xml:space="preserve">, S. &amp; </w:t>
      </w:r>
      <w:proofErr w:type="spellStart"/>
      <w:r w:rsidRPr="00B90B51">
        <w:rPr>
          <w:rFonts w:ascii="Garamond" w:hAnsi="Garamond"/>
          <w:sz w:val="20"/>
          <w:lang w:val="en-GB"/>
        </w:rPr>
        <w:t>Ratti</w:t>
      </w:r>
      <w:proofErr w:type="spellEnd"/>
      <w:r w:rsidRPr="00B90B51">
        <w:rPr>
          <w:rFonts w:ascii="Garamond" w:hAnsi="Garamond"/>
          <w:sz w:val="20"/>
          <w:lang w:val="en-GB"/>
        </w:rPr>
        <w:t xml:space="preserve">, C. Exploring universal patterns in human </w:t>
      </w:r>
      <w:proofErr w:type="gramStart"/>
      <w:r w:rsidRPr="00B90B51">
        <w:rPr>
          <w:rFonts w:ascii="Garamond" w:hAnsi="Garamond"/>
          <w:sz w:val="20"/>
          <w:lang w:val="en-GB"/>
        </w:rPr>
        <w:t>home-work</w:t>
      </w:r>
      <w:proofErr w:type="gramEnd"/>
      <w:r w:rsidRPr="00B90B51">
        <w:rPr>
          <w:rFonts w:ascii="Garamond" w:hAnsi="Garamond"/>
          <w:sz w:val="20"/>
          <w:lang w:val="en-GB"/>
        </w:rPr>
        <w:t xml:space="preserve"> commuting from mobile phone data. </w:t>
      </w:r>
      <w:proofErr w:type="spellStart"/>
      <w:r w:rsidRPr="00B90B51">
        <w:rPr>
          <w:rFonts w:ascii="Garamond" w:hAnsi="Garamond"/>
          <w:sz w:val="20"/>
          <w:lang w:val="en-GB"/>
        </w:rPr>
        <w:t>PloS</w:t>
      </w:r>
      <w:proofErr w:type="spellEnd"/>
      <w:r w:rsidRPr="00B90B51">
        <w:rPr>
          <w:rFonts w:ascii="Garamond" w:hAnsi="Garamond"/>
          <w:sz w:val="20"/>
          <w:lang w:val="en-GB"/>
        </w:rPr>
        <w:t xml:space="preserve"> one </w:t>
      </w:r>
      <w:r w:rsidRPr="00B90B51">
        <w:rPr>
          <w:rFonts w:ascii="Garamond" w:hAnsi="Garamond"/>
          <w:b/>
          <w:sz w:val="20"/>
          <w:lang w:val="en-GB"/>
        </w:rPr>
        <w:t>9</w:t>
      </w:r>
      <w:r w:rsidRPr="00B90B51">
        <w:rPr>
          <w:rFonts w:ascii="Garamond" w:hAnsi="Garamond"/>
          <w:sz w:val="20"/>
          <w:lang w:val="en-GB"/>
        </w:rPr>
        <w:t xml:space="preserve">, e96180 (2014).    </w:t>
      </w:r>
    </w:p>
    <w:p w14:paraId="74D2493D" w14:textId="77777777" w:rsidR="00B54106" w:rsidRPr="00B90B51" w:rsidRDefault="00B54106" w:rsidP="00B54106">
      <w:pPr>
        <w:rPr>
          <w:rFonts w:ascii="Garamond" w:hAnsi="Garamond"/>
          <w:sz w:val="20"/>
          <w:lang w:val="en-GB"/>
        </w:rPr>
      </w:pPr>
    </w:p>
    <w:p w14:paraId="42509FEC" w14:textId="77777777" w:rsidR="00B54106" w:rsidRPr="00C12F96" w:rsidRDefault="00B54106" w:rsidP="00B54106">
      <w:pPr>
        <w:rPr>
          <w:rFonts w:ascii="Garamond" w:hAnsi="Garamond"/>
          <w:lang w:val="en-GB"/>
        </w:rPr>
        <w:sectPr w:rsidR="00B54106" w:rsidRPr="00C12F96" w:rsidSect="0010094D">
          <w:headerReference w:type="default" r:id="rId11"/>
          <w:footerReference w:type="default" r:id="rId12"/>
          <w:pgSz w:w="12240" w:h="15840"/>
          <w:pgMar w:top="1440" w:right="1440" w:bottom="1440" w:left="1440" w:header="709" w:footer="709" w:gutter="0"/>
          <w:cols w:space="425"/>
          <w:docGrid w:linePitch="326"/>
        </w:sectPr>
      </w:pPr>
    </w:p>
    <w:p w14:paraId="2A13F6D4" w14:textId="77777777" w:rsidR="00B54106" w:rsidRPr="00C12F96" w:rsidRDefault="00B54106" w:rsidP="00B54106">
      <w:pPr>
        <w:rPr>
          <w:rFonts w:ascii="Garamond" w:hAnsi="Garamond"/>
          <w:b/>
          <w:bCs/>
          <w:lang w:val="en-GB"/>
        </w:rPr>
      </w:pPr>
      <w:r w:rsidRPr="00C12F96">
        <w:rPr>
          <w:rFonts w:ascii="Garamond" w:hAnsi="Garamond"/>
          <w:b/>
          <w:bCs/>
          <w:lang w:val="en-GB"/>
        </w:rPr>
        <w:lastRenderedPageBreak/>
        <w:t xml:space="preserve">Appendix 2. </w:t>
      </w:r>
      <w:r w:rsidRPr="00C12F96">
        <w:rPr>
          <w:rFonts w:ascii="Garamond" w:hAnsi="Garamond"/>
          <w:lang w:val="en-GB"/>
        </w:rPr>
        <w:t>Propensity Score Matching Process for the UK Household Longitudinal Survey Sample</w:t>
      </w:r>
    </w:p>
    <w:p w14:paraId="5AF0F18A" w14:textId="77777777" w:rsidR="00B54106" w:rsidRPr="00C12F96" w:rsidRDefault="00B54106" w:rsidP="00B54106">
      <w:pPr>
        <w:rPr>
          <w:rFonts w:ascii="Garamond" w:hAnsi="Garamond"/>
          <w:lang w:val="en-GB"/>
        </w:rPr>
      </w:pPr>
    </w:p>
    <w:p w14:paraId="686F22C2" w14:textId="77777777" w:rsidR="00B54106" w:rsidRPr="00C12F96" w:rsidRDefault="00B54106" w:rsidP="00B54106">
      <w:pPr>
        <w:rPr>
          <w:rFonts w:ascii="Garamond" w:hAnsi="Garamond"/>
          <w:lang w:val="en-GB"/>
        </w:rPr>
      </w:pPr>
      <w:r w:rsidRPr="00C12F96">
        <w:rPr>
          <w:rFonts w:ascii="Garamond" w:hAnsi="Garamond"/>
          <w:lang w:val="en-GB"/>
        </w:rPr>
        <w:t>Appendix 2A: Summary statistics before matching</w:t>
      </w:r>
    </w:p>
    <w:p w14:paraId="0A954E56" w14:textId="77777777" w:rsidR="00B54106" w:rsidRPr="00C12F96" w:rsidRDefault="00B54106" w:rsidP="00B54106">
      <w:pPr>
        <w:rPr>
          <w:rFonts w:ascii="Garamond" w:hAnsi="Garamond"/>
          <w:lang w:val="en-GB"/>
        </w:rPr>
      </w:pPr>
    </w:p>
    <w:tbl>
      <w:tblPr>
        <w:tblStyle w:val="affffa"/>
        <w:tblW w:w="13320" w:type="dxa"/>
        <w:tblInd w:w="-365"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90"/>
        <w:gridCol w:w="1530"/>
        <w:gridCol w:w="1350"/>
        <w:gridCol w:w="1440"/>
        <w:gridCol w:w="1710"/>
        <w:gridCol w:w="990"/>
        <w:gridCol w:w="1080"/>
        <w:gridCol w:w="630"/>
      </w:tblGrid>
      <w:tr w:rsidR="00B54106" w:rsidRPr="00C12F96" w14:paraId="680060DA" w14:textId="77777777" w:rsidTr="00E25AEA">
        <w:tc>
          <w:tcPr>
            <w:tcW w:w="4590" w:type="dxa"/>
            <w:tcBorders>
              <w:top w:val="single" w:sz="12" w:space="0" w:color="auto"/>
              <w:bottom w:val="nil"/>
            </w:tcBorders>
          </w:tcPr>
          <w:p w14:paraId="1CEAF543"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Variables</w:t>
            </w:r>
          </w:p>
        </w:tc>
        <w:tc>
          <w:tcPr>
            <w:tcW w:w="2880" w:type="dxa"/>
            <w:gridSpan w:val="2"/>
            <w:tcBorders>
              <w:top w:val="single" w:sz="12" w:space="0" w:color="auto"/>
              <w:bottom w:val="single" w:sz="12" w:space="0" w:color="auto"/>
            </w:tcBorders>
          </w:tcPr>
          <w:p w14:paraId="7CCFD1C5"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Individuals living within 800m from the nearest green space (Treatment)</w:t>
            </w:r>
          </w:p>
        </w:tc>
        <w:tc>
          <w:tcPr>
            <w:tcW w:w="3150" w:type="dxa"/>
            <w:gridSpan w:val="2"/>
            <w:tcBorders>
              <w:top w:val="single" w:sz="12" w:space="0" w:color="auto"/>
              <w:bottom w:val="single" w:sz="12" w:space="0" w:color="auto"/>
            </w:tcBorders>
          </w:tcPr>
          <w:p w14:paraId="4BAF68E1"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Individuals living farther from the nearest green space (Comparison)</w:t>
            </w:r>
          </w:p>
        </w:tc>
        <w:tc>
          <w:tcPr>
            <w:tcW w:w="2700" w:type="dxa"/>
            <w:gridSpan w:val="3"/>
            <w:tcBorders>
              <w:top w:val="single" w:sz="12" w:space="0" w:color="auto"/>
              <w:bottom w:val="single" w:sz="12" w:space="0" w:color="auto"/>
            </w:tcBorders>
          </w:tcPr>
          <w:p w14:paraId="23575263"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Diff (Treatment – Comparison)</w:t>
            </w:r>
          </w:p>
        </w:tc>
      </w:tr>
      <w:tr w:rsidR="00B54106" w:rsidRPr="00C12F96" w14:paraId="1B5ED2B1" w14:textId="77777777" w:rsidTr="00E25AEA">
        <w:tc>
          <w:tcPr>
            <w:tcW w:w="4590" w:type="dxa"/>
            <w:tcBorders>
              <w:top w:val="nil"/>
              <w:bottom w:val="single" w:sz="12" w:space="0" w:color="auto"/>
            </w:tcBorders>
          </w:tcPr>
          <w:p w14:paraId="71907092" w14:textId="77777777" w:rsidR="00B54106" w:rsidRPr="00B90B51" w:rsidRDefault="00B54106" w:rsidP="00E25AEA">
            <w:pPr>
              <w:jc w:val="center"/>
              <w:rPr>
                <w:rFonts w:ascii="Garamond" w:eastAsia="MS Mincho" w:hAnsi="Garamond"/>
                <w:b/>
                <w:sz w:val="20"/>
                <w:lang w:val="en-GB"/>
              </w:rPr>
            </w:pPr>
          </w:p>
        </w:tc>
        <w:tc>
          <w:tcPr>
            <w:tcW w:w="1530" w:type="dxa"/>
            <w:tcBorders>
              <w:top w:val="single" w:sz="12" w:space="0" w:color="auto"/>
              <w:bottom w:val="single" w:sz="12" w:space="0" w:color="auto"/>
            </w:tcBorders>
          </w:tcPr>
          <w:p w14:paraId="4D3B8806"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Mean</w:t>
            </w:r>
          </w:p>
        </w:tc>
        <w:tc>
          <w:tcPr>
            <w:tcW w:w="1350" w:type="dxa"/>
            <w:tcBorders>
              <w:top w:val="single" w:sz="12" w:space="0" w:color="auto"/>
              <w:bottom w:val="single" w:sz="12" w:space="0" w:color="auto"/>
            </w:tcBorders>
          </w:tcPr>
          <w:p w14:paraId="7FDE3919"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Std. Dev</w:t>
            </w:r>
          </w:p>
        </w:tc>
        <w:tc>
          <w:tcPr>
            <w:tcW w:w="1440" w:type="dxa"/>
            <w:tcBorders>
              <w:top w:val="single" w:sz="12" w:space="0" w:color="auto"/>
              <w:bottom w:val="single" w:sz="12" w:space="0" w:color="auto"/>
            </w:tcBorders>
          </w:tcPr>
          <w:p w14:paraId="0B417C01"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Mean</w:t>
            </w:r>
          </w:p>
        </w:tc>
        <w:tc>
          <w:tcPr>
            <w:tcW w:w="1710" w:type="dxa"/>
            <w:tcBorders>
              <w:top w:val="single" w:sz="12" w:space="0" w:color="auto"/>
              <w:bottom w:val="single" w:sz="12" w:space="0" w:color="auto"/>
            </w:tcBorders>
          </w:tcPr>
          <w:p w14:paraId="6A3EF905"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Std. Dev</w:t>
            </w:r>
          </w:p>
        </w:tc>
        <w:tc>
          <w:tcPr>
            <w:tcW w:w="990" w:type="dxa"/>
            <w:tcBorders>
              <w:top w:val="single" w:sz="12" w:space="0" w:color="auto"/>
              <w:bottom w:val="single" w:sz="12" w:space="0" w:color="auto"/>
            </w:tcBorders>
          </w:tcPr>
          <w:p w14:paraId="0CE419AC"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Diff</w:t>
            </w:r>
          </w:p>
        </w:tc>
        <w:tc>
          <w:tcPr>
            <w:tcW w:w="1080" w:type="dxa"/>
            <w:tcBorders>
              <w:top w:val="single" w:sz="12" w:space="0" w:color="auto"/>
              <w:bottom w:val="single" w:sz="12" w:space="0" w:color="auto"/>
            </w:tcBorders>
          </w:tcPr>
          <w:p w14:paraId="25B9A1B2"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T (z)</w:t>
            </w:r>
          </w:p>
        </w:tc>
        <w:tc>
          <w:tcPr>
            <w:tcW w:w="630" w:type="dxa"/>
            <w:tcBorders>
              <w:top w:val="single" w:sz="12" w:space="0" w:color="auto"/>
              <w:bottom w:val="single" w:sz="12" w:space="0" w:color="auto"/>
            </w:tcBorders>
          </w:tcPr>
          <w:p w14:paraId="5D7CE4B5"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Sig.</w:t>
            </w:r>
          </w:p>
        </w:tc>
      </w:tr>
      <w:tr w:rsidR="00B54106" w:rsidRPr="00C12F96" w14:paraId="3B6553D6" w14:textId="77777777" w:rsidTr="00E25AEA">
        <w:tc>
          <w:tcPr>
            <w:tcW w:w="4590" w:type="dxa"/>
            <w:tcBorders>
              <w:top w:val="single" w:sz="12" w:space="0" w:color="auto"/>
              <w:bottom w:val="nil"/>
            </w:tcBorders>
            <w:vAlign w:val="bottom"/>
          </w:tcPr>
          <w:p w14:paraId="1FC58919"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Total Score of General Health Questionnaire-12 </w:t>
            </w:r>
          </w:p>
        </w:tc>
        <w:tc>
          <w:tcPr>
            <w:tcW w:w="1530" w:type="dxa"/>
            <w:tcBorders>
              <w:top w:val="single" w:sz="12" w:space="0" w:color="auto"/>
              <w:bottom w:val="nil"/>
            </w:tcBorders>
            <w:vAlign w:val="bottom"/>
          </w:tcPr>
          <w:p w14:paraId="782951C8"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12·289</w:t>
            </w:r>
          </w:p>
        </w:tc>
        <w:tc>
          <w:tcPr>
            <w:tcW w:w="1350" w:type="dxa"/>
            <w:tcBorders>
              <w:top w:val="single" w:sz="12" w:space="0" w:color="auto"/>
              <w:bottom w:val="nil"/>
            </w:tcBorders>
            <w:vAlign w:val="bottom"/>
          </w:tcPr>
          <w:p w14:paraId="64334D5B"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5·945</w:t>
            </w:r>
          </w:p>
        </w:tc>
        <w:tc>
          <w:tcPr>
            <w:tcW w:w="1440" w:type="dxa"/>
            <w:tcBorders>
              <w:top w:val="single" w:sz="12" w:space="0" w:color="auto"/>
              <w:bottom w:val="nil"/>
            </w:tcBorders>
            <w:vAlign w:val="bottom"/>
          </w:tcPr>
          <w:p w14:paraId="1F2B84E3"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12·255</w:t>
            </w:r>
          </w:p>
        </w:tc>
        <w:tc>
          <w:tcPr>
            <w:tcW w:w="1710" w:type="dxa"/>
            <w:tcBorders>
              <w:top w:val="single" w:sz="12" w:space="0" w:color="auto"/>
              <w:bottom w:val="nil"/>
            </w:tcBorders>
            <w:vAlign w:val="bottom"/>
          </w:tcPr>
          <w:p w14:paraId="6395B05C"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5·921</w:t>
            </w:r>
          </w:p>
        </w:tc>
        <w:tc>
          <w:tcPr>
            <w:tcW w:w="990" w:type="dxa"/>
            <w:tcBorders>
              <w:top w:val="single" w:sz="12" w:space="0" w:color="auto"/>
              <w:bottom w:val="nil"/>
            </w:tcBorders>
            <w:vAlign w:val="bottom"/>
          </w:tcPr>
          <w:p w14:paraId="009BA699"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0·034</w:t>
            </w:r>
          </w:p>
        </w:tc>
        <w:tc>
          <w:tcPr>
            <w:tcW w:w="1080" w:type="dxa"/>
            <w:tcBorders>
              <w:top w:val="single" w:sz="12" w:space="0" w:color="auto"/>
              <w:bottom w:val="nil"/>
            </w:tcBorders>
          </w:tcPr>
          <w:p w14:paraId="6E52E1A5"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0·861</w:t>
            </w:r>
          </w:p>
        </w:tc>
        <w:tc>
          <w:tcPr>
            <w:tcW w:w="630" w:type="dxa"/>
            <w:tcBorders>
              <w:top w:val="single" w:sz="12" w:space="0" w:color="auto"/>
              <w:bottom w:val="nil"/>
            </w:tcBorders>
          </w:tcPr>
          <w:p w14:paraId="7CA75B45" w14:textId="77777777" w:rsidR="00B54106" w:rsidRPr="00B90B51" w:rsidRDefault="00B54106" w:rsidP="00E25AEA">
            <w:pPr>
              <w:jc w:val="center"/>
              <w:rPr>
                <w:rFonts w:ascii="Garamond" w:hAnsi="Garamond"/>
                <w:color w:val="000000"/>
                <w:sz w:val="20"/>
                <w:lang w:val="en-GB"/>
              </w:rPr>
            </w:pPr>
          </w:p>
        </w:tc>
      </w:tr>
      <w:tr w:rsidR="00B54106" w:rsidRPr="00C12F96" w14:paraId="7B71F462" w14:textId="77777777" w:rsidTr="00E25AEA">
        <w:trPr>
          <w:trHeight w:val="132"/>
        </w:trPr>
        <w:tc>
          <w:tcPr>
            <w:tcW w:w="4590" w:type="dxa"/>
            <w:tcBorders>
              <w:top w:val="nil"/>
              <w:bottom w:val="nil"/>
            </w:tcBorders>
            <w:vAlign w:val="bottom"/>
          </w:tcPr>
          <w:p w14:paraId="394E16A1"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Total Score of Batty et al· (2017)</w:t>
            </w:r>
          </w:p>
        </w:tc>
        <w:tc>
          <w:tcPr>
            <w:tcW w:w="1530" w:type="dxa"/>
            <w:tcBorders>
              <w:top w:val="nil"/>
              <w:bottom w:val="nil"/>
            </w:tcBorders>
            <w:vAlign w:val="bottom"/>
          </w:tcPr>
          <w:p w14:paraId="03C6E8D2"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2·380</w:t>
            </w:r>
          </w:p>
        </w:tc>
        <w:tc>
          <w:tcPr>
            <w:tcW w:w="1350" w:type="dxa"/>
            <w:tcBorders>
              <w:top w:val="nil"/>
              <w:bottom w:val="nil"/>
            </w:tcBorders>
            <w:vAlign w:val="bottom"/>
          </w:tcPr>
          <w:p w14:paraId="00DE7AF6"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3·354</w:t>
            </w:r>
          </w:p>
        </w:tc>
        <w:tc>
          <w:tcPr>
            <w:tcW w:w="1440" w:type="dxa"/>
            <w:tcBorders>
              <w:top w:val="nil"/>
              <w:bottom w:val="nil"/>
            </w:tcBorders>
            <w:vAlign w:val="bottom"/>
          </w:tcPr>
          <w:p w14:paraId="721FEB75"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2·326</w:t>
            </w:r>
          </w:p>
        </w:tc>
        <w:tc>
          <w:tcPr>
            <w:tcW w:w="1710" w:type="dxa"/>
            <w:tcBorders>
              <w:top w:val="nil"/>
              <w:bottom w:val="nil"/>
            </w:tcBorders>
            <w:vAlign w:val="bottom"/>
          </w:tcPr>
          <w:p w14:paraId="4D98DB45"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3·342</w:t>
            </w:r>
          </w:p>
        </w:tc>
        <w:tc>
          <w:tcPr>
            <w:tcW w:w="990" w:type="dxa"/>
            <w:tcBorders>
              <w:top w:val="nil"/>
              <w:bottom w:val="nil"/>
            </w:tcBorders>
            <w:vAlign w:val="bottom"/>
          </w:tcPr>
          <w:p w14:paraId="7C20BD81"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0·054</w:t>
            </w:r>
          </w:p>
        </w:tc>
        <w:tc>
          <w:tcPr>
            <w:tcW w:w="1080" w:type="dxa"/>
            <w:tcBorders>
              <w:top w:val="nil"/>
              <w:bottom w:val="nil"/>
            </w:tcBorders>
          </w:tcPr>
          <w:p w14:paraId="0F12FD18"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2·408</w:t>
            </w:r>
          </w:p>
        </w:tc>
        <w:tc>
          <w:tcPr>
            <w:tcW w:w="630" w:type="dxa"/>
            <w:tcBorders>
              <w:top w:val="nil"/>
              <w:bottom w:val="nil"/>
            </w:tcBorders>
          </w:tcPr>
          <w:p w14:paraId="668445AD"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w:t>
            </w:r>
          </w:p>
        </w:tc>
      </w:tr>
      <w:tr w:rsidR="00B54106" w:rsidRPr="00C12F96" w14:paraId="363BBC9F" w14:textId="77777777" w:rsidTr="00E25AEA">
        <w:tc>
          <w:tcPr>
            <w:tcW w:w="4590" w:type="dxa"/>
            <w:tcBorders>
              <w:top w:val="nil"/>
              <w:bottom w:val="nil"/>
            </w:tcBorders>
            <w:vAlign w:val="bottom"/>
          </w:tcPr>
          <w:p w14:paraId="5DB93B13"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Wave falling in the </w:t>
            </w:r>
            <w:r w:rsidRPr="00C12F96">
              <w:rPr>
                <w:rFonts w:ascii="Garamond" w:hAnsi="Garamond"/>
                <w:color w:val="000000"/>
                <w:sz w:val="20"/>
                <w:szCs w:val="20"/>
                <w:lang w:val="en-GB"/>
              </w:rPr>
              <w:t>lockdowns</w:t>
            </w:r>
          </w:p>
        </w:tc>
        <w:tc>
          <w:tcPr>
            <w:tcW w:w="1530" w:type="dxa"/>
            <w:tcBorders>
              <w:top w:val="nil"/>
              <w:bottom w:val="nil"/>
            </w:tcBorders>
            <w:vAlign w:val="bottom"/>
          </w:tcPr>
          <w:p w14:paraId="261C4243"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0·517</w:t>
            </w:r>
          </w:p>
        </w:tc>
        <w:tc>
          <w:tcPr>
            <w:tcW w:w="1350" w:type="dxa"/>
            <w:tcBorders>
              <w:top w:val="nil"/>
              <w:bottom w:val="nil"/>
            </w:tcBorders>
            <w:vAlign w:val="bottom"/>
          </w:tcPr>
          <w:p w14:paraId="2526CF92"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0·5</w:t>
            </w:r>
          </w:p>
        </w:tc>
        <w:tc>
          <w:tcPr>
            <w:tcW w:w="1440" w:type="dxa"/>
            <w:tcBorders>
              <w:top w:val="nil"/>
              <w:bottom w:val="nil"/>
            </w:tcBorders>
            <w:vAlign w:val="bottom"/>
          </w:tcPr>
          <w:p w14:paraId="5CF5D59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0·515</w:t>
            </w:r>
          </w:p>
        </w:tc>
        <w:tc>
          <w:tcPr>
            <w:tcW w:w="1710" w:type="dxa"/>
            <w:tcBorders>
              <w:top w:val="nil"/>
              <w:bottom w:val="nil"/>
            </w:tcBorders>
            <w:vAlign w:val="bottom"/>
          </w:tcPr>
          <w:p w14:paraId="5E104C4F"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0·500</w:t>
            </w:r>
          </w:p>
        </w:tc>
        <w:tc>
          <w:tcPr>
            <w:tcW w:w="990" w:type="dxa"/>
            <w:tcBorders>
              <w:top w:val="nil"/>
              <w:bottom w:val="nil"/>
            </w:tcBorders>
            <w:vAlign w:val="bottom"/>
          </w:tcPr>
          <w:p w14:paraId="324C6AF6"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0·002</w:t>
            </w:r>
          </w:p>
        </w:tc>
        <w:tc>
          <w:tcPr>
            <w:tcW w:w="1080" w:type="dxa"/>
            <w:tcBorders>
              <w:top w:val="nil"/>
              <w:bottom w:val="nil"/>
            </w:tcBorders>
          </w:tcPr>
          <w:p w14:paraId="38B0274D"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0·656</w:t>
            </w:r>
          </w:p>
        </w:tc>
        <w:tc>
          <w:tcPr>
            <w:tcW w:w="630" w:type="dxa"/>
            <w:tcBorders>
              <w:top w:val="nil"/>
              <w:bottom w:val="nil"/>
            </w:tcBorders>
          </w:tcPr>
          <w:p w14:paraId="58E076D5" w14:textId="77777777" w:rsidR="00B54106" w:rsidRPr="00B90B51" w:rsidRDefault="00B54106" w:rsidP="00E25AEA">
            <w:pPr>
              <w:jc w:val="center"/>
              <w:rPr>
                <w:rFonts w:ascii="Garamond" w:hAnsi="Garamond"/>
                <w:color w:val="000000"/>
                <w:sz w:val="20"/>
                <w:lang w:val="en-GB"/>
              </w:rPr>
            </w:pPr>
          </w:p>
        </w:tc>
      </w:tr>
      <w:tr w:rsidR="00B54106" w:rsidRPr="00C12F96" w14:paraId="68223A6E" w14:textId="77777777" w:rsidTr="00E25AEA">
        <w:tc>
          <w:tcPr>
            <w:tcW w:w="4590" w:type="dxa"/>
            <w:tcBorders>
              <w:top w:val="nil"/>
            </w:tcBorders>
            <w:vAlign w:val="bottom"/>
          </w:tcPr>
          <w:p w14:paraId="2CBFE12D"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Demographic characteristics</w:t>
            </w:r>
          </w:p>
        </w:tc>
        <w:tc>
          <w:tcPr>
            <w:tcW w:w="1530" w:type="dxa"/>
            <w:tcBorders>
              <w:top w:val="nil"/>
            </w:tcBorders>
            <w:vAlign w:val="bottom"/>
          </w:tcPr>
          <w:p w14:paraId="582E44C7" w14:textId="77777777" w:rsidR="00B54106" w:rsidRPr="00B90B51" w:rsidRDefault="00B54106" w:rsidP="00E25AEA">
            <w:pPr>
              <w:jc w:val="center"/>
              <w:rPr>
                <w:rFonts w:ascii="Garamond" w:eastAsia="MS Mincho" w:hAnsi="Garamond"/>
                <w:b/>
                <w:sz w:val="20"/>
                <w:lang w:val="en-GB"/>
              </w:rPr>
            </w:pPr>
          </w:p>
        </w:tc>
        <w:tc>
          <w:tcPr>
            <w:tcW w:w="1350" w:type="dxa"/>
            <w:tcBorders>
              <w:top w:val="nil"/>
            </w:tcBorders>
            <w:vAlign w:val="bottom"/>
          </w:tcPr>
          <w:p w14:paraId="02116070" w14:textId="77777777" w:rsidR="00B54106" w:rsidRPr="00B90B51" w:rsidRDefault="00B54106" w:rsidP="00E25AEA">
            <w:pPr>
              <w:jc w:val="center"/>
              <w:rPr>
                <w:rFonts w:ascii="Garamond" w:eastAsia="MS Mincho" w:hAnsi="Garamond"/>
                <w:b/>
                <w:sz w:val="20"/>
                <w:lang w:val="en-GB"/>
              </w:rPr>
            </w:pPr>
          </w:p>
        </w:tc>
        <w:tc>
          <w:tcPr>
            <w:tcW w:w="1440" w:type="dxa"/>
            <w:tcBorders>
              <w:top w:val="nil"/>
            </w:tcBorders>
            <w:vAlign w:val="bottom"/>
          </w:tcPr>
          <w:p w14:paraId="6FAD4981" w14:textId="77777777" w:rsidR="00B54106" w:rsidRPr="00B90B51" w:rsidRDefault="00B54106" w:rsidP="00E25AEA">
            <w:pPr>
              <w:jc w:val="center"/>
              <w:rPr>
                <w:rFonts w:ascii="Garamond" w:eastAsia="MS Mincho" w:hAnsi="Garamond"/>
                <w:b/>
                <w:sz w:val="20"/>
                <w:lang w:val="en-GB"/>
              </w:rPr>
            </w:pPr>
          </w:p>
        </w:tc>
        <w:tc>
          <w:tcPr>
            <w:tcW w:w="1710" w:type="dxa"/>
            <w:tcBorders>
              <w:top w:val="nil"/>
            </w:tcBorders>
            <w:vAlign w:val="bottom"/>
          </w:tcPr>
          <w:p w14:paraId="65E9C922" w14:textId="77777777" w:rsidR="00B54106" w:rsidRPr="00B90B51" w:rsidRDefault="00B54106" w:rsidP="00E25AEA">
            <w:pPr>
              <w:jc w:val="center"/>
              <w:rPr>
                <w:rFonts w:ascii="Garamond" w:eastAsia="MS Mincho" w:hAnsi="Garamond"/>
                <w:b/>
                <w:sz w:val="20"/>
                <w:lang w:val="en-GB"/>
              </w:rPr>
            </w:pPr>
          </w:p>
        </w:tc>
        <w:tc>
          <w:tcPr>
            <w:tcW w:w="990" w:type="dxa"/>
            <w:tcBorders>
              <w:top w:val="nil"/>
            </w:tcBorders>
            <w:vAlign w:val="bottom"/>
          </w:tcPr>
          <w:p w14:paraId="54D60414" w14:textId="77777777" w:rsidR="00B54106" w:rsidRPr="00B90B51" w:rsidRDefault="00B54106" w:rsidP="00E25AEA">
            <w:pPr>
              <w:jc w:val="center"/>
              <w:rPr>
                <w:rFonts w:ascii="Garamond" w:eastAsia="MS Mincho" w:hAnsi="Garamond"/>
                <w:b/>
                <w:sz w:val="20"/>
                <w:lang w:val="en-GB"/>
              </w:rPr>
            </w:pPr>
          </w:p>
        </w:tc>
        <w:tc>
          <w:tcPr>
            <w:tcW w:w="1080" w:type="dxa"/>
            <w:tcBorders>
              <w:top w:val="nil"/>
            </w:tcBorders>
          </w:tcPr>
          <w:p w14:paraId="31674E3B" w14:textId="77777777" w:rsidR="00B54106" w:rsidRPr="00B90B51" w:rsidRDefault="00B54106" w:rsidP="00E25AEA">
            <w:pPr>
              <w:jc w:val="center"/>
              <w:rPr>
                <w:rFonts w:ascii="Garamond" w:hAnsi="Garamond"/>
                <w:color w:val="000000"/>
                <w:sz w:val="20"/>
                <w:lang w:val="en-GB"/>
              </w:rPr>
            </w:pPr>
          </w:p>
        </w:tc>
        <w:tc>
          <w:tcPr>
            <w:tcW w:w="630" w:type="dxa"/>
            <w:tcBorders>
              <w:top w:val="nil"/>
            </w:tcBorders>
          </w:tcPr>
          <w:p w14:paraId="6330F48A" w14:textId="77777777" w:rsidR="00B54106" w:rsidRPr="00B90B51" w:rsidRDefault="00B54106" w:rsidP="00E25AEA">
            <w:pPr>
              <w:jc w:val="center"/>
              <w:rPr>
                <w:rFonts w:ascii="Garamond" w:hAnsi="Garamond"/>
                <w:color w:val="000000"/>
                <w:sz w:val="20"/>
                <w:lang w:val="en-GB"/>
              </w:rPr>
            </w:pPr>
          </w:p>
        </w:tc>
      </w:tr>
      <w:tr w:rsidR="00B54106" w:rsidRPr="00C12F96" w14:paraId="2911CD04" w14:textId="77777777" w:rsidTr="00E25AEA">
        <w:tc>
          <w:tcPr>
            <w:tcW w:w="4590" w:type="dxa"/>
            <w:vAlign w:val="bottom"/>
          </w:tcPr>
          <w:p w14:paraId="0428882C"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Age</w:t>
            </w:r>
          </w:p>
        </w:tc>
        <w:tc>
          <w:tcPr>
            <w:tcW w:w="1530" w:type="dxa"/>
            <w:vAlign w:val="bottom"/>
          </w:tcPr>
          <w:p w14:paraId="21FCBD47"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53·894</w:t>
            </w:r>
          </w:p>
        </w:tc>
        <w:tc>
          <w:tcPr>
            <w:tcW w:w="1350" w:type="dxa"/>
            <w:vAlign w:val="bottom"/>
          </w:tcPr>
          <w:p w14:paraId="77F61698"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16·814</w:t>
            </w:r>
          </w:p>
        </w:tc>
        <w:tc>
          <w:tcPr>
            <w:tcW w:w="1440" w:type="dxa"/>
            <w:vAlign w:val="bottom"/>
          </w:tcPr>
          <w:p w14:paraId="36CDC233"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54·295</w:t>
            </w:r>
          </w:p>
        </w:tc>
        <w:tc>
          <w:tcPr>
            <w:tcW w:w="1710" w:type="dxa"/>
            <w:vAlign w:val="bottom"/>
          </w:tcPr>
          <w:p w14:paraId="0E9FF778"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16·316</w:t>
            </w:r>
          </w:p>
        </w:tc>
        <w:tc>
          <w:tcPr>
            <w:tcW w:w="990" w:type="dxa"/>
            <w:vAlign w:val="bottom"/>
          </w:tcPr>
          <w:p w14:paraId="29E58160"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-0·401</w:t>
            </w:r>
          </w:p>
        </w:tc>
        <w:tc>
          <w:tcPr>
            <w:tcW w:w="1080" w:type="dxa"/>
          </w:tcPr>
          <w:p w14:paraId="64A0FDFD"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-3·635</w:t>
            </w:r>
          </w:p>
        </w:tc>
        <w:tc>
          <w:tcPr>
            <w:tcW w:w="630" w:type="dxa"/>
          </w:tcPr>
          <w:p w14:paraId="0F3CC302"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6F59124C" w14:textId="77777777" w:rsidTr="00E25AEA">
        <w:tc>
          <w:tcPr>
            <w:tcW w:w="4590" w:type="dxa"/>
            <w:vAlign w:val="bottom"/>
          </w:tcPr>
          <w:p w14:paraId="2AF2C927"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w:t>
            </w:r>
            <w:proofErr w:type="gramStart"/>
            <w:r w:rsidRPr="00B90B51">
              <w:rPr>
                <w:rFonts w:ascii="Garamond" w:hAnsi="Garamond"/>
                <w:color w:val="000000"/>
                <w:sz w:val="20"/>
                <w:lang w:val="en-GB"/>
              </w:rPr>
              <w:t>male</w:t>
            </w:r>
            <w:proofErr w:type="gramEnd"/>
          </w:p>
        </w:tc>
        <w:tc>
          <w:tcPr>
            <w:tcW w:w="1530" w:type="dxa"/>
            <w:vAlign w:val="bottom"/>
          </w:tcPr>
          <w:p w14:paraId="3F1BA792"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0·409</w:t>
            </w:r>
          </w:p>
        </w:tc>
        <w:tc>
          <w:tcPr>
            <w:tcW w:w="1350" w:type="dxa"/>
            <w:vAlign w:val="bottom"/>
          </w:tcPr>
          <w:p w14:paraId="22F8740B"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0·492</w:t>
            </w:r>
          </w:p>
        </w:tc>
        <w:tc>
          <w:tcPr>
            <w:tcW w:w="1440" w:type="dxa"/>
            <w:vAlign w:val="bottom"/>
          </w:tcPr>
          <w:p w14:paraId="308881F8"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0·418</w:t>
            </w:r>
          </w:p>
        </w:tc>
        <w:tc>
          <w:tcPr>
            <w:tcW w:w="1710" w:type="dxa"/>
            <w:vAlign w:val="bottom"/>
          </w:tcPr>
          <w:p w14:paraId="7FEED4DE"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0·493</w:t>
            </w:r>
          </w:p>
        </w:tc>
        <w:tc>
          <w:tcPr>
            <w:tcW w:w="990" w:type="dxa"/>
            <w:vAlign w:val="bottom"/>
          </w:tcPr>
          <w:p w14:paraId="08693752"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-0·009</w:t>
            </w:r>
          </w:p>
        </w:tc>
        <w:tc>
          <w:tcPr>
            <w:tcW w:w="1080" w:type="dxa"/>
          </w:tcPr>
          <w:p w14:paraId="477C0334"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-2·770</w:t>
            </w:r>
          </w:p>
        </w:tc>
        <w:tc>
          <w:tcPr>
            <w:tcW w:w="630" w:type="dxa"/>
          </w:tcPr>
          <w:p w14:paraId="7B93C77D"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595FF438" w14:textId="77777777" w:rsidTr="00E25AEA">
        <w:tc>
          <w:tcPr>
            <w:tcW w:w="4590" w:type="dxa"/>
            <w:vAlign w:val="bottom"/>
          </w:tcPr>
          <w:p w14:paraId="471FF29B"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%White</w:t>
            </w:r>
          </w:p>
        </w:tc>
        <w:tc>
          <w:tcPr>
            <w:tcW w:w="1530" w:type="dxa"/>
            <w:vAlign w:val="bottom"/>
          </w:tcPr>
          <w:p w14:paraId="2FAB0E09"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0·857</w:t>
            </w:r>
          </w:p>
        </w:tc>
        <w:tc>
          <w:tcPr>
            <w:tcW w:w="1350" w:type="dxa"/>
            <w:vAlign w:val="bottom"/>
          </w:tcPr>
          <w:p w14:paraId="50462E0F"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0·350</w:t>
            </w:r>
          </w:p>
        </w:tc>
        <w:tc>
          <w:tcPr>
            <w:tcW w:w="1440" w:type="dxa"/>
            <w:vAlign w:val="bottom"/>
          </w:tcPr>
          <w:p w14:paraId="2F61D788"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0·903</w:t>
            </w:r>
          </w:p>
        </w:tc>
        <w:tc>
          <w:tcPr>
            <w:tcW w:w="1710" w:type="dxa"/>
            <w:vAlign w:val="bottom"/>
          </w:tcPr>
          <w:p w14:paraId="57964D54"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0·296</w:t>
            </w:r>
          </w:p>
        </w:tc>
        <w:tc>
          <w:tcPr>
            <w:tcW w:w="990" w:type="dxa"/>
            <w:vAlign w:val="bottom"/>
          </w:tcPr>
          <w:p w14:paraId="3C216FF3"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-0·046</w:t>
            </w:r>
          </w:p>
        </w:tc>
        <w:tc>
          <w:tcPr>
            <w:tcW w:w="1080" w:type="dxa"/>
          </w:tcPr>
          <w:p w14:paraId="69D08E59"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-21·777</w:t>
            </w:r>
          </w:p>
        </w:tc>
        <w:tc>
          <w:tcPr>
            <w:tcW w:w="630" w:type="dxa"/>
          </w:tcPr>
          <w:p w14:paraId="00F1DAB5"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1CA63D91" w14:textId="77777777" w:rsidTr="00E25AEA">
        <w:tc>
          <w:tcPr>
            <w:tcW w:w="4590" w:type="dxa"/>
            <w:vAlign w:val="bottom"/>
          </w:tcPr>
          <w:p w14:paraId="5128F776"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%Black</w:t>
            </w:r>
          </w:p>
        </w:tc>
        <w:tc>
          <w:tcPr>
            <w:tcW w:w="1530" w:type="dxa"/>
            <w:vAlign w:val="bottom"/>
          </w:tcPr>
          <w:p w14:paraId="2BAA5D7C"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0·030</w:t>
            </w:r>
          </w:p>
        </w:tc>
        <w:tc>
          <w:tcPr>
            <w:tcW w:w="1350" w:type="dxa"/>
            <w:vAlign w:val="bottom"/>
          </w:tcPr>
          <w:p w14:paraId="41D11BF0"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0·170</w:t>
            </w:r>
          </w:p>
        </w:tc>
        <w:tc>
          <w:tcPr>
            <w:tcW w:w="1440" w:type="dxa"/>
            <w:vAlign w:val="bottom"/>
          </w:tcPr>
          <w:p w14:paraId="0E29A161"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0·024</w:t>
            </w:r>
          </w:p>
        </w:tc>
        <w:tc>
          <w:tcPr>
            <w:tcW w:w="1710" w:type="dxa"/>
            <w:vAlign w:val="bottom"/>
          </w:tcPr>
          <w:p w14:paraId="6E20BBE2"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0·153</w:t>
            </w:r>
          </w:p>
        </w:tc>
        <w:tc>
          <w:tcPr>
            <w:tcW w:w="990" w:type="dxa"/>
            <w:vAlign w:val="bottom"/>
          </w:tcPr>
          <w:p w14:paraId="78D4CF66"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0·006</w:t>
            </w:r>
          </w:p>
        </w:tc>
        <w:tc>
          <w:tcPr>
            <w:tcW w:w="1080" w:type="dxa"/>
          </w:tcPr>
          <w:p w14:paraId="17257777"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5·595</w:t>
            </w:r>
          </w:p>
        </w:tc>
        <w:tc>
          <w:tcPr>
            <w:tcW w:w="630" w:type="dxa"/>
          </w:tcPr>
          <w:p w14:paraId="1364CA01"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774F5967" w14:textId="77777777" w:rsidTr="00E25AEA">
        <w:tc>
          <w:tcPr>
            <w:tcW w:w="4590" w:type="dxa"/>
            <w:vAlign w:val="bottom"/>
          </w:tcPr>
          <w:p w14:paraId="309495CE"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Number of household members</w:t>
            </w:r>
          </w:p>
        </w:tc>
        <w:tc>
          <w:tcPr>
            <w:tcW w:w="1530" w:type="dxa"/>
            <w:vAlign w:val="bottom"/>
          </w:tcPr>
          <w:p w14:paraId="4F43C72B"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1·634</w:t>
            </w:r>
          </w:p>
        </w:tc>
        <w:tc>
          <w:tcPr>
            <w:tcW w:w="1350" w:type="dxa"/>
            <w:vAlign w:val="bottom"/>
          </w:tcPr>
          <w:p w14:paraId="763C9376"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1·284</w:t>
            </w:r>
          </w:p>
        </w:tc>
        <w:tc>
          <w:tcPr>
            <w:tcW w:w="1440" w:type="dxa"/>
            <w:vAlign w:val="bottom"/>
          </w:tcPr>
          <w:p w14:paraId="0CF203B7"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1·680</w:t>
            </w:r>
          </w:p>
        </w:tc>
        <w:tc>
          <w:tcPr>
            <w:tcW w:w="1710" w:type="dxa"/>
            <w:vAlign w:val="bottom"/>
          </w:tcPr>
          <w:p w14:paraId="3B85420C"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1·27</w:t>
            </w:r>
          </w:p>
        </w:tc>
        <w:tc>
          <w:tcPr>
            <w:tcW w:w="990" w:type="dxa"/>
            <w:vAlign w:val="bottom"/>
          </w:tcPr>
          <w:p w14:paraId="0243938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-0·046</w:t>
            </w:r>
          </w:p>
        </w:tc>
        <w:tc>
          <w:tcPr>
            <w:tcW w:w="1080" w:type="dxa"/>
          </w:tcPr>
          <w:p w14:paraId="757FCC0D"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-5·433</w:t>
            </w:r>
          </w:p>
        </w:tc>
        <w:tc>
          <w:tcPr>
            <w:tcW w:w="630" w:type="dxa"/>
          </w:tcPr>
          <w:p w14:paraId="42C41466"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1313466A" w14:textId="77777777" w:rsidTr="00E25AEA">
        <w:tc>
          <w:tcPr>
            <w:tcW w:w="4590" w:type="dxa"/>
            <w:vAlign w:val="bottom"/>
          </w:tcPr>
          <w:p w14:paraId="3A25C825"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Number of children</w:t>
            </w:r>
          </w:p>
        </w:tc>
        <w:tc>
          <w:tcPr>
            <w:tcW w:w="1530" w:type="dxa"/>
            <w:vAlign w:val="bottom"/>
          </w:tcPr>
          <w:p w14:paraId="567BF381"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0·381</w:t>
            </w:r>
          </w:p>
        </w:tc>
        <w:tc>
          <w:tcPr>
            <w:tcW w:w="1350" w:type="dxa"/>
            <w:vAlign w:val="bottom"/>
          </w:tcPr>
          <w:p w14:paraId="6C398150"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0·788</w:t>
            </w:r>
          </w:p>
        </w:tc>
        <w:tc>
          <w:tcPr>
            <w:tcW w:w="1440" w:type="dxa"/>
            <w:vAlign w:val="bottom"/>
          </w:tcPr>
          <w:p w14:paraId="7522D80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0·417</w:t>
            </w:r>
          </w:p>
        </w:tc>
        <w:tc>
          <w:tcPr>
            <w:tcW w:w="1710" w:type="dxa"/>
            <w:vAlign w:val="bottom"/>
          </w:tcPr>
          <w:p w14:paraId="54C5F85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0·796</w:t>
            </w:r>
          </w:p>
        </w:tc>
        <w:tc>
          <w:tcPr>
            <w:tcW w:w="990" w:type="dxa"/>
            <w:vAlign w:val="bottom"/>
          </w:tcPr>
          <w:p w14:paraId="49D4977D"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-0·036</w:t>
            </w:r>
          </w:p>
        </w:tc>
        <w:tc>
          <w:tcPr>
            <w:tcW w:w="1080" w:type="dxa"/>
          </w:tcPr>
          <w:p w14:paraId="7BC4829A"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-6·678</w:t>
            </w:r>
          </w:p>
        </w:tc>
        <w:tc>
          <w:tcPr>
            <w:tcW w:w="630" w:type="dxa"/>
          </w:tcPr>
          <w:p w14:paraId="3CD3593D"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47304C36" w14:textId="77777777" w:rsidTr="00E25AEA">
        <w:tc>
          <w:tcPr>
            <w:tcW w:w="4590" w:type="dxa"/>
            <w:vAlign w:val="bottom"/>
          </w:tcPr>
          <w:p w14:paraId="65810E66"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w:t>
            </w:r>
            <w:proofErr w:type="gramStart"/>
            <w:r w:rsidRPr="00B90B51">
              <w:rPr>
                <w:rFonts w:ascii="Garamond" w:hAnsi="Garamond"/>
                <w:color w:val="000000"/>
                <w:sz w:val="20"/>
                <w:lang w:val="en-GB"/>
              </w:rPr>
              <w:t>couple</w:t>
            </w:r>
            <w:proofErr w:type="gramEnd"/>
          </w:p>
        </w:tc>
        <w:tc>
          <w:tcPr>
            <w:tcW w:w="1530" w:type="dxa"/>
            <w:vAlign w:val="bottom"/>
          </w:tcPr>
          <w:p w14:paraId="23123A3F"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0·685</w:t>
            </w:r>
          </w:p>
        </w:tc>
        <w:tc>
          <w:tcPr>
            <w:tcW w:w="1350" w:type="dxa"/>
            <w:vAlign w:val="bottom"/>
          </w:tcPr>
          <w:p w14:paraId="0D51388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0·465</w:t>
            </w:r>
          </w:p>
        </w:tc>
        <w:tc>
          <w:tcPr>
            <w:tcW w:w="1440" w:type="dxa"/>
            <w:vAlign w:val="bottom"/>
          </w:tcPr>
          <w:p w14:paraId="7FF2BBB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0·708</w:t>
            </w:r>
          </w:p>
        </w:tc>
        <w:tc>
          <w:tcPr>
            <w:tcW w:w="1710" w:type="dxa"/>
            <w:vAlign w:val="bottom"/>
          </w:tcPr>
          <w:p w14:paraId="1E17E3B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0·455</w:t>
            </w:r>
          </w:p>
        </w:tc>
        <w:tc>
          <w:tcPr>
            <w:tcW w:w="990" w:type="dxa"/>
            <w:vAlign w:val="bottom"/>
          </w:tcPr>
          <w:p w14:paraId="15880973"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-0·023</w:t>
            </w:r>
          </w:p>
        </w:tc>
        <w:tc>
          <w:tcPr>
            <w:tcW w:w="1080" w:type="dxa"/>
          </w:tcPr>
          <w:p w14:paraId="1EDF4111"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-7·656</w:t>
            </w:r>
          </w:p>
        </w:tc>
        <w:tc>
          <w:tcPr>
            <w:tcW w:w="630" w:type="dxa"/>
          </w:tcPr>
          <w:p w14:paraId="75CFFD2B"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331BE8A7" w14:textId="77777777" w:rsidTr="00E25AEA">
        <w:tc>
          <w:tcPr>
            <w:tcW w:w="4590" w:type="dxa"/>
            <w:vAlign w:val="bottom"/>
          </w:tcPr>
          <w:p w14:paraId="22E89B8B"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Economic characteristics</w:t>
            </w:r>
          </w:p>
        </w:tc>
        <w:tc>
          <w:tcPr>
            <w:tcW w:w="1530" w:type="dxa"/>
            <w:vAlign w:val="bottom"/>
          </w:tcPr>
          <w:p w14:paraId="50A3FADD" w14:textId="77777777" w:rsidR="00B54106" w:rsidRPr="00B90B51" w:rsidRDefault="00B54106" w:rsidP="00E25AEA">
            <w:pPr>
              <w:jc w:val="center"/>
              <w:rPr>
                <w:rFonts w:ascii="Garamond" w:eastAsia="MS Mincho" w:hAnsi="Garamond"/>
                <w:b/>
                <w:sz w:val="20"/>
                <w:lang w:val="en-GB"/>
              </w:rPr>
            </w:pPr>
          </w:p>
        </w:tc>
        <w:tc>
          <w:tcPr>
            <w:tcW w:w="1350" w:type="dxa"/>
            <w:vAlign w:val="bottom"/>
          </w:tcPr>
          <w:p w14:paraId="3DDBC22F" w14:textId="77777777" w:rsidR="00B54106" w:rsidRPr="00B90B51" w:rsidRDefault="00B54106" w:rsidP="00E25AEA">
            <w:pPr>
              <w:jc w:val="center"/>
              <w:rPr>
                <w:rFonts w:ascii="Garamond" w:eastAsia="MS Mincho" w:hAnsi="Garamond"/>
                <w:b/>
                <w:sz w:val="20"/>
                <w:lang w:val="en-GB"/>
              </w:rPr>
            </w:pPr>
          </w:p>
        </w:tc>
        <w:tc>
          <w:tcPr>
            <w:tcW w:w="1440" w:type="dxa"/>
            <w:vAlign w:val="bottom"/>
          </w:tcPr>
          <w:p w14:paraId="32B54D02" w14:textId="77777777" w:rsidR="00B54106" w:rsidRPr="00B90B51" w:rsidRDefault="00B54106" w:rsidP="00E25AEA">
            <w:pPr>
              <w:jc w:val="center"/>
              <w:rPr>
                <w:rFonts w:ascii="Garamond" w:eastAsia="MS Mincho" w:hAnsi="Garamond"/>
                <w:b/>
                <w:sz w:val="20"/>
                <w:lang w:val="en-GB"/>
              </w:rPr>
            </w:pPr>
          </w:p>
        </w:tc>
        <w:tc>
          <w:tcPr>
            <w:tcW w:w="1710" w:type="dxa"/>
            <w:vAlign w:val="bottom"/>
          </w:tcPr>
          <w:p w14:paraId="70580796" w14:textId="77777777" w:rsidR="00B54106" w:rsidRPr="00B90B51" w:rsidRDefault="00B54106" w:rsidP="00E25AEA">
            <w:pPr>
              <w:jc w:val="center"/>
              <w:rPr>
                <w:rFonts w:ascii="Garamond" w:eastAsia="MS Mincho" w:hAnsi="Garamond"/>
                <w:b/>
                <w:sz w:val="20"/>
                <w:lang w:val="en-GB"/>
              </w:rPr>
            </w:pPr>
          </w:p>
        </w:tc>
        <w:tc>
          <w:tcPr>
            <w:tcW w:w="990" w:type="dxa"/>
            <w:vAlign w:val="bottom"/>
          </w:tcPr>
          <w:p w14:paraId="7C27F8BB" w14:textId="77777777" w:rsidR="00B54106" w:rsidRPr="00B90B51" w:rsidRDefault="00B54106" w:rsidP="00E25AEA">
            <w:pPr>
              <w:jc w:val="center"/>
              <w:rPr>
                <w:rFonts w:ascii="Garamond" w:eastAsia="MS Mincho" w:hAnsi="Garamond"/>
                <w:b/>
                <w:sz w:val="20"/>
                <w:lang w:val="en-GB"/>
              </w:rPr>
            </w:pPr>
          </w:p>
        </w:tc>
        <w:tc>
          <w:tcPr>
            <w:tcW w:w="1080" w:type="dxa"/>
          </w:tcPr>
          <w:p w14:paraId="247E05DC" w14:textId="77777777" w:rsidR="00B54106" w:rsidRPr="00B90B51" w:rsidRDefault="00B54106" w:rsidP="00E25AEA">
            <w:pPr>
              <w:jc w:val="center"/>
              <w:rPr>
                <w:rFonts w:ascii="Garamond" w:hAnsi="Garamond"/>
                <w:color w:val="000000"/>
                <w:sz w:val="20"/>
                <w:lang w:val="en-GB"/>
              </w:rPr>
            </w:pPr>
          </w:p>
        </w:tc>
        <w:tc>
          <w:tcPr>
            <w:tcW w:w="630" w:type="dxa"/>
          </w:tcPr>
          <w:p w14:paraId="11B3A05E" w14:textId="77777777" w:rsidR="00B54106" w:rsidRPr="00B90B51" w:rsidRDefault="00B54106" w:rsidP="00E25AEA">
            <w:pPr>
              <w:jc w:val="center"/>
              <w:rPr>
                <w:rFonts w:ascii="Garamond" w:hAnsi="Garamond"/>
                <w:color w:val="000000"/>
                <w:sz w:val="20"/>
                <w:lang w:val="en-GB"/>
              </w:rPr>
            </w:pPr>
          </w:p>
        </w:tc>
      </w:tr>
      <w:tr w:rsidR="00B54106" w:rsidRPr="00C12F96" w14:paraId="452FE57E" w14:textId="77777777" w:rsidTr="00E25AEA">
        <w:tc>
          <w:tcPr>
            <w:tcW w:w="4590" w:type="dxa"/>
            <w:vAlign w:val="bottom"/>
          </w:tcPr>
          <w:p w14:paraId="50B9127A"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Household monthly earning</w:t>
            </w:r>
          </w:p>
        </w:tc>
        <w:tc>
          <w:tcPr>
            <w:tcW w:w="1530" w:type="dxa"/>
            <w:vAlign w:val="bottom"/>
          </w:tcPr>
          <w:p w14:paraId="6706BAEB"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4,025·395</w:t>
            </w:r>
          </w:p>
        </w:tc>
        <w:tc>
          <w:tcPr>
            <w:tcW w:w="1350" w:type="dxa"/>
            <w:vAlign w:val="bottom"/>
          </w:tcPr>
          <w:p w14:paraId="083DB918"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14,688·38</w:t>
            </w:r>
          </w:p>
        </w:tc>
        <w:tc>
          <w:tcPr>
            <w:tcW w:w="1440" w:type="dxa"/>
            <w:vAlign w:val="bottom"/>
          </w:tcPr>
          <w:p w14:paraId="42F27A87"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3,150·657</w:t>
            </w:r>
          </w:p>
        </w:tc>
        <w:tc>
          <w:tcPr>
            <w:tcW w:w="1710" w:type="dxa"/>
            <w:vAlign w:val="bottom"/>
          </w:tcPr>
          <w:p w14:paraId="6B535858"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11,908·63</w:t>
            </w:r>
          </w:p>
        </w:tc>
        <w:tc>
          <w:tcPr>
            <w:tcW w:w="990" w:type="dxa"/>
            <w:vAlign w:val="bottom"/>
          </w:tcPr>
          <w:p w14:paraId="777116DC"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874·738</w:t>
            </w:r>
          </w:p>
        </w:tc>
        <w:tc>
          <w:tcPr>
            <w:tcW w:w="1080" w:type="dxa"/>
          </w:tcPr>
          <w:p w14:paraId="4886EF88"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10·208</w:t>
            </w:r>
          </w:p>
        </w:tc>
        <w:tc>
          <w:tcPr>
            <w:tcW w:w="630" w:type="dxa"/>
          </w:tcPr>
          <w:p w14:paraId="7BA006C0"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5DE1F6A8" w14:textId="77777777" w:rsidTr="00E25AEA">
        <w:tc>
          <w:tcPr>
            <w:tcW w:w="4590" w:type="dxa"/>
            <w:vAlign w:val="bottom"/>
          </w:tcPr>
          <w:p w14:paraId="5983E26C"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Individual monthly earning </w:t>
            </w:r>
          </w:p>
        </w:tc>
        <w:tc>
          <w:tcPr>
            <w:tcW w:w="1530" w:type="dxa"/>
            <w:vAlign w:val="bottom"/>
          </w:tcPr>
          <w:p w14:paraId="3392264C"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1,712·841</w:t>
            </w:r>
          </w:p>
        </w:tc>
        <w:tc>
          <w:tcPr>
            <w:tcW w:w="1350" w:type="dxa"/>
            <w:vAlign w:val="bottom"/>
          </w:tcPr>
          <w:p w14:paraId="08D3FC0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6,878·399</w:t>
            </w:r>
          </w:p>
        </w:tc>
        <w:tc>
          <w:tcPr>
            <w:tcW w:w="1440" w:type="dxa"/>
            <w:vAlign w:val="bottom"/>
          </w:tcPr>
          <w:p w14:paraId="4777E717"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1,411·296</w:t>
            </w:r>
          </w:p>
        </w:tc>
        <w:tc>
          <w:tcPr>
            <w:tcW w:w="1710" w:type="dxa"/>
            <w:vAlign w:val="bottom"/>
          </w:tcPr>
          <w:p w14:paraId="5DE93BB0"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5,403·278</w:t>
            </w:r>
          </w:p>
        </w:tc>
        <w:tc>
          <w:tcPr>
            <w:tcW w:w="990" w:type="dxa"/>
            <w:vAlign w:val="bottom"/>
          </w:tcPr>
          <w:p w14:paraId="57A3C313"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301·545</w:t>
            </w:r>
          </w:p>
        </w:tc>
        <w:tc>
          <w:tcPr>
            <w:tcW w:w="1080" w:type="dxa"/>
          </w:tcPr>
          <w:p w14:paraId="407F9E92"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7·657</w:t>
            </w:r>
          </w:p>
        </w:tc>
        <w:tc>
          <w:tcPr>
            <w:tcW w:w="630" w:type="dxa"/>
          </w:tcPr>
          <w:p w14:paraId="7AF32BBD"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3B9BA9D0" w14:textId="77777777" w:rsidTr="00E25AEA">
        <w:tc>
          <w:tcPr>
            <w:tcW w:w="4590" w:type="dxa"/>
            <w:vAlign w:val="bottom"/>
          </w:tcPr>
          <w:p w14:paraId="40C074C1"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w:t>
            </w:r>
            <w:proofErr w:type="gramStart"/>
            <w:r w:rsidRPr="00B90B51">
              <w:rPr>
                <w:rFonts w:ascii="Garamond" w:hAnsi="Garamond"/>
                <w:color w:val="000000"/>
                <w:sz w:val="20"/>
                <w:lang w:val="en-GB"/>
              </w:rPr>
              <w:t>having</w:t>
            </w:r>
            <w:proofErr w:type="gramEnd"/>
            <w:r w:rsidRPr="00B90B51">
              <w:rPr>
                <w:rFonts w:ascii="Garamond" w:hAnsi="Garamond"/>
                <w:color w:val="000000"/>
                <w:sz w:val="20"/>
                <w:lang w:val="en-GB"/>
              </w:rPr>
              <w:t xml:space="preserve"> financial difficulties</w:t>
            </w:r>
          </w:p>
        </w:tc>
        <w:tc>
          <w:tcPr>
            <w:tcW w:w="1530" w:type="dxa"/>
            <w:vAlign w:val="bottom"/>
          </w:tcPr>
          <w:p w14:paraId="324BF545"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0·046</w:t>
            </w:r>
          </w:p>
        </w:tc>
        <w:tc>
          <w:tcPr>
            <w:tcW w:w="1350" w:type="dxa"/>
            <w:vAlign w:val="bottom"/>
          </w:tcPr>
          <w:p w14:paraId="270D13C9"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0·209</w:t>
            </w:r>
          </w:p>
        </w:tc>
        <w:tc>
          <w:tcPr>
            <w:tcW w:w="1440" w:type="dxa"/>
            <w:vAlign w:val="bottom"/>
          </w:tcPr>
          <w:p w14:paraId="3BBCD6F1"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0·043</w:t>
            </w:r>
          </w:p>
        </w:tc>
        <w:tc>
          <w:tcPr>
            <w:tcW w:w="1710" w:type="dxa"/>
            <w:vAlign w:val="bottom"/>
          </w:tcPr>
          <w:p w14:paraId="568EBBFC"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0·203</w:t>
            </w:r>
          </w:p>
        </w:tc>
        <w:tc>
          <w:tcPr>
            <w:tcW w:w="990" w:type="dxa"/>
            <w:vAlign w:val="bottom"/>
          </w:tcPr>
          <w:p w14:paraId="3CCE839F"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0·003</w:t>
            </w:r>
          </w:p>
        </w:tc>
        <w:tc>
          <w:tcPr>
            <w:tcW w:w="1080" w:type="dxa"/>
          </w:tcPr>
          <w:p w14:paraId="599C32C4"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2·122</w:t>
            </w:r>
          </w:p>
        </w:tc>
        <w:tc>
          <w:tcPr>
            <w:tcW w:w="630" w:type="dxa"/>
          </w:tcPr>
          <w:p w14:paraId="58547865"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799440FD" w14:textId="77777777" w:rsidTr="00E25AEA">
        <w:tc>
          <w:tcPr>
            <w:tcW w:w="4590" w:type="dxa"/>
            <w:vAlign w:val="bottom"/>
          </w:tcPr>
          <w:p w14:paraId="5DCE5259"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Health status</w:t>
            </w:r>
          </w:p>
        </w:tc>
        <w:tc>
          <w:tcPr>
            <w:tcW w:w="1530" w:type="dxa"/>
            <w:vAlign w:val="bottom"/>
          </w:tcPr>
          <w:p w14:paraId="4F3A0C9A" w14:textId="77777777" w:rsidR="00B54106" w:rsidRPr="00B90B51" w:rsidRDefault="00B54106" w:rsidP="00E25AEA">
            <w:pPr>
              <w:jc w:val="center"/>
              <w:rPr>
                <w:rFonts w:ascii="Garamond" w:eastAsia="MS Mincho" w:hAnsi="Garamond"/>
                <w:b/>
                <w:sz w:val="20"/>
                <w:lang w:val="en-GB"/>
              </w:rPr>
            </w:pPr>
          </w:p>
        </w:tc>
        <w:tc>
          <w:tcPr>
            <w:tcW w:w="1350" w:type="dxa"/>
            <w:vAlign w:val="bottom"/>
          </w:tcPr>
          <w:p w14:paraId="01025BD9" w14:textId="77777777" w:rsidR="00B54106" w:rsidRPr="00B90B51" w:rsidRDefault="00B54106" w:rsidP="00E25AEA">
            <w:pPr>
              <w:jc w:val="center"/>
              <w:rPr>
                <w:rFonts w:ascii="Garamond" w:eastAsia="MS Mincho" w:hAnsi="Garamond"/>
                <w:b/>
                <w:sz w:val="20"/>
                <w:lang w:val="en-GB"/>
              </w:rPr>
            </w:pPr>
          </w:p>
        </w:tc>
        <w:tc>
          <w:tcPr>
            <w:tcW w:w="1440" w:type="dxa"/>
            <w:vAlign w:val="bottom"/>
          </w:tcPr>
          <w:p w14:paraId="528A3686" w14:textId="77777777" w:rsidR="00B54106" w:rsidRPr="00B90B51" w:rsidRDefault="00B54106" w:rsidP="00E25AEA">
            <w:pPr>
              <w:jc w:val="center"/>
              <w:rPr>
                <w:rFonts w:ascii="Garamond" w:eastAsia="MS Mincho" w:hAnsi="Garamond"/>
                <w:b/>
                <w:sz w:val="20"/>
                <w:lang w:val="en-GB"/>
              </w:rPr>
            </w:pPr>
          </w:p>
        </w:tc>
        <w:tc>
          <w:tcPr>
            <w:tcW w:w="1710" w:type="dxa"/>
            <w:vAlign w:val="bottom"/>
          </w:tcPr>
          <w:p w14:paraId="1B5A9058" w14:textId="77777777" w:rsidR="00B54106" w:rsidRPr="00B90B51" w:rsidRDefault="00B54106" w:rsidP="00E25AEA">
            <w:pPr>
              <w:jc w:val="center"/>
              <w:rPr>
                <w:rFonts w:ascii="Garamond" w:eastAsia="MS Mincho" w:hAnsi="Garamond"/>
                <w:b/>
                <w:sz w:val="20"/>
                <w:lang w:val="en-GB"/>
              </w:rPr>
            </w:pPr>
          </w:p>
        </w:tc>
        <w:tc>
          <w:tcPr>
            <w:tcW w:w="990" w:type="dxa"/>
            <w:vAlign w:val="bottom"/>
          </w:tcPr>
          <w:p w14:paraId="7C6040DA" w14:textId="77777777" w:rsidR="00B54106" w:rsidRPr="00B90B51" w:rsidRDefault="00B54106" w:rsidP="00E25AEA">
            <w:pPr>
              <w:jc w:val="center"/>
              <w:rPr>
                <w:rFonts w:ascii="Garamond" w:eastAsia="MS Mincho" w:hAnsi="Garamond"/>
                <w:b/>
                <w:sz w:val="20"/>
                <w:lang w:val="en-GB"/>
              </w:rPr>
            </w:pPr>
          </w:p>
        </w:tc>
        <w:tc>
          <w:tcPr>
            <w:tcW w:w="1080" w:type="dxa"/>
          </w:tcPr>
          <w:p w14:paraId="13A4F6F1" w14:textId="77777777" w:rsidR="00B54106" w:rsidRPr="00B90B51" w:rsidRDefault="00B54106" w:rsidP="00E25AEA">
            <w:pPr>
              <w:jc w:val="center"/>
              <w:rPr>
                <w:rFonts w:ascii="Garamond" w:hAnsi="Garamond"/>
                <w:color w:val="000000"/>
                <w:sz w:val="20"/>
                <w:lang w:val="en-GB"/>
              </w:rPr>
            </w:pPr>
          </w:p>
        </w:tc>
        <w:tc>
          <w:tcPr>
            <w:tcW w:w="630" w:type="dxa"/>
          </w:tcPr>
          <w:p w14:paraId="3AA225E3" w14:textId="77777777" w:rsidR="00B54106" w:rsidRPr="00B90B51" w:rsidRDefault="00B54106" w:rsidP="00E25AEA">
            <w:pPr>
              <w:rPr>
                <w:rFonts w:ascii="Garamond" w:hAnsi="Garamond"/>
                <w:color w:val="000000"/>
                <w:sz w:val="20"/>
                <w:lang w:val="en-GB"/>
              </w:rPr>
            </w:pPr>
          </w:p>
        </w:tc>
      </w:tr>
      <w:tr w:rsidR="00B54106" w:rsidRPr="00C12F96" w14:paraId="658B7BE1" w14:textId="77777777" w:rsidTr="00E25AEA">
        <w:tc>
          <w:tcPr>
            <w:tcW w:w="4590" w:type="dxa"/>
            <w:vAlign w:val="bottom"/>
          </w:tcPr>
          <w:p w14:paraId="478E2DB5"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w:t>
            </w:r>
            <w:proofErr w:type="gramStart"/>
            <w:r w:rsidRPr="00B90B51">
              <w:rPr>
                <w:rFonts w:ascii="Garamond" w:hAnsi="Garamond"/>
                <w:color w:val="000000"/>
                <w:sz w:val="20"/>
                <w:lang w:val="en-GB"/>
              </w:rPr>
              <w:t>feeling</w:t>
            </w:r>
            <w:proofErr w:type="gramEnd"/>
            <w:r w:rsidRPr="00B90B51">
              <w:rPr>
                <w:rFonts w:ascii="Garamond" w:hAnsi="Garamond"/>
                <w:color w:val="000000"/>
                <w:sz w:val="20"/>
                <w:lang w:val="en-GB"/>
              </w:rPr>
              <w:t xml:space="preserve"> lonely often</w:t>
            </w:r>
          </w:p>
        </w:tc>
        <w:tc>
          <w:tcPr>
            <w:tcW w:w="1530" w:type="dxa"/>
            <w:vAlign w:val="bottom"/>
          </w:tcPr>
          <w:p w14:paraId="347C6613"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0·364</w:t>
            </w:r>
          </w:p>
        </w:tc>
        <w:tc>
          <w:tcPr>
            <w:tcW w:w="1350" w:type="dxa"/>
            <w:vAlign w:val="bottom"/>
          </w:tcPr>
          <w:p w14:paraId="2364C145"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0·481</w:t>
            </w:r>
          </w:p>
        </w:tc>
        <w:tc>
          <w:tcPr>
            <w:tcW w:w="1440" w:type="dxa"/>
            <w:vAlign w:val="bottom"/>
          </w:tcPr>
          <w:p w14:paraId="6B5729C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0·363</w:t>
            </w:r>
          </w:p>
        </w:tc>
        <w:tc>
          <w:tcPr>
            <w:tcW w:w="1710" w:type="dxa"/>
            <w:vAlign w:val="bottom"/>
          </w:tcPr>
          <w:p w14:paraId="09EB0D4B"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0·481</w:t>
            </w:r>
          </w:p>
        </w:tc>
        <w:tc>
          <w:tcPr>
            <w:tcW w:w="990" w:type="dxa"/>
            <w:vAlign w:val="bottom"/>
          </w:tcPr>
          <w:p w14:paraId="1969A0BC"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0·001</w:t>
            </w:r>
          </w:p>
        </w:tc>
        <w:tc>
          <w:tcPr>
            <w:tcW w:w="1080" w:type="dxa"/>
          </w:tcPr>
          <w:p w14:paraId="0447FF67"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0·159</w:t>
            </w:r>
          </w:p>
        </w:tc>
        <w:tc>
          <w:tcPr>
            <w:tcW w:w="630" w:type="dxa"/>
          </w:tcPr>
          <w:p w14:paraId="591DC13F" w14:textId="77777777" w:rsidR="00B54106" w:rsidRPr="00B90B51" w:rsidRDefault="00B54106" w:rsidP="00E25AEA">
            <w:pPr>
              <w:rPr>
                <w:rFonts w:ascii="Garamond" w:hAnsi="Garamond"/>
                <w:color w:val="000000"/>
                <w:sz w:val="20"/>
                <w:lang w:val="en-GB"/>
              </w:rPr>
            </w:pPr>
          </w:p>
        </w:tc>
      </w:tr>
      <w:tr w:rsidR="00B54106" w:rsidRPr="00C12F96" w14:paraId="613A4661" w14:textId="77777777" w:rsidTr="00E25AEA">
        <w:tc>
          <w:tcPr>
            <w:tcW w:w="4590" w:type="dxa"/>
            <w:vAlign w:val="bottom"/>
          </w:tcPr>
          <w:p w14:paraId="331C5974"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w:t>
            </w:r>
            <w:proofErr w:type="gramStart"/>
            <w:r w:rsidRPr="00B90B51">
              <w:rPr>
                <w:rFonts w:ascii="Garamond" w:hAnsi="Garamond"/>
                <w:color w:val="000000"/>
                <w:sz w:val="20"/>
                <w:lang w:val="en-GB"/>
              </w:rPr>
              <w:t>having</w:t>
            </w:r>
            <w:proofErr w:type="gramEnd"/>
            <w:r w:rsidRPr="00B90B51">
              <w:rPr>
                <w:rFonts w:ascii="Garamond" w:hAnsi="Garamond"/>
                <w:color w:val="000000"/>
                <w:sz w:val="20"/>
                <w:lang w:val="en-GB"/>
              </w:rPr>
              <w:t xml:space="preserve"> long-term health issues</w:t>
            </w:r>
          </w:p>
        </w:tc>
        <w:tc>
          <w:tcPr>
            <w:tcW w:w="1530" w:type="dxa"/>
            <w:vAlign w:val="bottom"/>
          </w:tcPr>
          <w:p w14:paraId="61A09480"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0·402</w:t>
            </w:r>
          </w:p>
        </w:tc>
        <w:tc>
          <w:tcPr>
            <w:tcW w:w="1350" w:type="dxa"/>
            <w:vAlign w:val="bottom"/>
          </w:tcPr>
          <w:p w14:paraId="686DD8C6"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0·490</w:t>
            </w:r>
          </w:p>
        </w:tc>
        <w:tc>
          <w:tcPr>
            <w:tcW w:w="1440" w:type="dxa"/>
            <w:vAlign w:val="bottom"/>
          </w:tcPr>
          <w:p w14:paraId="592221CF"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0·413</w:t>
            </w:r>
          </w:p>
        </w:tc>
        <w:tc>
          <w:tcPr>
            <w:tcW w:w="1710" w:type="dxa"/>
            <w:vAlign w:val="bottom"/>
          </w:tcPr>
          <w:p w14:paraId="0D77E209"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0·492</w:t>
            </w:r>
          </w:p>
        </w:tc>
        <w:tc>
          <w:tcPr>
            <w:tcW w:w="990" w:type="dxa"/>
            <w:vAlign w:val="bottom"/>
          </w:tcPr>
          <w:p w14:paraId="4B2732F5"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-0·011</w:t>
            </w:r>
          </w:p>
        </w:tc>
        <w:tc>
          <w:tcPr>
            <w:tcW w:w="1080" w:type="dxa"/>
          </w:tcPr>
          <w:p w14:paraId="39DAC9FB"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-3·324</w:t>
            </w:r>
          </w:p>
        </w:tc>
        <w:tc>
          <w:tcPr>
            <w:tcW w:w="630" w:type="dxa"/>
          </w:tcPr>
          <w:p w14:paraId="19836805"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2D4D06A9" w14:textId="77777777" w:rsidTr="00E25AEA">
        <w:tc>
          <w:tcPr>
            <w:tcW w:w="4590" w:type="dxa"/>
            <w:vAlign w:val="bottom"/>
          </w:tcPr>
          <w:p w14:paraId="13AAEAC8"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%COVID-19 infection</w:t>
            </w:r>
          </w:p>
        </w:tc>
        <w:tc>
          <w:tcPr>
            <w:tcW w:w="1530" w:type="dxa"/>
            <w:vAlign w:val="bottom"/>
          </w:tcPr>
          <w:p w14:paraId="1EFDB195"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0·008</w:t>
            </w:r>
          </w:p>
        </w:tc>
        <w:tc>
          <w:tcPr>
            <w:tcW w:w="1350" w:type="dxa"/>
            <w:vAlign w:val="bottom"/>
          </w:tcPr>
          <w:p w14:paraId="05925A1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0·086</w:t>
            </w:r>
          </w:p>
        </w:tc>
        <w:tc>
          <w:tcPr>
            <w:tcW w:w="1440" w:type="dxa"/>
            <w:vAlign w:val="bottom"/>
          </w:tcPr>
          <w:p w14:paraId="5A96668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0·008</w:t>
            </w:r>
          </w:p>
        </w:tc>
        <w:tc>
          <w:tcPr>
            <w:tcW w:w="1710" w:type="dxa"/>
            <w:vAlign w:val="bottom"/>
          </w:tcPr>
          <w:p w14:paraId="56E89B97"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0·089</w:t>
            </w:r>
          </w:p>
        </w:tc>
        <w:tc>
          <w:tcPr>
            <w:tcW w:w="990" w:type="dxa"/>
            <w:vAlign w:val="bottom"/>
          </w:tcPr>
          <w:p w14:paraId="34A5D96E"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0·000</w:t>
            </w:r>
          </w:p>
        </w:tc>
        <w:tc>
          <w:tcPr>
            <w:tcW w:w="1080" w:type="dxa"/>
          </w:tcPr>
          <w:p w14:paraId="5993282D"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-0·809</w:t>
            </w:r>
          </w:p>
        </w:tc>
        <w:tc>
          <w:tcPr>
            <w:tcW w:w="630" w:type="dxa"/>
          </w:tcPr>
          <w:p w14:paraId="7D7930AB" w14:textId="77777777" w:rsidR="00B54106" w:rsidRPr="00B90B51" w:rsidRDefault="00B54106" w:rsidP="00E25AEA">
            <w:pPr>
              <w:rPr>
                <w:rFonts w:ascii="Garamond" w:hAnsi="Garamond"/>
                <w:color w:val="000000"/>
                <w:sz w:val="20"/>
                <w:lang w:val="en-GB"/>
              </w:rPr>
            </w:pPr>
          </w:p>
        </w:tc>
      </w:tr>
      <w:tr w:rsidR="00B54106" w:rsidRPr="00C12F96" w14:paraId="7A315A4C" w14:textId="77777777" w:rsidTr="00E25AEA">
        <w:tc>
          <w:tcPr>
            <w:tcW w:w="4590" w:type="dxa"/>
            <w:vAlign w:val="bottom"/>
          </w:tcPr>
          <w:p w14:paraId="7F0542A7"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Number of days doing moderate activities </w:t>
            </w:r>
          </w:p>
        </w:tc>
        <w:tc>
          <w:tcPr>
            <w:tcW w:w="1530" w:type="dxa"/>
            <w:vAlign w:val="bottom"/>
          </w:tcPr>
          <w:p w14:paraId="07DB08E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2·600</w:t>
            </w:r>
          </w:p>
        </w:tc>
        <w:tc>
          <w:tcPr>
            <w:tcW w:w="1350" w:type="dxa"/>
            <w:vAlign w:val="bottom"/>
          </w:tcPr>
          <w:p w14:paraId="78F0CEFE"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2·603</w:t>
            </w:r>
          </w:p>
        </w:tc>
        <w:tc>
          <w:tcPr>
            <w:tcW w:w="1440" w:type="dxa"/>
            <w:vAlign w:val="bottom"/>
          </w:tcPr>
          <w:p w14:paraId="4941E101"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2·551</w:t>
            </w:r>
          </w:p>
        </w:tc>
        <w:tc>
          <w:tcPr>
            <w:tcW w:w="1710" w:type="dxa"/>
            <w:vAlign w:val="bottom"/>
          </w:tcPr>
          <w:p w14:paraId="7F61D19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2·590</w:t>
            </w:r>
          </w:p>
        </w:tc>
        <w:tc>
          <w:tcPr>
            <w:tcW w:w="990" w:type="dxa"/>
            <w:vAlign w:val="bottom"/>
          </w:tcPr>
          <w:p w14:paraId="66B22262"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0·049</w:t>
            </w:r>
          </w:p>
        </w:tc>
        <w:tc>
          <w:tcPr>
            <w:tcW w:w="1080" w:type="dxa"/>
          </w:tcPr>
          <w:p w14:paraId="5ADE011C"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2·823</w:t>
            </w:r>
          </w:p>
        </w:tc>
        <w:tc>
          <w:tcPr>
            <w:tcW w:w="630" w:type="dxa"/>
          </w:tcPr>
          <w:p w14:paraId="11DD8483"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0C85CF53" w14:textId="77777777" w:rsidTr="00E25AEA">
        <w:tc>
          <w:tcPr>
            <w:tcW w:w="4590" w:type="dxa"/>
            <w:vAlign w:val="bottom"/>
          </w:tcPr>
          <w:p w14:paraId="5262051A"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%moderate/heavy drinker</w:t>
            </w:r>
          </w:p>
        </w:tc>
        <w:tc>
          <w:tcPr>
            <w:tcW w:w="1530" w:type="dxa"/>
            <w:vAlign w:val="bottom"/>
          </w:tcPr>
          <w:p w14:paraId="156A9B14"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0·439</w:t>
            </w:r>
          </w:p>
        </w:tc>
        <w:tc>
          <w:tcPr>
            <w:tcW w:w="1350" w:type="dxa"/>
            <w:vAlign w:val="bottom"/>
          </w:tcPr>
          <w:p w14:paraId="35CBFF92"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0·496</w:t>
            </w:r>
          </w:p>
        </w:tc>
        <w:tc>
          <w:tcPr>
            <w:tcW w:w="1440" w:type="dxa"/>
            <w:vAlign w:val="bottom"/>
          </w:tcPr>
          <w:p w14:paraId="6E184B71"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0·422</w:t>
            </w:r>
          </w:p>
        </w:tc>
        <w:tc>
          <w:tcPr>
            <w:tcW w:w="1710" w:type="dxa"/>
            <w:vAlign w:val="bottom"/>
          </w:tcPr>
          <w:p w14:paraId="3513323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0·494</w:t>
            </w:r>
          </w:p>
        </w:tc>
        <w:tc>
          <w:tcPr>
            <w:tcW w:w="990" w:type="dxa"/>
            <w:vAlign w:val="bottom"/>
          </w:tcPr>
          <w:p w14:paraId="3C7A9E6E"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0·017</w:t>
            </w:r>
          </w:p>
        </w:tc>
        <w:tc>
          <w:tcPr>
            <w:tcW w:w="1080" w:type="dxa"/>
          </w:tcPr>
          <w:p w14:paraId="471CC71D"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5·097</w:t>
            </w:r>
          </w:p>
        </w:tc>
        <w:tc>
          <w:tcPr>
            <w:tcW w:w="630" w:type="dxa"/>
          </w:tcPr>
          <w:p w14:paraId="360F859E"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295C6617" w14:textId="77777777" w:rsidTr="00E25AEA">
        <w:tc>
          <w:tcPr>
            <w:tcW w:w="4590" w:type="dxa"/>
            <w:vAlign w:val="bottom"/>
          </w:tcPr>
          <w:p w14:paraId="046F5D3A"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          %</w:t>
            </w:r>
            <w:proofErr w:type="gramStart"/>
            <w:r w:rsidRPr="00B90B51">
              <w:rPr>
                <w:rFonts w:ascii="Garamond" w:hAnsi="Garamond"/>
                <w:color w:val="000000"/>
                <w:sz w:val="20"/>
                <w:lang w:val="en-GB"/>
              </w:rPr>
              <w:t>smoker</w:t>
            </w:r>
            <w:proofErr w:type="gramEnd"/>
          </w:p>
        </w:tc>
        <w:tc>
          <w:tcPr>
            <w:tcW w:w="1530" w:type="dxa"/>
            <w:vAlign w:val="bottom"/>
          </w:tcPr>
          <w:p w14:paraId="3F5824C8"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0·072</w:t>
            </w:r>
          </w:p>
        </w:tc>
        <w:tc>
          <w:tcPr>
            <w:tcW w:w="1350" w:type="dxa"/>
            <w:vAlign w:val="bottom"/>
          </w:tcPr>
          <w:p w14:paraId="3387D4AA"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0·259</w:t>
            </w:r>
          </w:p>
        </w:tc>
        <w:tc>
          <w:tcPr>
            <w:tcW w:w="1440" w:type="dxa"/>
            <w:vAlign w:val="bottom"/>
          </w:tcPr>
          <w:p w14:paraId="7CF64696"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0·081</w:t>
            </w:r>
          </w:p>
        </w:tc>
        <w:tc>
          <w:tcPr>
            <w:tcW w:w="1710" w:type="dxa"/>
            <w:vAlign w:val="bottom"/>
          </w:tcPr>
          <w:p w14:paraId="0EFED79D"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0·273</w:t>
            </w:r>
          </w:p>
        </w:tc>
        <w:tc>
          <w:tcPr>
            <w:tcW w:w="990" w:type="dxa"/>
            <w:vAlign w:val="bottom"/>
          </w:tcPr>
          <w:p w14:paraId="61A263E5" w14:textId="77777777" w:rsidR="00B54106" w:rsidRPr="00B90B51" w:rsidRDefault="00B54106" w:rsidP="00E25AEA">
            <w:pPr>
              <w:jc w:val="center"/>
              <w:rPr>
                <w:rFonts w:ascii="Garamond" w:eastAsia="MS Mincho" w:hAnsi="Garamond"/>
                <w:b/>
                <w:sz w:val="20"/>
                <w:lang w:val="en-GB"/>
              </w:rPr>
            </w:pPr>
            <w:r w:rsidRPr="00B90B51">
              <w:rPr>
                <w:rFonts w:ascii="Garamond" w:hAnsi="Garamond"/>
                <w:color w:val="000000"/>
                <w:sz w:val="20"/>
                <w:lang w:val="en-GB"/>
              </w:rPr>
              <w:t>-0·009</w:t>
            </w:r>
          </w:p>
        </w:tc>
        <w:tc>
          <w:tcPr>
            <w:tcW w:w="1080" w:type="dxa"/>
          </w:tcPr>
          <w:p w14:paraId="2DDF3B6F" w14:textId="77777777" w:rsidR="00B54106" w:rsidRPr="00B90B51" w:rsidRDefault="00B54106" w:rsidP="00E25AEA">
            <w:pPr>
              <w:jc w:val="center"/>
              <w:rPr>
                <w:rFonts w:ascii="Garamond" w:hAnsi="Garamond"/>
                <w:color w:val="000000"/>
                <w:sz w:val="20"/>
                <w:lang w:val="en-GB"/>
              </w:rPr>
            </w:pPr>
            <w:r w:rsidRPr="00B90B51">
              <w:rPr>
                <w:rFonts w:ascii="Garamond" w:hAnsi="Garamond"/>
                <w:color w:val="000000"/>
                <w:sz w:val="20"/>
                <w:lang w:val="en-GB"/>
              </w:rPr>
              <w:t>-4·972</w:t>
            </w:r>
          </w:p>
        </w:tc>
        <w:tc>
          <w:tcPr>
            <w:tcW w:w="630" w:type="dxa"/>
          </w:tcPr>
          <w:p w14:paraId="67F7D2BC"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t>
            </w:r>
          </w:p>
        </w:tc>
      </w:tr>
      <w:tr w:rsidR="00B54106" w:rsidRPr="00C12F96" w14:paraId="14649544" w14:textId="77777777" w:rsidTr="00E25AEA">
        <w:tc>
          <w:tcPr>
            <w:tcW w:w="4590" w:type="dxa"/>
            <w:vAlign w:val="bottom"/>
          </w:tcPr>
          <w:p w14:paraId="58C55A7E"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Number of individuals</w:t>
            </w:r>
          </w:p>
        </w:tc>
        <w:tc>
          <w:tcPr>
            <w:tcW w:w="1530" w:type="dxa"/>
          </w:tcPr>
          <w:p w14:paraId="262D8152"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5,724</w:t>
            </w:r>
          </w:p>
        </w:tc>
        <w:tc>
          <w:tcPr>
            <w:tcW w:w="1350" w:type="dxa"/>
          </w:tcPr>
          <w:p w14:paraId="3AC6EFB2" w14:textId="77777777" w:rsidR="00B54106" w:rsidRPr="00B90B51" w:rsidRDefault="00B54106" w:rsidP="00E25AEA">
            <w:pPr>
              <w:jc w:val="center"/>
              <w:rPr>
                <w:rFonts w:ascii="Garamond" w:eastAsia="MS Mincho" w:hAnsi="Garamond"/>
                <w:sz w:val="20"/>
                <w:lang w:val="en-GB"/>
              </w:rPr>
            </w:pPr>
          </w:p>
        </w:tc>
        <w:tc>
          <w:tcPr>
            <w:tcW w:w="1440" w:type="dxa"/>
          </w:tcPr>
          <w:p w14:paraId="7CE64F62"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13,296</w:t>
            </w:r>
          </w:p>
        </w:tc>
        <w:tc>
          <w:tcPr>
            <w:tcW w:w="1710" w:type="dxa"/>
          </w:tcPr>
          <w:p w14:paraId="2A806CFF" w14:textId="77777777" w:rsidR="00B54106" w:rsidRPr="00B90B51" w:rsidRDefault="00B54106" w:rsidP="00E25AEA">
            <w:pPr>
              <w:rPr>
                <w:rFonts w:ascii="Garamond" w:eastAsia="MS Mincho" w:hAnsi="Garamond"/>
                <w:b/>
                <w:sz w:val="20"/>
                <w:lang w:val="en-GB"/>
              </w:rPr>
            </w:pPr>
          </w:p>
        </w:tc>
        <w:tc>
          <w:tcPr>
            <w:tcW w:w="990" w:type="dxa"/>
          </w:tcPr>
          <w:p w14:paraId="1BE238FF" w14:textId="77777777" w:rsidR="00B54106" w:rsidRPr="00B90B51" w:rsidRDefault="00B54106" w:rsidP="00E25AEA">
            <w:pPr>
              <w:rPr>
                <w:rFonts w:ascii="Garamond" w:eastAsia="MS Mincho" w:hAnsi="Garamond"/>
                <w:b/>
                <w:sz w:val="20"/>
                <w:lang w:val="en-GB"/>
              </w:rPr>
            </w:pPr>
          </w:p>
        </w:tc>
        <w:tc>
          <w:tcPr>
            <w:tcW w:w="1080" w:type="dxa"/>
          </w:tcPr>
          <w:p w14:paraId="50B1579E" w14:textId="77777777" w:rsidR="00B54106" w:rsidRPr="00B90B51" w:rsidRDefault="00B54106" w:rsidP="00E25AEA">
            <w:pPr>
              <w:rPr>
                <w:rFonts w:ascii="Garamond" w:eastAsia="MS Mincho" w:hAnsi="Garamond"/>
                <w:b/>
                <w:sz w:val="20"/>
                <w:lang w:val="en-GB"/>
              </w:rPr>
            </w:pPr>
          </w:p>
        </w:tc>
        <w:tc>
          <w:tcPr>
            <w:tcW w:w="630" w:type="dxa"/>
          </w:tcPr>
          <w:p w14:paraId="3E7B1F17" w14:textId="77777777" w:rsidR="00B54106" w:rsidRPr="00B90B51" w:rsidRDefault="00B54106" w:rsidP="00E25AEA">
            <w:pPr>
              <w:rPr>
                <w:rFonts w:ascii="Garamond" w:eastAsia="MS Mincho" w:hAnsi="Garamond"/>
                <w:b/>
                <w:sz w:val="20"/>
                <w:lang w:val="en-GB"/>
              </w:rPr>
            </w:pPr>
          </w:p>
        </w:tc>
      </w:tr>
      <w:tr w:rsidR="00B54106" w:rsidRPr="00C12F96" w14:paraId="5599230E" w14:textId="77777777" w:rsidTr="00E25AEA">
        <w:tc>
          <w:tcPr>
            <w:tcW w:w="4590" w:type="dxa"/>
            <w:vAlign w:val="bottom"/>
          </w:tcPr>
          <w:p w14:paraId="71BF185C"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 xml:space="preserve">Number of </w:t>
            </w:r>
            <w:proofErr w:type="gramStart"/>
            <w:r w:rsidRPr="00B90B51">
              <w:rPr>
                <w:rFonts w:ascii="Garamond" w:hAnsi="Garamond"/>
                <w:color w:val="000000"/>
                <w:sz w:val="20"/>
                <w:lang w:val="en-GB"/>
              </w:rPr>
              <w:t>individual</w:t>
            </w:r>
            <w:proofErr w:type="gramEnd"/>
            <w:r w:rsidRPr="00B90B51">
              <w:rPr>
                <w:rFonts w:ascii="Garamond" w:hAnsi="Garamond"/>
                <w:color w:val="000000"/>
                <w:sz w:val="20"/>
                <w:lang w:val="en-GB"/>
              </w:rPr>
              <w:t>*survey waves</w:t>
            </w:r>
          </w:p>
        </w:tc>
        <w:tc>
          <w:tcPr>
            <w:tcW w:w="1530" w:type="dxa"/>
          </w:tcPr>
          <w:p w14:paraId="4B166646"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31,843</w:t>
            </w:r>
          </w:p>
        </w:tc>
        <w:tc>
          <w:tcPr>
            <w:tcW w:w="1350" w:type="dxa"/>
          </w:tcPr>
          <w:p w14:paraId="355E7827" w14:textId="77777777" w:rsidR="00B54106" w:rsidRPr="00B90B51" w:rsidRDefault="00B54106" w:rsidP="00E25AEA">
            <w:pPr>
              <w:jc w:val="center"/>
              <w:rPr>
                <w:rFonts w:ascii="Garamond" w:eastAsia="MS Mincho" w:hAnsi="Garamond"/>
                <w:sz w:val="20"/>
                <w:lang w:val="en-GB"/>
              </w:rPr>
            </w:pPr>
          </w:p>
        </w:tc>
        <w:tc>
          <w:tcPr>
            <w:tcW w:w="1440" w:type="dxa"/>
          </w:tcPr>
          <w:p w14:paraId="04343927"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74,186</w:t>
            </w:r>
          </w:p>
        </w:tc>
        <w:tc>
          <w:tcPr>
            <w:tcW w:w="1710" w:type="dxa"/>
          </w:tcPr>
          <w:p w14:paraId="62813D7F" w14:textId="77777777" w:rsidR="00B54106" w:rsidRPr="00B90B51" w:rsidRDefault="00B54106" w:rsidP="00E25AEA">
            <w:pPr>
              <w:rPr>
                <w:rFonts w:ascii="Garamond" w:eastAsia="MS Mincho" w:hAnsi="Garamond"/>
                <w:b/>
                <w:sz w:val="20"/>
                <w:lang w:val="en-GB"/>
              </w:rPr>
            </w:pPr>
          </w:p>
        </w:tc>
        <w:tc>
          <w:tcPr>
            <w:tcW w:w="990" w:type="dxa"/>
          </w:tcPr>
          <w:p w14:paraId="1321110C" w14:textId="77777777" w:rsidR="00B54106" w:rsidRPr="00B90B51" w:rsidRDefault="00B54106" w:rsidP="00E25AEA">
            <w:pPr>
              <w:rPr>
                <w:rFonts w:ascii="Garamond" w:eastAsia="MS Mincho" w:hAnsi="Garamond"/>
                <w:b/>
                <w:sz w:val="20"/>
                <w:lang w:val="en-GB"/>
              </w:rPr>
            </w:pPr>
          </w:p>
        </w:tc>
        <w:tc>
          <w:tcPr>
            <w:tcW w:w="1080" w:type="dxa"/>
          </w:tcPr>
          <w:p w14:paraId="7697C004" w14:textId="77777777" w:rsidR="00B54106" w:rsidRPr="00B90B51" w:rsidRDefault="00B54106" w:rsidP="00E25AEA">
            <w:pPr>
              <w:rPr>
                <w:rFonts w:ascii="Garamond" w:eastAsia="MS Mincho" w:hAnsi="Garamond"/>
                <w:b/>
                <w:sz w:val="20"/>
                <w:lang w:val="en-GB"/>
              </w:rPr>
            </w:pPr>
          </w:p>
        </w:tc>
        <w:tc>
          <w:tcPr>
            <w:tcW w:w="630" w:type="dxa"/>
          </w:tcPr>
          <w:p w14:paraId="36AE3E4F" w14:textId="77777777" w:rsidR="00B54106" w:rsidRPr="00B90B51" w:rsidRDefault="00B54106" w:rsidP="00E25AEA">
            <w:pPr>
              <w:rPr>
                <w:rFonts w:ascii="Garamond" w:eastAsia="MS Mincho" w:hAnsi="Garamond"/>
                <w:b/>
                <w:sz w:val="20"/>
                <w:lang w:val="en-GB"/>
              </w:rPr>
            </w:pPr>
          </w:p>
        </w:tc>
      </w:tr>
    </w:tbl>
    <w:p w14:paraId="6EE2BF6D" w14:textId="77777777" w:rsidR="00B54106" w:rsidRPr="00B90B51" w:rsidRDefault="00B54106" w:rsidP="00B54106">
      <w:pPr>
        <w:rPr>
          <w:rFonts w:ascii="Garamond" w:hAnsi="Garamond"/>
          <w:sz w:val="20"/>
          <w:lang w:val="en-GB"/>
        </w:rPr>
      </w:pPr>
      <w:r w:rsidRPr="00B90B51">
        <w:rPr>
          <w:rFonts w:ascii="Garamond" w:hAnsi="Garamond"/>
          <w:i/>
          <w:sz w:val="20"/>
          <w:lang w:val="en-GB"/>
        </w:rPr>
        <w:t xml:space="preserve">Notes: </w:t>
      </w:r>
      <w:r w:rsidRPr="00B90B51">
        <w:rPr>
          <w:rFonts w:ascii="Garamond" w:hAnsi="Garamond"/>
          <w:sz w:val="20"/>
          <w:lang w:val="en-GB"/>
        </w:rPr>
        <w:t xml:space="preserve">Appendix </w:t>
      </w:r>
      <w:r w:rsidRPr="00C12F96">
        <w:rPr>
          <w:rFonts w:ascii="Garamond" w:hAnsi="Garamond"/>
          <w:sz w:val="20"/>
          <w:lang w:val="en-GB"/>
        </w:rPr>
        <w:t>2A</w:t>
      </w:r>
      <w:r w:rsidRPr="00B90B51">
        <w:rPr>
          <w:rFonts w:ascii="Garamond" w:hAnsi="Garamond"/>
          <w:sz w:val="20"/>
          <w:lang w:val="en-GB"/>
        </w:rPr>
        <w:t xml:space="preserve"> reports summary statistics of the unmatched sample of 19,020 distinct survey respondents or 106,029 individual*waves. </w:t>
      </w:r>
    </w:p>
    <w:p w14:paraId="0BD6B5A8" w14:textId="77777777" w:rsidR="00B54106" w:rsidRPr="00B90B51" w:rsidRDefault="00B54106" w:rsidP="00B54106">
      <w:pPr>
        <w:rPr>
          <w:rFonts w:ascii="Garamond" w:eastAsia="MS Mincho" w:hAnsi="Garamond"/>
          <w:sz w:val="20"/>
          <w:lang w:val="en-GB"/>
        </w:rPr>
      </w:pPr>
      <w:r w:rsidRPr="00B90B51">
        <w:rPr>
          <w:rFonts w:ascii="Garamond" w:eastAsia="MS Mincho" w:hAnsi="Garamond"/>
          <w:sz w:val="20"/>
          <w:lang w:val="en-GB"/>
        </w:rPr>
        <w:t>*** indicates significance at the 1% level, ** indicates significance at the 5% level, and * indicates significance at the 10% level.</w:t>
      </w:r>
    </w:p>
    <w:p w14:paraId="4703A7A7" w14:textId="77777777" w:rsidR="00B54106" w:rsidRPr="00C12F96" w:rsidRDefault="00B54106" w:rsidP="00B54106">
      <w:pPr>
        <w:rPr>
          <w:rFonts w:ascii="Garamond" w:hAnsi="Garamond"/>
          <w:lang w:val="en-GB"/>
        </w:rPr>
        <w:sectPr w:rsidR="00B54106" w:rsidRPr="00C12F96" w:rsidSect="00913A2E">
          <w:pgSz w:w="15840" w:h="12240" w:orient="landscape"/>
          <w:pgMar w:top="1440" w:right="1440" w:bottom="1440" w:left="1440" w:header="706" w:footer="706" w:gutter="0"/>
          <w:cols w:space="425"/>
          <w:docGrid w:linePitch="326"/>
        </w:sectPr>
      </w:pPr>
    </w:p>
    <w:p w14:paraId="72437F4A" w14:textId="77777777" w:rsidR="00B54106" w:rsidRPr="00C12F96" w:rsidRDefault="00B54106" w:rsidP="00B54106">
      <w:pPr>
        <w:rPr>
          <w:rFonts w:ascii="Garamond" w:hAnsi="Garamond"/>
          <w:lang w:val="en-GB"/>
        </w:rPr>
      </w:pPr>
      <w:r w:rsidRPr="00C12F96">
        <w:rPr>
          <w:rFonts w:ascii="Garamond" w:hAnsi="Garamond"/>
          <w:lang w:val="en-GB"/>
        </w:rPr>
        <w:lastRenderedPageBreak/>
        <w:t>Appendix 2B:</w:t>
      </w:r>
      <w:r w:rsidRPr="00B90B51">
        <w:rPr>
          <w:lang w:val="en-GB"/>
        </w:rPr>
        <w:t xml:space="preserve"> </w:t>
      </w:r>
      <w:r w:rsidRPr="00C12F96">
        <w:rPr>
          <w:rFonts w:ascii="Garamond" w:hAnsi="Garamond"/>
          <w:lang w:val="en-GB"/>
        </w:rPr>
        <w:t>Application of Propensity Score Matching</w:t>
      </w:r>
    </w:p>
    <w:p w14:paraId="227740FB" w14:textId="77777777" w:rsidR="00B54106" w:rsidRPr="00B90B51" w:rsidRDefault="00B54106" w:rsidP="00B54106">
      <w:pPr>
        <w:rPr>
          <w:lang w:val="en-GB"/>
        </w:rPr>
      </w:pPr>
    </w:p>
    <w:p w14:paraId="5404A3D7" w14:textId="77777777" w:rsidR="00B54106" w:rsidRPr="00B90B51" w:rsidRDefault="00B54106" w:rsidP="00B54106">
      <w:pPr>
        <w:rPr>
          <w:rFonts w:ascii="Garamond" w:hAnsi="Garamond"/>
          <w:lang w:val="en-GB"/>
        </w:rPr>
      </w:pPr>
      <w:r w:rsidRPr="00B90B51">
        <w:rPr>
          <w:rFonts w:ascii="Garamond" w:hAnsi="Garamond"/>
          <w:lang w:val="en-GB"/>
        </w:rPr>
        <w:t xml:space="preserve">In Appendix </w:t>
      </w:r>
      <w:r w:rsidRPr="00C12F96">
        <w:rPr>
          <w:rFonts w:ascii="Garamond" w:hAnsi="Garamond"/>
          <w:lang w:val="en-GB"/>
        </w:rPr>
        <w:t>2B</w:t>
      </w:r>
      <w:r w:rsidRPr="00B90B51">
        <w:rPr>
          <w:rFonts w:ascii="Garamond" w:hAnsi="Garamond"/>
          <w:lang w:val="en-GB"/>
        </w:rPr>
        <w:t>, we would like to demonstrate that the distributions of propensity scores are very homogeneous after matching. Therefore, we have a panel of reasonably balanced treatment and comparison respondents, which allows us to claim that any observed treatment effect on mental well</w:t>
      </w:r>
      <w:r>
        <w:rPr>
          <w:rFonts w:ascii="Garamond" w:hAnsi="Garamond"/>
          <w:lang w:val="en-GB"/>
        </w:rPr>
        <w:t>-</w:t>
      </w:r>
      <w:r w:rsidRPr="00B90B51">
        <w:rPr>
          <w:rFonts w:ascii="Garamond" w:hAnsi="Garamond"/>
          <w:lang w:val="en-GB"/>
        </w:rPr>
        <w:t>being is not biased by observed differences between treatment and comparison groups in individual attributes.</w:t>
      </w:r>
    </w:p>
    <w:p w14:paraId="510E53F5" w14:textId="77777777" w:rsidR="00B54106" w:rsidRPr="00B90B51" w:rsidRDefault="00B54106" w:rsidP="00B54106">
      <w:pPr>
        <w:rPr>
          <w:lang w:val="en-GB"/>
        </w:rPr>
      </w:pPr>
    </w:p>
    <w:p w14:paraId="2DB7CA94" w14:textId="77777777" w:rsidR="00B54106" w:rsidRPr="00B90B51" w:rsidRDefault="00B54106" w:rsidP="00B54106">
      <w:pPr>
        <w:rPr>
          <w:b/>
          <w:lang w:val="en-GB"/>
        </w:rPr>
      </w:pPr>
      <w:r w:rsidRPr="00B90B51">
        <w:rPr>
          <w:b/>
          <w:noProof/>
          <w:lang w:val="en-GB"/>
        </w:rPr>
        <w:drawing>
          <wp:inline distT="0" distB="0" distL="0" distR="0" wp14:anchorId="0226EA2E" wp14:editId="29F29791">
            <wp:extent cx="5943600" cy="2465705"/>
            <wp:effectExtent l="0" t="0" r="0" b="0"/>
            <wp:docPr id="2" name="图片 7">
              <a:extLst xmlns:a="http://schemas.openxmlformats.org/drawingml/2006/main">
                <a:ext uri="{FF2B5EF4-FFF2-40B4-BE49-F238E27FC236}">
                  <a16:creationId xmlns:a16="http://schemas.microsoft.com/office/drawing/2014/main" id="{4252B9A9-BB71-484B-BA4B-3C1B16F5AC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4252B9A9-BB71-484B-BA4B-3C1B16F5AC0C}"/>
                        </a:ext>
                      </a:extLst>
                    </pic:cNvPr>
                    <pic:cNvPicPr>
                      <a:picLocks noChangeAspect="1"/>
                    </pic:cNvPicPr>
                  </pic:nvPicPr>
                  <pic:blipFill>
                    <a:blip r:embed="rId13"/>
                    <a:stretch>
                      <a:fillRect/>
                    </a:stretch>
                  </pic:blipFill>
                  <pic:spPr>
                    <a:xfrm>
                      <a:off x="0" y="0"/>
                      <a:ext cx="5943600" cy="2465705"/>
                    </a:xfrm>
                    <a:prstGeom prst="rect">
                      <a:avLst/>
                    </a:prstGeom>
                  </pic:spPr>
                </pic:pic>
              </a:graphicData>
            </a:graphic>
          </wp:inline>
        </w:drawing>
      </w:r>
    </w:p>
    <w:p w14:paraId="7EE34ACE" w14:textId="77777777" w:rsidR="00B54106" w:rsidRPr="00B90B51" w:rsidRDefault="00B54106" w:rsidP="00B54106">
      <w:pPr>
        <w:rPr>
          <w:rFonts w:ascii="Garamond" w:hAnsi="Garamond"/>
          <w:sz w:val="20"/>
          <w:lang w:val="en-GB"/>
        </w:rPr>
      </w:pPr>
      <w:r w:rsidRPr="00B90B51">
        <w:rPr>
          <w:rFonts w:ascii="Garamond" w:hAnsi="Garamond"/>
          <w:i/>
          <w:sz w:val="20"/>
          <w:lang w:val="en-GB"/>
        </w:rPr>
        <w:t>Notes:</w:t>
      </w:r>
      <w:r w:rsidRPr="00B90B51">
        <w:rPr>
          <w:rFonts w:ascii="Garamond" w:hAnsi="Garamond"/>
          <w:sz w:val="20"/>
          <w:lang w:val="en-GB"/>
        </w:rPr>
        <w:t xml:space="preserve"> To estimate the propensity score based on the first wave of the survey, we use the logit model, in which the dependent variable is the nearest park (1 for living within 800m and 0 for otherwise) and the independent variables include age, gender, race, family composition, earnings, and health status as well as the city of their residence. These are the variables that could potentially affect mental well</w:t>
      </w:r>
      <w:r>
        <w:rPr>
          <w:rFonts w:ascii="Garamond" w:hAnsi="Garamond"/>
          <w:sz w:val="20"/>
          <w:lang w:val="en-GB"/>
        </w:rPr>
        <w:t>-</w:t>
      </w:r>
      <w:r w:rsidRPr="00B90B51">
        <w:rPr>
          <w:rFonts w:ascii="Garamond" w:hAnsi="Garamond"/>
          <w:sz w:val="20"/>
          <w:lang w:val="en-GB"/>
        </w:rPr>
        <w:t xml:space="preserve">being. We also apply longitudinal sampling weights for this model. Then, we use one-to-one matching with no replacement closest in the propensity score within a 0.003 </w:t>
      </w:r>
      <w:proofErr w:type="spellStart"/>
      <w:r w:rsidRPr="00B90B51">
        <w:rPr>
          <w:rFonts w:ascii="Garamond" w:hAnsi="Garamond"/>
          <w:sz w:val="20"/>
          <w:lang w:val="en-GB"/>
        </w:rPr>
        <w:t>caliper</w:t>
      </w:r>
      <w:proofErr w:type="spellEnd"/>
      <w:r w:rsidRPr="00B90B51">
        <w:rPr>
          <w:rFonts w:ascii="Garamond" w:hAnsi="Garamond"/>
          <w:sz w:val="20"/>
          <w:lang w:val="en-GB"/>
        </w:rPr>
        <w:t xml:space="preserve"> width to improve covariate balance and reduce bias. During the matching process, we lost some respondents in our treatment groups who were left unmatched because no one in the comparison group had a propensity score within a 0.003 </w:t>
      </w:r>
      <w:proofErr w:type="spellStart"/>
      <w:r w:rsidRPr="00B90B51">
        <w:rPr>
          <w:rFonts w:ascii="Garamond" w:hAnsi="Garamond"/>
          <w:sz w:val="20"/>
          <w:lang w:val="en-GB"/>
        </w:rPr>
        <w:t>caliper</w:t>
      </w:r>
      <w:proofErr w:type="spellEnd"/>
      <w:r w:rsidRPr="00B90B51">
        <w:rPr>
          <w:rFonts w:ascii="Garamond" w:hAnsi="Garamond"/>
          <w:sz w:val="20"/>
          <w:lang w:val="en-GB"/>
        </w:rPr>
        <w:t xml:space="preserve"> width of these individuals’ scores. </w:t>
      </w:r>
    </w:p>
    <w:p w14:paraId="70B9C621" w14:textId="77777777" w:rsidR="00B54106" w:rsidRPr="00B90B51" w:rsidRDefault="00B54106" w:rsidP="00B54106">
      <w:pPr>
        <w:rPr>
          <w:rFonts w:ascii="Garamond" w:hAnsi="Garamond"/>
          <w:sz w:val="20"/>
          <w:lang w:val="en-GB"/>
        </w:rPr>
      </w:pPr>
    </w:p>
    <w:p w14:paraId="21F2E596" w14:textId="77777777" w:rsidR="00B54106" w:rsidRPr="00B90B51" w:rsidRDefault="00B54106" w:rsidP="00B54106">
      <w:pPr>
        <w:rPr>
          <w:b/>
          <w:lang w:val="en-GB"/>
        </w:rPr>
      </w:pPr>
    </w:p>
    <w:p w14:paraId="7E5E803C" w14:textId="77777777" w:rsidR="00B54106" w:rsidRPr="00C12F96" w:rsidRDefault="00B54106" w:rsidP="00B54106">
      <w:pPr>
        <w:spacing w:line="480" w:lineRule="auto"/>
        <w:rPr>
          <w:rFonts w:ascii="Garamond" w:hAnsi="Garamond"/>
          <w:lang w:val="en-GB"/>
        </w:rPr>
      </w:pPr>
      <w:r w:rsidRPr="00C12F96">
        <w:rPr>
          <w:rFonts w:ascii="Garamond" w:hAnsi="Garamond"/>
          <w:lang w:val="en-GB"/>
        </w:rPr>
        <w:t>Appendix 2C: Quality of propensity score matching (PSM) sample</w:t>
      </w:r>
    </w:p>
    <w:tbl>
      <w:tblPr>
        <w:tblStyle w:val="affffa"/>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4"/>
        <w:gridCol w:w="1209"/>
        <w:gridCol w:w="1340"/>
        <w:gridCol w:w="1295"/>
        <w:gridCol w:w="1070"/>
        <w:gridCol w:w="1131"/>
        <w:gridCol w:w="1253"/>
        <w:gridCol w:w="974"/>
      </w:tblGrid>
      <w:tr w:rsidR="00B54106" w:rsidRPr="00C12F96" w14:paraId="3893F0B3" w14:textId="77777777" w:rsidTr="00E25AEA">
        <w:tc>
          <w:tcPr>
            <w:tcW w:w="1088" w:type="dxa"/>
            <w:tcBorders>
              <w:top w:val="single" w:sz="4" w:space="0" w:color="auto"/>
              <w:bottom w:val="single" w:sz="4" w:space="0" w:color="auto"/>
            </w:tcBorders>
          </w:tcPr>
          <w:p w14:paraId="0A6A6859" w14:textId="77777777" w:rsidR="00B54106" w:rsidRPr="00B90B51" w:rsidRDefault="00B54106" w:rsidP="00E25AEA">
            <w:pPr>
              <w:jc w:val="center"/>
              <w:rPr>
                <w:rFonts w:ascii="Garamond" w:eastAsia="MS Mincho" w:hAnsi="Garamond"/>
                <w:sz w:val="20"/>
                <w:lang w:val="en-GB"/>
              </w:rPr>
            </w:pPr>
          </w:p>
        </w:tc>
        <w:tc>
          <w:tcPr>
            <w:tcW w:w="1263" w:type="dxa"/>
            <w:tcBorders>
              <w:top w:val="single" w:sz="4" w:space="0" w:color="auto"/>
              <w:bottom w:val="single" w:sz="4" w:space="0" w:color="auto"/>
            </w:tcBorders>
          </w:tcPr>
          <w:p w14:paraId="2F31DD33" w14:textId="77777777" w:rsidR="00B54106" w:rsidRPr="00B90B51" w:rsidRDefault="00B54106" w:rsidP="00E25AEA">
            <w:pPr>
              <w:jc w:val="center"/>
              <w:rPr>
                <w:rFonts w:ascii="Garamond" w:eastAsia="MS Mincho" w:hAnsi="Garamond"/>
                <w:sz w:val="20"/>
                <w:lang w:val="en-GB"/>
              </w:rPr>
            </w:pPr>
          </w:p>
        </w:tc>
        <w:tc>
          <w:tcPr>
            <w:tcW w:w="1507" w:type="dxa"/>
            <w:tcBorders>
              <w:top w:val="single" w:sz="4" w:space="0" w:color="auto"/>
              <w:bottom w:val="single" w:sz="4" w:space="0" w:color="auto"/>
            </w:tcBorders>
          </w:tcPr>
          <w:p w14:paraId="26FFB037"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Treatment: living within 800m from the nearest park</w:t>
            </w:r>
          </w:p>
        </w:tc>
        <w:tc>
          <w:tcPr>
            <w:tcW w:w="1343" w:type="dxa"/>
            <w:tcBorders>
              <w:top w:val="single" w:sz="4" w:space="0" w:color="auto"/>
              <w:bottom w:val="single" w:sz="4" w:space="0" w:color="auto"/>
            </w:tcBorders>
          </w:tcPr>
          <w:p w14:paraId="3A17FAC8"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Comparison: living farther from the nearest park</w:t>
            </w:r>
          </w:p>
        </w:tc>
        <w:tc>
          <w:tcPr>
            <w:tcW w:w="1083" w:type="dxa"/>
            <w:tcBorders>
              <w:top w:val="single" w:sz="4" w:space="0" w:color="auto"/>
              <w:bottom w:val="single" w:sz="4" w:space="0" w:color="auto"/>
            </w:tcBorders>
          </w:tcPr>
          <w:p w14:paraId="44FCAB77"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Difference</w:t>
            </w:r>
          </w:p>
        </w:tc>
        <w:tc>
          <w:tcPr>
            <w:tcW w:w="1137" w:type="dxa"/>
            <w:tcBorders>
              <w:top w:val="single" w:sz="4" w:space="0" w:color="auto"/>
              <w:bottom w:val="single" w:sz="4" w:space="0" w:color="auto"/>
            </w:tcBorders>
          </w:tcPr>
          <w:p w14:paraId="2C4AC1C8"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w:t>
            </w:r>
            <w:proofErr w:type="gramStart"/>
            <w:r w:rsidRPr="00B90B51">
              <w:rPr>
                <w:rFonts w:ascii="Garamond" w:eastAsia="MS Mincho" w:hAnsi="Garamond"/>
                <w:sz w:val="20"/>
                <w:lang w:val="en-GB"/>
              </w:rPr>
              <w:t>reduction</w:t>
            </w:r>
            <w:proofErr w:type="gramEnd"/>
          </w:p>
        </w:tc>
        <w:tc>
          <w:tcPr>
            <w:tcW w:w="1363" w:type="dxa"/>
            <w:tcBorders>
              <w:top w:val="single" w:sz="4" w:space="0" w:color="auto"/>
              <w:bottom w:val="single" w:sz="4" w:space="0" w:color="auto"/>
            </w:tcBorders>
          </w:tcPr>
          <w:p w14:paraId="4AF8EF6C"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Difference in means as proportion standard deviation</w:t>
            </w:r>
          </w:p>
        </w:tc>
        <w:tc>
          <w:tcPr>
            <w:tcW w:w="572" w:type="dxa"/>
            <w:tcBorders>
              <w:top w:val="single" w:sz="4" w:space="0" w:color="auto"/>
              <w:bottom w:val="single" w:sz="4" w:space="0" w:color="auto"/>
            </w:tcBorders>
          </w:tcPr>
          <w:p w14:paraId="4B05CCF0"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Cochran’s rule of thumb</w:t>
            </w:r>
          </w:p>
        </w:tc>
      </w:tr>
      <w:tr w:rsidR="00B54106" w:rsidRPr="00C12F96" w14:paraId="47E9FAE9" w14:textId="77777777" w:rsidTr="00E25AEA">
        <w:tc>
          <w:tcPr>
            <w:tcW w:w="1088" w:type="dxa"/>
            <w:tcBorders>
              <w:top w:val="single" w:sz="4" w:space="0" w:color="auto"/>
            </w:tcBorders>
          </w:tcPr>
          <w:p w14:paraId="1E85D0E1"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Age</w:t>
            </w:r>
          </w:p>
        </w:tc>
        <w:tc>
          <w:tcPr>
            <w:tcW w:w="1263" w:type="dxa"/>
            <w:tcBorders>
              <w:top w:val="single" w:sz="4" w:space="0" w:color="auto"/>
            </w:tcBorders>
          </w:tcPr>
          <w:p w14:paraId="0EAB1704"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tcBorders>
              <w:top w:val="single" w:sz="4" w:space="0" w:color="auto"/>
            </w:tcBorders>
            <w:vAlign w:val="bottom"/>
          </w:tcPr>
          <w:p w14:paraId="549EAEA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53·894</w:t>
            </w:r>
          </w:p>
        </w:tc>
        <w:tc>
          <w:tcPr>
            <w:tcW w:w="1343" w:type="dxa"/>
            <w:tcBorders>
              <w:top w:val="single" w:sz="4" w:space="0" w:color="auto"/>
            </w:tcBorders>
            <w:vAlign w:val="bottom"/>
          </w:tcPr>
          <w:p w14:paraId="669FDB7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54·295</w:t>
            </w:r>
          </w:p>
        </w:tc>
        <w:tc>
          <w:tcPr>
            <w:tcW w:w="1083" w:type="dxa"/>
            <w:tcBorders>
              <w:top w:val="single" w:sz="4" w:space="0" w:color="auto"/>
            </w:tcBorders>
            <w:vAlign w:val="bottom"/>
          </w:tcPr>
          <w:p w14:paraId="1DB456E7"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-0·401</w:t>
            </w:r>
          </w:p>
        </w:tc>
        <w:tc>
          <w:tcPr>
            <w:tcW w:w="1137" w:type="dxa"/>
            <w:vMerge w:val="restart"/>
            <w:tcBorders>
              <w:top w:val="single" w:sz="4" w:space="0" w:color="auto"/>
            </w:tcBorders>
            <w:vAlign w:val="bottom"/>
          </w:tcPr>
          <w:p w14:paraId="2A76A580"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3·567</w:t>
            </w:r>
          </w:p>
          <w:p w14:paraId="24B7E137" w14:textId="77777777" w:rsidR="00B54106" w:rsidRPr="00B90B51" w:rsidRDefault="00B54106" w:rsidP="00E25AEA">
            <w:pPr>
              <w:jc w:val="center"/>
              <w:rPr>
                <w:rFonts w:ascii="Garamond" w:eastAsia="MS Mincho" w:hAnsi="Garamond"/>
                <w:sz w:val="20"/>
                <w:lang w:val="en-GB"/>
              </w:rPr>
            </w:pPr>
          </w:p>
        </w:tc>
        <w:tc>
          <w:tcPr>
            <w:tcW w:w="1363" w:type="dxa"/>
            <w:vMerge w:val="restart"/>
            <w:tcBorders>
              <w:top w:val="single" w:sz="4" w:space="0" w:color="auto"/>
            </w:tcBorders>
            <w:vAlign w:val="bottom"/>
          </w:tcPr>
          <w:p w14:paraId="3D47B9E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0·056</w:t>
            </w:r>
          </w:p>
          <w:p w14:paraId="03B45C65" w14:textId="77777777" w:rsidR="00B54106" w:rsidRPr="00B90B51" w:rsidRDefault="00B54106" w:rsidP="00E25AEA">
            <w:pPr>
              <w:jc w:val="center"/>
              <w:rPr>
                <w:rFonts w:ascii="Garamond" w:eastAsia="MS Mincho" w:hAnsi="Garamond"/>
                <w:sz w:val="20"/>
                <w:lang w:val="en-GB"/>
              </w:rPr>
            </w:pPr>
          </w:p>
        </w:tc>
        <w:tc>
          <w:tcPr>
            <w:tcW w:w="572" w:type="dxa"/>
            <w:vMerge w:val="restart"/>
            <w:tcBorders>
              <w:top w:val="single" w:sz="4" w:space="0" w:color="auto"/>
            </w:tcBorders>
          </w:tcPr>
          <w:p w14:paraId="39493102"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y</w:t>
            </w:r>
          </w:p>
        </w:tc>
      </w:tr>
      <w:tr w:rsidR="00B54106" w:rsidRPr="00C12F96" w14:paraId="562F4117" w14:textId="77777777" w:rsidTr="00E25AEA">
        <w:tc>
          <w:tcPr>
            <w:tcW w:w="1088" w:type="dxa"/>
          </w:tcPr>
          <w:p w14:paraId="764B86AC" w14:textId="77777777" w:rsidR="00B54106" w:rsidRPr="00B90B51" w:rsidRDefault="00B54106" w:rsidP="00E25AEA">
            <w:pPr>
              <w:rPr>
                <w:rFonts w:ascii="Garamond" w:eastAsia="MS Mincho" w:hAnsi="Garamond"/>
                <w:b/>
                <w:sz w:val="20"/>
                <w:lang w:val="en-GB"/>
              </w:rPr>
            </w:pPr>
          </w:p>
        </w:tc>
        <w:tc>
          <w:tcPr>
            <w:tcW w:w="1263" w:type="dxa"/>
          </w:tcPr>
          <w:p w14:paraId="4A7A6002" w14:textId="77777777" w:rsidR="00B54106" w:rsidRPr="00B90B51" w:rsidRDefault="00B54106" w:rsidP="00E25AEA">
            <w:pPr>
              <w:rPr>
                <w:rFonts w:ascii="Garamond" w:eastAsia="MS Mincho" w:hAnsi="Garamond"/>
                <w:b/>
                <w:sz w:val="20"/>
                <w:lang w:val="en-GB"/>
              </w:rPr>
            </w:pPr>
            <w:r w:rsidRPr="00B90B51">
              <w:rPr>
                <w:rFonts w:ascii="Garamond" w:eastAsia="MS Mincho" w:hAnsi="Garamond"/>
                <w:sz w:val="20"/>
                <w:lang w:val="en-GB"/>
              </w:rPr>
              <w:t>Matched</w:t>
            </w:r>
          </w:p>
        </w:tc>
        <w:tc>
          <w:tcPr>
            <w:tcW w:w="1507" w:type="dxa"/>
            <w:vAlign w:val="bottom"/>
          </w:tcPr>
          <w:p w14:paraId="53C1F961"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52·159</w:t>
            </w:r>
          </w:p>
        </w:tc>
        <w:tc>
          <w:tcPr>
            <w:tcW w:w="1343" w:type="dxa"/>
            <w:vAlign w:val="bottom"/>
          </w:tcPr>
          <w:p w14:paraId="5388D11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53·121</w:t>
            </w:r>
          </w:p>
        </w:tc>
        <w:tc>
          <w:tcPr>
            <w:tcW w:w="1083" w:type="dxa"/>
            <w:vAlign w:val="bottom"/>
          </w:tcPr>
          <w:p w14:paraId="42CAF4F7"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-0·962</w:t>
            </w:r>
          </w:p>
        </w:tc>
        <w:tc>
          <w:tcPr>
            <w:tcW w:w="1137" w:type="dxa"/>
            <w:vMerge/>
            <w:vAlign w:val="bottom"/>
          </w:tcPr>
          <w:p w14:paraId="7F2480BE"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366BF122" w14:textId="77777777" w:rsidR="00B54106" w:rsidRPr="00B90B51" w:rsidRDefault="00B54106" w:rsidP="00E25AEA">
            <w:pPr>
              <w:jc w:val="center"/>
              <w:rPr>
                <w:rFonts w:ascii="Garamond" w:eastAsia="MS Mincho" w:hAnsi="Garamond"/>
                <w:sz w:val="20"/>
                <w:lang w:val="en-GB"/>
              </w:rPr>
            </w:pPr>
          </w:p>
        </w:tc>
        <w:tc>
          <w:tcPr>
            <w:tcW w:w="572" w:type="dxa"/>
            <w:vMerge/>
          </w:tcPr>
          <w:p w14:paraId="660E85C8" w14:textId="77777777" w:rsidR="00B54106" w:rsidRPr="00B90B51" w:rsidRDefault="00B54106" w:rsidP="00E25AEA">
            <w:pPr>
              <w:rPr>
                <w:rFonts w:ascii="Garamond" w:eastAsia="MS Mincho" w:hAnsi="Garamond"/>
                <w:b/>
                <w:sz w:val="20"/>
                <w:lang w:val="en-GB"/>
              </w:rPr>
            </w:pPr>
          </w:p>
        </w:tc>
      </w:tr>
      <w:tr w:rsidR="00B54106" w:rsidRPr="00C12F96" w14:paraId="5EF256F3" w14:textId="77777777" w:rsidTr="00E25AEA">
        <w:tc>
          <w:tcPr>
            <w:tcW w:w="1088" w:type="dxa"/>
          </w:tcPr>
          <w:p w14:paraId="6DE0FDB9"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w:t>
            </w:r>
            <w:proofErr w:type="gramStart"/>
            <w:r w:rsidRPr="00B90B51">
              <w:rPr>
                <w:rFonts w:ascii="Garamond" w:hAnsi="Garamond"/>
                <w:color w:val="000000"/>
                <w:sz w:val="20"/>
                <w:lang w:val="en-GB"/>
              </w:rPr>
              <w:t>male</w:t>
            </w:r>
            <w:proofErr w:type="gramEnd"/>
          </w:p>
        </w:tc>
        <w:tc>
          <w:tcPr>
            <w:tcW w:w="1263" w:type="dxa"/>
          </w:tcPr>
          <w:p w14:paraId="6B729166" w14:textId="77777777" w:rsidR="00B54106" w:rsidRPr="00B90B51" w:rsidRDefault="00B54106" w:rsidP="00E25AEA">
            <w:pPr>
              <w:rPr>
                <w:rFonts w:ascii="Garamond" w:eastAsia="MS Mincho" w:hAnsi="Garamond"/>
                <w:b/>
                <w:sz w:val="20"/>
                <w:lang w:val="en-GB"/>
              </w:rPr>
            </w:pPr>
            <w:r w:rsidRPr="00B90B51">
              <w:rPr>
                <w:rFonts w:ascii="Garamond" w:eastAsia="MS Mincho" w:hAnsi="Garamond"/>
                <w:sz w:val="20"/>
                <w:lang w:val="en-GB"/>
              </w:rPr>
              <w:t>Unmatched</w:t>
            </w:r>
          </w:p>
        </w:tc>
        <w:tc>
          <w:tcPr>
            <w:tcW w:w="1507" w:type="dxa"/>
            <w:vAlign w:val="bottom"/>
          </w:tcPr>
          <w:p w14:paraId="2540E52D"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0·409</w:t>
            </w:r>
          </w:p>
        </w:tc>
        <w:tc>
          <w:tcPr>
            <w:tcW w:w="1343" w:type="dxa"/>
            <w:vAlign w:val="bottom"/>
          </w:tcPr>
          <w:p w14:paraId="45A4B136"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0·418</w:t>
            </w:r>
          </w:p>
        </w:tc>
        <w:tc>
          <w:tcPr>
            <w:tcW w:w="1083" w:type="dxa"/>
            <w:vAlign w:val="bottom"/>
          </w:tcPr>
          <w:p w14:paraId="5A2F317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-0·009</w:t>
            </w:r>
          </w:p>
        </w:tc>
        <w:tc>
          <w:tcPr>
            <w:tcW w:w="1137" w:type="dxa"/>
            <w:vMerge w:val="restart"/>
            <w:vAlign w:val="bottom"/>
          </w:tcPr>
          <w:p w14:paraId="5F8A968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-20·73</w:t>
            </w:r>
          </w:p>
          <w:p w14:paraId="62BE68A7"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3DC1A8CF"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0·014</w:t>
            </w:r>
          </w:p>
          <w:p w14:paraId="4975D461"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48617C82"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151240B5" w14:textId="77777777" w:rsidTr="00E25AEA">
        <w:tc>
          <w:tcPr>
            <w:tcW w:w="1088" w:type="dxa"/>
          </w:tcPr>
          <w:p w14:paraId="11FE8C4F" w14:textId="77777777" w:rsidR="00B54106" w:rsidRPr="00B90B51" w:rsidRDefault="00B54106" w:rsidP="00E25AEA">
            <w:pPr>
              <w:rPr>
                <w:rFonts w:ascii="Garamond" w:eastAsia="MS Mincho" w:hAnsi="Garamond"/>
                <w:b/>
                <w:sz w:val="20"/>
                <w:lang w:val="en-GB"/>
              </w:rPr>
            </w:pPr>
          </w:p>
        </w:tc>
        <w:tc>
          <w:tcPr>
            <w:tcW w:w="1263" w:type="dxa"/>
          </w:tcPr>
          <w:p w14:paraId="6D5978FB" w14:textId="77777777" w:rsidR="00B54106" w:rsidRPr="00B90B51" w:rsidRDefault="00B54106" w:rsidP="00E25AEA">
            <w:pPr>
              <w:rPr>
                <w:rFonts w:ascii="Garamond" w:eastAsia="MS Mincho" w:hAnsi="Garamond"/>
                <w:b/>
                <w:sz w:val="20"/>
                <w:lang w:val="en-GB"/>
              </w:rPr>
            </w:pPr>
            <w:r w:rsidRPr="00B90B51">
              <w:rPr>
                <w:rFonts w:ascii="Garamond" w:eastAsia="MS Mincho" w:hAnsi="Garamond"/>
                <w:sz w:val="20"/>
                <w:lang w:val="en-GB"/>
              </w:rPr>
              <w:t>Matched</w:t>
            </w:r>
          </w:p>
        </w:tc>
        <w:tc>
          <w:tcPr>
            <w:tcW w:w="1507" w:type="dxa"/>
            <w:vAlign w:val="bottom"/>
          </w:tcPr>
          <w:p w14:paraId="1C831D90"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0·429</w:t>
            </w:r>
          </w:p>
        </w:tc>
        <w:tc>
          <w:tcPr>
            <w:tcW w:w="1343" w:type="dxa"/>
            <w:vAlign w:val="bottom"/>
          </w:tcPr>
          <w:p w14:paraId="6D11D1D6"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0·422</w:t>
            </w:r>
          </w:p>
        </w:tc>
        <w:tc>
          <w:tcPr>
            <w:tcW w:w="1083" w:type="dxa"/>
            <w:vAlign w:val="bottom"/>
          </w:tcPr>
          <w:p w14:paraId="5FABE53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0·007</w:t>
            </w:r>
          </w:p>
        </w:tc>
        <w:tc>
          <w:tcPr>
            <w:tcW w:w="1137" w:type="dxa"/>
            <w:vMerge/>
            <w:vAlign w:val="bottom"/>
          </w:tcPr>
          <w:p w14:paraId="608667F1"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1F4E8263" w14:textId="77777777" w:rsidR="00B54106" w:rsidRPr="00B90B51" w:rsidRDefault="00B54106" w:rsidP="00E25AEA">
            <w:pPr>
              <w:jc w:val="center"/>
              <w:rPr>
                <w:rFonts w:ascii="Garamond" w:eastAsia="MS Mincho" w:hAnsi="Garamond"/>
                <w:sz w:val="20"/>
                <w:lang w:val="en-GB"/>
              </w:rPr>
            </w:pPr>
          </w:p>
        </w:tc>
        <w:tc>
          <w:tcPr>
            <w:tcW w:w="572" w:type="dxa"/>
            <w:vMerge/>
          </w:tcPr>
          <w:p w14:paraId="21ECD0C8" w14:textId="77777777" w:rsidR="00B54106" w:rsidRPr="00B90B51" w:rsidRDefault="00B54106" w:rsidP="00E25AEA">
            <w:pPr>
              <w:jc w:val="center"/>
              <w:rPr>
                <w:rFonts w:ascii="Garamond" w:eastAsia="MS Mincho" w:hAnsi="Garamond"/>
                <w:b/>
                <w:sz w:val="20"/>
                <w:lang w:val="en-GB"/>
              </w:rPr>
            </w:pPr>
          </w:p>
        </w:tc>
      </w:tr>
      <w:tr w:rsidR="00B54106" w:rsidRPr="00C12F96" w14:paraId="6527B664" w14:textId="77777777" w:rsidTr="00E25AEA">
        <w:tc>
          <w:tcPr>
            <w:tcW w:w="1088" w:type="dxa"/>
          </w:tcPr>
          <w:p w14:paraId="78490E22" w14:textId="77777777" w:rsidR="00B54106" w:rsidRPr="00B90B51" w:rsidRDefault="00B54106" w:rsidP="00E25AEA">
            <w:pPr>
              <w:rPr>
                <w:rFonts w:ascii="Garamond" w:hAnsi="Garamond"/>
                <w:color w:val="000000"/>
                <w:sz w:val="20"/>
                <w:lang w:val="en-GB"/>
              </w:rPr>
            </w:pPr>
            <w:r w:rsidRPr="00B90B51">
              <w:rPr>
                <w:rFonts w:ascii="Garamond" w:hAnsi="Garamond"/>
                <w:color w:val="000000"/>
                <w:sz w:val="20"/>
                <w:lang w:val="en-GB"/>
              </w:rPr>
              <w:t>%White</w:t>
            </w:r>
          </w:p>
        </w:tc>
        <w:tc>
          <w:tcPr>
            <w:tcW w:w="1263" w:type="dxa"/>
          </w:tcPr>
          <w:p w14:paraId="25B018E7"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6FB814C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0·857</w:t>
            </w:r>
          </w:p>
        </w:tc>
        <w:tc>
          <w:tcPr>
            <w:tcW w:w="1343" w:type="dxa"/>
            <w:vAlign w:val="bottom"/>
          </w:tcPr>
          <w:p w14:paraId="040225B6"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0·903</w:t>
            </w:r>
          </w:p>
        </w:tc>
        <w:tc>
          <w:tcPr>
            <w:tcW w:w="1083" w:type="dxa"/>
            <w:vAlign w:val="bottom"/>
          </w:tcPr>
          <w:p w14:paraId="616D5DB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-0·046</w:t>
            </w:r>
          </w:p>
        </w:tc>
        <w:tc>
          <w:tcPr>
            <w:tcW w:w="1137" w:type="dxa"/>
            <w:vMerge w:val="restart"/>
            <w:vAlign w:val="bottom"/>
          </w:tcPr>
          <w:p w14:paraId="3BB0B123"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0·582</w:t>
            </w:r>
          </w:p>
          <w:p w14:paraId="04885107"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7C992DB1"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0·14</w:t>
            </w:r>
          </w:p>
          <w:p w14:paraId="1B7AC954"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508A4FE4" w14:textId="77777777" w:rsidR="00B54106" w:rsidRPr="00B90B51" w:rsidRDefault="00B54106" w:rsidP="00E25AEA">
            <w:pPr>
              <w:jc w:val="center"/>
              <w:rPr>
                <w:rFonts w:ascii="Garamond" w:eastAsia="MS Mincho" w:hAnsi="Garamond"/>
                <w:sz w:val="20"/>
                <w:lang w:val="en-GB"/>
              </w:rPr>
            </w:pPr>
            <w:r w:rsidRPr="00B90B51">
              <w:rPr>
                <w:rFonts w:ascii="Garamond" w:eastAsia="MS Mincho" w:hAnsi="Garamond"/>
                <w:sz w:val="20"/>
                <w:lang w:val="en-GB"/>
              </w:rPr>
              <w:t>y</w:t>
            </w:r>
          </w:p>
        </w:tc>
      </w:tr>
      <w:tr w:rsidR="00B54106" w:rsidRPr="00C12F96" w14:paraId="7D90F716" w14:textId="77777777" w:rsidTr="00E25AEA">
        <w:tc>
          <w:tcPr>
            <w:tcW w:w="1088" w:type="dxa"/>
          </w:tcPr>
          <w:p w14:paraId="3F8D0EFE" w14:textId="77777777" w:rsidR="00B54106" w:rsidRPr="00B90B51" w:rsidRDefault="00B54106" w:rsidP="00E25AEA">
            <w:pPr>
              <w:rPr>
                <w:rFonts w:ascii="Garamond" w:hAnsi="Garamond"/>
                <w:color w:val="000000"/>
                <w:sz w:val="20"/>
                <w:lang w:val="en-GB"/>
              </w:rPr>
            </w:pPr>
          </w:p>
        </w:tc>
        <w:tc>
          <w:tcPr>
            <w:tcW w:w="1263" w:type="dxa"/>
          </w:tcPr>
          <w:p w14:paraId="2184F8FF"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0551167F"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0·84</w:t>
            </w:r>
          </w:p>
        </w:tc>
        <w:tc>
          <w:tcPr>
            <w:tcW w:w="1343" w:type="dxa"/>
            <w:vAlign w:val="bottom"/>
          </w:tcPr>
          <w:p w14:paraId="12D8C10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0·888</w:t>
            </w:r>
          </w:p>
        </w:tc>
        <w:tc>
          <w:tcPr>
            <w:tcW w:w="1083" w:type="dxa"/>
            <w:vAlign w:val="bottom"/>
          </w:tcPr>
          <w:p w14:paraId="207220E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-0·048</w:t>
            </w:r>
          </w:p>
        </w:tc>
        <w:tc>
          <w:tcPr>
            <w:tcW w:w="1137" w:type="dxa"/>
            <w:vMerge/>
            <w:vAlign w:val="bottom"/>
          </w:tcPr>
          <w:p w14:paraId="55652551"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245587BE" w14:textId="77777777" w:rsidR="00B54106" w:rsidRPr="00B90B51" w:rsidRDefault="00B54106" w:rsidP="00E25AEA">
            <w:pPr>
              <w:jc w:val="center"/>
              <w:rPr>
                <w:rFonts w:ascii="Garamond" w:eastAsia="MS Mincho" w:hAnsi="Garamond"/>
                <w:sz w:val="20"/>
                <w:lang w:val="en-GB"/>
              </w:rPr>
            </w:pPr>
          </w:p>
        </w:tc>
        <w:tc>
          <w:tcPr>
            <w:tcW w:w="572" w:type="dxa"/>
            <w:vMerge/>
          </w:tcPr>
          <w:p w14:paraId="00454C69" w14:textId="77777777" w:rsidR="00B54106" w:rsidRPr="00B90B51" w:rsidRDefault="00B54106" w:rsidP="00E25AEA">
            <w:pPr>
              <w:jc w:val="center"/>
              <w:rPr>
                <w:rFonts w:ascii="Garamond" w:eastAsia="MS Mincho" w:hAnsi="Garamond"/>
                <w:sz w:val="20"/>
                <w:lang w:val="en-GB"/>
              </w:rPr>
            </w:pPr>
          </w:p>
        </w:tc>
      </w:tr>
      <w:tr w:rsidR="00B54106" w:rsidRPr="00C12F96" w14:paraId="46D630AE" w14:textId="77777777" w:rsidTr="00E25AEA">
        <w:tc>
          <w:tcPr>
            <w:tcW w:w="1088" w:type="dxa"/>
          </w:tcPr>
          <w:p w14:paraId="3D6407DF"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%Black</w:t>
            </w:r>
          </w:p>
        </w:tc>
        <w:tc>
          <w:tcPr>
            <w:tcW w:w="1263" w:type="dxa"/>
          </w:tcPr>
          <w:p w14:paraId="418EC80F" w14:textId="77777777" w:rsidR="00B54106" w:rsidRPr="00B90B51" w:rsidRDefault="00B54106" w:rsidP="00E25AEA">
            <w:pPr>
              <w:rPr>
                <w:rFonts w:ascii="Garamond" w:eastAsia="MS Mincho" w:hAnsi="Garamond"/>
                <w:b/>
                <w:sz w:val="20"/>
                <w:lang w:val="en-GB"/>
              </w:rPr>
            </w:pPr>
            <w:r w:rsidRPr="00B90B51">
              <w:rPr>
                <w:rFonts w:ascii="Garamond" w:eastAsia="MS Mincho" w:hAnsi="Garamond"/>
                <w:sz w:val="20"/>
                <w:lang w:val="en-GB"/>
              </w:rPr>
              <w:t>Unmatched</w:t>
            </w:r>
          </w:p>
        </w:tc>
        <w:tc>
          <w:tcPr>
            <w:tcW w:w="1507" w:type="dxa"/>
            <w:vAlign w:val="bottom"/>
          </w:tcPr>
          <w:p w14:paraId="1D9DBD5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0·03</w:t>
            </w:r>
          </w:p>
        </w:tc>
        <w:tc>
          <w:tcPr>
            <w:tcW w:w="1343" w:type="dxa"/>
            <w:vAlign w:val="bottom"/>
          </w:tcPr>
          <w:p w14:paraId="4774AC6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0·024</w:t>
            </w:r>
          </w:p>
        </w:tc>
        <w:tc>
          <w:tcPr>
            <w:tcW w:w="1083" w:type="dxa"/>
            <w:vAlign w:val="bottom"/>
          </w:tcPr>
          <w:p w14:paraId="620705C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0·006</w:t>
            </w:r>
          </w:p>
        </w:tc>
        <w:tc>
          <w:tcPr>
            <w:tcW w:w="1137" w:type="dxa"/>
            <w:vMerge w:val="restart"/>
            <w:vAlign w:val="bottom"/>
          </w:tcPr>
          <w:p w14:paraId="4275374D"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-1818</w:t>
            </w:r>
          </w:p>
          <w:p w14:paraId="25D74B8F"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4F7A647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0·046</w:t>
            </w:r>
          </w:p>
          <w:p w14:paraId="256D404A"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6B48118D"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0DA021C1" w14:textId="77777777" w:rsidTr="00E25AEA">
        <w:tc>
          <w:tcPr>
            <w:tcW w:w="1088" w:type="dxa"/>
          </w:tcPr>
          <w:p w14:paraId="221650C4" w14:textId="77777777" w:rsidR="00B54106" w:rsidRPr="00B90B51" w:rsidRDefault="00B54106" w:rsidP="00E25AEA">
            <w:pPr>
              <w:rPr>
                <w:rFonts w:ascii="Garamond" w:eastAsia="MS Mincho" w:hAnsi="Garamond"/>
                <w:b/>
                <w:sz w:val="20"/>
                <w:lang w:val="en-GB"/>
              </w:rPr>
            </w:pPr>
          </w:p>
        </w:tc>
        <w:tc>
          <w:tcPr>
            <w:tcW w:w="1263" w:type="dxa"/>
          </w:tcPr>
          <w:p w14:paraId="4D25229A" w14:textId="77777777" w:rsidR="00B54106" w:rsidRPr="00B90B51" w:rsidRDefault="00B54106" w:rsidP="00E25AEA">
            <w:pPr>
              <w:rPr>
                <w:rFonts w:ascii="Garamond" w:eastAsia="MS Mincho" w:hAnsi="Garamond"/>
                <w:b/>
                <w:sz w:val="20"/>
                <w:lang w:val="en-GB"/>
              </w:rPr>
            </w:pPr>
            <w:r w:rsidRPr="00B90B51">
              <w:rPr>
                <w:rFonts w:ascii="Garamond" w:eastAsia="MS Mincho" w:hAnsi="Garamond"/>
                <w:sz w:val="20"/>
                <w:lang w:val="en-GB"/>
              </w:rPr>
              <w:t>Matched</w:t>
            </w:r>
          </w:p>
        </w:tc>
        <w:tc>
          <w:tcPr>
            <w:tcW w:w="1507" w:type="dxa"/>
            <w:vAlign w:val="bottom"/>
          </w:tcPr>
          <w:p w14:paraId="24AD5F0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0·028</w:t>
            </w:r>
          </w:p>
        </w:tc>
        <w:tc>
          <w:tcPr>
            <w:tcW w:w="1343" w:type="dxa"/>
            <w:vAlign w:val="bottom"/>
          </w:tcPr>
          <w:p w14:paraId="2A22D39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0·021</w:t>
            </w:r>
          </w:p>
        </w:tc>
        <w:tc>
          <w:tcPr>
            <w:tcW w:w="1083" w:type="dxa"/>
            <w:vAlign w:val="bottom"/>
          </w:tcPr>
          <w:p w14:paraId="151C88C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0·007</w:t>
            </w:r>
          </w:p>
        </w:tc>
        <w:tc>
          <w:tcPr>
            <w:tcW w:w="1137" w:type="dxa"/>
            <w:vMerge/>
            <w:vAlign w:val="bottom"/>
          </w:tcPr>
          <w:p w14:paraId="02B8C963"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06129530" w14:textId="77777777" w:rsidR="00B54106" w:rsidRPr="00B90B51" w:rsidRDefault="00B54106" w:rsidP="00E25AEA">
            <w:pPr>
              <w:jc w:val="center"/>
              <w:rPr>
                <w:rFonts w:ascii="Garamond" w:eastAsia="MS Mincho" w:hAnsi="Garamond"/>
                <w:sz w:val="20"/>
                <w:lang w:val="en-GB"/>
              </w:rPr>
            </w:pPr>
          </w:p>
        </w:tc>
        <w:tc>
          <w:tcPr>
            <w:tcW w:w="572" w:type="dxa"/>
            <w:vMerge/>
          </w:tcPr>
          <w:p w14:paraId="11F20B17" w14:textId="77777777" w:rsidR="00B54106" w:rsidRPr="00B90B51" w:rsidRDefault="00B54106" w:rsidP="00E25AEA">
            <w:pPr>
              <w:jc w:val="center"/>
              <w:rPr>
                <w:rFonts w:ascii="Garamond" w:eastAsia="MS Mincho" w:hAnsi="Garamond"/>
                <w:b/>
                <w:sz w:val="20"/>
                <w:lang w:val="en-GB"/>
              </w:rPr>
            </w:pPr>
          </w:p>
        </w:tc>
      </w:tr>
      <w:tr w:rsidR="00B54106" w:rsidRPr="00C12F96" w14:paraId="08258AFE" w14:textId="77777777" w:rsidTr="00E25AEA">
        <w:tc>
          <w:tcPr>
            <w:tcW w:w="1088" w:type="dxa"/>
          </w:tcPr>
          <w:p w14:paraId="533B9A61"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No. </w:t>
            </w:r>
            <w:proofErr w:type="spellStart"/>
            <w:r w:rsidRPr="00B90B51">
              <w:rPr>
                <w:rFonts w:ascii="Garamond" w:hAnsi="Garamond"/>
                <w:color w:val="000000"/>
                <w:sz w:val="20"/>
                <w:lang w:val="en-GB"/>
              </w:rPr>
              <w:t>hh</w:t>
            </w:r>
            <w:proofErr w:type="spellEnd"/>
            <w:r w:rsidRPr="00B90B51">
              <w:rPr>
                <w:rFonts w:ascii="Garamond" w:hAnsi="Garamond"/>
                <w:color w:val="000000"/>
                <w:sz w:val="20"/>
                <w:lang w:val="en-GB"/>
              </w:rPr>
              <w:t xml:space="preserve"> members</w:t>
            </w:r>
          </w:p>
        </w:tc>
        <w:tc>
          <w:tcPr>
            <w:tcW w:w="1263" w:type="dxa"/>
          </w:tcPr>
          <w:p w14:paraId="309E5258"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44C9C6B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1·634</w:t>
            </w:r>
          </w:p>
        </w:tc>
        <w:tc>
          <w:tcPr>
            <w:tcW w:w="1343" w:type="dxa"/>
            <w:vAlign w:val="bottom"/>
          </w:tcPr>
          <w:p w14:paraId="0BD8748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1·68</w:t>
            </w:r>
          </w:p>
        </w:tc>
        <w:tc>
          <w:tcPr>
            <w:tcW w:w="1083" w:type="dxa"/>
            <w:vAlign w:val="bottom"/>
          </w:tcPr>
          <w:p w14:paraId="09FA4A8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-0·046</w:t>
            </w:r>
          </w:p>
        </w:tc>
        <w:tc>
          <w:tcPr>
            <w:tcW w:w="1137" w:type="dxa"/>
            <w:vMerge w:val="restart"/>
            <w:vAlign w:val="bottom"/>
          </w:tcPr>
          <w:p w14:paraId="620A432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-160·7</w:t>
            </w:r>
          </w:p>
          <w:p w14:paraId="3EBF4A1F"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4B8B530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0·029</w:t>
            </w:r>
          </w:p>
          <w:p w14:paraId="3AFC8C6E"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05A438D9"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09D3FD80" w14:textId="77777777" w:rsidTr="00E25AEA">
        <w:tc>
          <w:tcPr>
            <w:tcW w:w="1088" w:type="dxa"/>
          </w:tcPr>
          <w:p w14:paraId="2351E18E" w14:textId="77777777" w:rsidR="00B54106" w:rsidRPr="00B90B51" w:rsidRDefault="00B54106" w:rsidP="00E25AEA">
            <w:pPr>
              <w:rPr>
                <w:rFonts w:ascii="Garamond" w:eastAsia="MS Mincho" w:hAnsi="Garamond"/>
                <w:b/>
                <w:sz w:val="20"/>
                <w:lang w:val="en-GB"/>
              </w:rPr>
            </w:pPr>
          </w:p>
        </w:tc>
        <w:tc>
          <w:tcPr>
            <w:tcW w:w="1263" w:type="dxa"/>
          </w:tcPr>
          <w:p w14:paraId="1746CFAB"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129986C0"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1·948</w:t>
            </w:r>
          </w:p>
        </w:tc>
        <w:tc>
          <w:tcPr>
            <w:tcW w:w="1343" w:type="dxa"/>
            <w:vAlign w:val="bottom"/>
          </w:tcPr>
          <w:p w14:paraId="26D32CFF"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1·908</w:t>
            </w:r>
          </w:p>
        </w:tc>
        <w:tc>
          <w:tcPr>
            <w:tcW w:w="1083" w:type="dxa"/>
            <w:vAlign w:val="bottom"/>
          </w:tcPr>
          <w:p w14:paraId="0E7203C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w:t>
            </w:r>
          </w:p>
        </w:tc>
        <w:tc>
          <w:tcPr>
            <w:tcW w:w="1137" w:type="dxa"/>
            <w:vMerge/>
            <w:vAlign w:val="bottom"/>
          </w:tcPr>
          <w:p w14:paraId="470804FE"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19B46F59" w14:textId="77777777" w:rsidR="00B54106" w:rsidRPr="00B90B51" w:rsidRDefault="00B54106" w:rsidP="00E25AEA">
            <w:pPr>
              <w:jc w:val="center"/>
              <w:rPr>
                <w:rFonts w:ascii="Garamond" w:eastAsia="MS Mincho" w:hAnsi="Garamond"/>
                <w:sz w:val="20"/>
                <w:lang w:val="en-GB"/>
              </w:rPr>
            </w:pPr>
          </w:p>
        </w:tc>
        <w:tc>
          <w:tcPr>
            <w:tcW w:w="572" w:type="dxa"/>
            <w:vMerge/>
          </w:tcPr>
          <w:p w14:paraId="3A207276" w14:textId="77777777" w:rsidR="00B54106" w:rsidRPr="00B90B51" w:rsidRDefault="00B54106" w:rsidP="00E25AEA">
            <w:pPr>
              <w:jc w:val="center"/>
              <w:rPr>
                <w:rFonts w:ascii="Garamond" w:eastAsia="MS Mincho" w:hAnsi="Garamond"/>
                <w:b/>
                <w:sz w:val="20"/>
                <w:lang w:val="en-GB"/>
              </w:rPr>
            </w:pPr>
          </w:p>
        </w:tc>
      </w:tr>
      <w:tr w:rsidR="00B54106" w:rsidRPr="00C12F96" w14:paraId="7E886438" w14:textId="77777777" w:rsidTr="00E25AEA">
        <w:tc>
          <w:tcPr>
            <w:tcW w:w="1088" w:type="dxa"/>
          </w:tcPr>
          <w:p w14:paraId="24B0C8CE"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lastRenderedPageBreak/>
              <w:t>No. children</w:t>
            </w:r>
          </w:p>
        </w:tc>
        <w:tc>
          <w:tcPr>
            <w:tcW w:w="1263" w:type="dxa"/>
          </w:tcPr>
          <w:p w14:paraId="2D144E3E"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7F0A7E5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0·381</w:t>
            </w:r>
          </w:p>
        </w:tc>
        <w:tc>
          <w:tcPr>
            <w:tcW w:w="1343" w:type="dxa"/>
            <w:vAlign w:val="bottom"/>
          </w:tcPr>
          <w:p w14:paraId="509D6C9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0·417</w:t>
            </w:r>
          </w:p>
        </w:tc>
        <w:tc>
          <w:tcPr>
            <w:tcW w:w="1083" w:type="dxa"/>
            <w:vAlign w:val="bottom"/>
          </w:tcPr>
          <w:p w14:paraId="425C352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-0·036</w:t>
            </w:r>
          </w:p>
        </w:tc>
        <w:tc>
          <w:tcPr>
            <w:tcW w:w="1137" w:type="dxa"/>
            <w:vMerge w:val="restart"/>
            <w:vAlign w:val="bottom"/>
          </w:tcPr>
          <w:p w14:paraId="6670C20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-186·1</w:t>
            </w:r>
          </w:p>
          <w:p w14:paraId="0ED0A013"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7499B35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0·056</w:t>
            </w:r>
          </w:p>
          <w:p w14:paraId="47822AE2"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67B3F9F0"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0C2C2EC7" w14:textId="77777777" w:rsidTr="00E25AEA">
        <w:tc>
          <w:tcPr>
            <w:tcW w:w="1088" w:type="dxa"/>
          </w:tcPr>
          <w:p w14:paraId="5179B819" w14:textId="77777777" w:rsidR="00B54106" w:rsidRPr="00B90B51" w:rsidRDefault="00B54106" w:rsidP="00E25AEA">
            <w:pPr>
              <w:rPr>
                <w:rFonts w:ascii="Garamond" w:eastAsia="MS Mincho" w:hAnsi="Garamond"/>
                <w:b/>
                <w:sz w:val="20"/>
                <w:lang w:val="en-GB"/>
              </w:rPr>
            </w:pPr>
          </w:p>
        </w:tc>
        <w:tc>
          <w:tcPr>
            <w:tcW w:w="1263" w:type="dxa"/>
          </w:tcPr>
          <w:p w14:paraId="45986562"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0276335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0·449</w:t>
            </w:r>
          </w:p>
        </w:tc>
        <w:tc>
          <w:tcPr>
            <w:tcW w:w="1343" w:type="dxa"/>
            <w:vAlign w:val="bottom"/>
          </w:tcPr>
          <w:p w14:paraId="0B9BBF03"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0·403</w:t>
            </w:r>
          </w:p>
        </w:tc>
        <w:tc>
          <w:tcPr>
            <w:tcW w:w="1083" w:type="dxa"/>
            <w:vAlign w:val="bottom"/>
          </w:tcPr>
          <w:p w14:paraId="70FB90F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0·046</w:t>
            </w:r>
          </w:p>
        </w:tc>
        <w:tc>
          <w:tcPr>
            <w:tcW w:w="1137" w:type="dxa"/>
            <w:vMerge/>
            <w:vAlign w:val="bottom"/>
          </w:tcPr>
          <w:p w14:paraId="7DF5FB89"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60BFAC55" w14:textId="77777777" w:rsidR="00B54106" w:rsidRPr="00B90B51" w:rsidRDefault="00B54106" w:rsidP="00E25AEA">
            <w:pPr>
              <w:jc w:val="center"/>
              <w:rPr>
                <w:rFonts w:ascii="Garamond" w:eastAsia="MS Mincho" w:hAnsi="Garamond"/>
                <w:sz w:val="20"/>
                <w:lang w:val="en-GB"/>
              </w:rPr>
            </w:pPr>
          </w:p>
        </w:tc>
        <w:tc>
          <w:tcPr>
            <w:tcW w:w="572" w:type="dxa"/>
            <w:vMerge/>
          </w:tcPr>
          <w:p w14:paraId="34431292" w14:textId="77777777" w:rsidR="00B54106" w:rsidRPr="00B90B51" w:rsidRDefault="00B54106" w:rsidP="00E25AEA">
            <w:pPr>
              <w:jc w:val="center"/>
              <w:rPr>
                <w:rFonts w:ascii="Garamond" w:eastAsia="MS Mincho" w:hAnsi="Garamond"/>
                <w:b/>
                <w:sz w:val="20"/>
                <w:lang w:val="en-GB"/>
              </w:rPr>
            </w:pPr>
          </w:p>
        </w:tc>
      </w:tr>
      <w:tr w:rsidR="00B54106" w:rsidRPr="00C12F96" w14:paraId="4DCEF647" w14:textId="77777777" w:rsidTr="00E25AEA">
        <w:tc>
          <w:tcPr>
            <w:tcW w:w="1088" w:type="dxa"/>
          </w:tcPr>
          <w:p w14:paraId="160B4390"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w:t>
            </w:r>
            <w:proofErr w:type="gramStart"/>
            <w:r w:rsidRPr="00B90B51">
              <w:rPr>
                <w:rFonts w:ascii="Garamond" w:hAnsi="Garamond"/>
                <w:color w:val="000000"/>
                <w:sz w:val="20"/>
                <w:lang w:val="en-GB"/>
              </w:rPr>
              <w:t>partner</w:t>
            </w:r>
            <w:proofErr w:type="gramEnd"/>
          </w:p>
        </w:tc>
        <w:tc>
          <w:tcPr>
            <w:tcW w:w="1263" w:type="dxa"/>
          </w:tcPr>
          <w:p w14:paraId="492BB8CA"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2D5CF02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0·685</w:t>
            </w:r>
          </w:p>
        </w:tc>
        <w:tc>
          <w:tcPr>
            <w:tcW w:w="1343" w:type="dxa"/>
            <w:vAlign w:val="bottom"/>
          </w:tcPr>
          <w:p w14:paraId="6176E38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0·708</w:t>
            </w:r>
          </w:p>
        </w:tc>
        <w:tc>
          <w:tcPr>
            <w:tcW w:w="1083" w:type="dxa"/>
            <w:vAlign w:val="bottom"/>
          </w:tcPr>
          <w:p w14:paraId="2903DBE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-0·023</w:t>
            </w:r>
          </w:p>
        </w:tc>
        <w:tc>
          <w:tcPr>
            <w:tcW w:w="1137" w:type="dxa"/>
            <w:vMerge w:val="restart"/>
            <w:vAlign w:val="bottom"/>
          </w:tcPr>
          <w:p w14:paraId="141824A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89·5</w:t>
            </w:r>
          </w:p>
          <w:p w14:paraId="7D42FE8B"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0E2C1F9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0·006</w:t>
            </w:r>
          </w:p>
          <w:p w14:paraId="4DC3EE4B"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70998D4F"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5990FBAD" w14:textId="77777777" w:rsidTr="00E25AEA">
        <w:tc>
          <w:tcPr>
            <w:tcW w:w="1088" w:type="dxa"/>
          </w:tcPr>
          <w:p w14:paraId="17CACEE6" w14:textId="77777777" w:rsidR="00B54106" w:rsidRPr="00B90B51" w:rsidRDefault="00B54106" w:rsidP="00E25AEA">
            <w:pPr>
              <w:rPr>
                <w:rFonts w:ascii="Garamond" w:eastAsia="MS Mincho" w:hAnsi="Garamond"/>
                <w:b/>
                <w:sz w:val="20"/>
                <w:lang w:val="en-GB"/>
              </w:rPr>
            </w:pPr>
          </w:p>
        </w:tc>
        <w:tc>
          <w:tcPr>
            <w:tcW w:w="1263" w:type="dxa"/>
          </w:tcPr>
          <w:p w14:paraId="5A6FFD82"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155D47A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0·712</w:t>
            </w:r>
          </w:p>
        </w:tc>
        <w:tc>
          <w:tcPr>
            <w:tcW w:w="1343" w:type="dxa"/>
            <w:vAlign w:val="bottom"/>
          </w:tcPr>
          <w:p w14:paraId="3692D34B"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0·715</w:t>
            </w:r>
          </w:p>
        </w:tc>
        <w:tc>
          <w:tcPr>
            <w:tcW w:w="1083" w:type="dxa"/>
            <w:vAlign w:val="bottom"/>
          </w:tcPr>
          <w:p w14:paraId="39C0C73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-0·003</w:t>
            </w:r>
          </w:p>
        </w:tc>
        <w:tc>
          <w:tcPr>
            <w:tcW w:w="1137" w:type="dxa"/>
            <w:vMerge/>
            <w:vAlign w:val="bottom"/>
          </w:tcPr>
          <w:p w14:paraId="33A7D3E3"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487880CF" w14:textId="77777777" w:rsidR="00B54106" w:rsidRPr="00B90B51" w:rsidRDefault="00B54106" w:rsidP="00E25AEA">
            <w:pPr>
              <w:jc w:val="center"/>
              <w:rPr>
                <w:rFonts w:ascii="Garamond" w:eastAsia="MS Mincho" w:hAnsi="Garamond"/>
                <w:sz w:val="20"/>
                <w:lang w:val="en-GB"/>
              </w:rPr>
            </w:pPr>
          </w:p>
        </w:tc>
        <w:tc>
          <w:tcPr>
            <w:tcW w:w="572" w:type="dxa"/>
            <w:vMerge/>
          </w:tcPr>
          <w:p w14:paraId="51F25AC4" w14:textId="77777777" w:rsidR="00B54106" w:rsidRPr="00B90B51" w:rsidRDefault="00B54106" w:rsidP="00E25AEA">
            <w:pPr>
              <w:jc w:val="center"/>
              <w:rPr>
                <w:rFonts w:ascii="Garamond" w:eastAsia="MS Mincho" w:hAnsi="Garamond"/>
                <w:b/>
                <w:sz w:val="20"/>
                <w:lang w:val="en-GB"/>
              </w:rPr>
            </w:pPr>
          </w:p>
        </w:tc>
      </w:tr>
      <w:tr w:rsidR="00B54106" w:rsidRPr="00C12F96" w14:paraId="7BF7F15F" w14:textId="77777777" w:rsidTr="00E25AEA">
        <w:tc>
          <w:tcPr>
            <w:tcW w:w="1088" w:type="dxa"/>
          </w:tcPr>
          <w:p w14:paraId="2A13F9F6"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HH earning</w:t>
            </w:r>
          </w:p>
        </w:tc>
        <w:tc>
          <w:tcPr>
            <w:tcW w:w="1263" w:type="dxa"/>
          </w:tcPr>
          <w:p w14:paraId="5B690B3D"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67E0F7D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4025·395</w:t>
            </w:r>
          </w:p>
        </w:tc>
        <w:tc>
          <w:tcPr>
            <w:tcW w:w="1343" w:type="dxa"/>
            <w:vAlign w:val="bottom"/>
          </w:tcPr>
          <w:p w14:paraId="3C90639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3150·657</w:t>
            </w:r>
          </w:p>
        </w:tc>
        <w:tc>
          <w:tcPr>
            <w:tcW w:w="1083" w:type="dxa"/>
            <w:vAlign w:val="bottom"/>
          </w:tcPr>
          <w:p w14:paraId="0A49A76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874·738</w:t>
            </w:r>
          </w:p>
        </w:tc>
        <w:tc>
          <w:tcPr>
            <w:tcW w:w="1137" w:type="dxa"/>
            <w:vMerge w:val="restart"/>
            <w:vAlign w:val="bottom"/>
          </w:tcPr>
          <w:p w14:paraId="46A88E9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5·401</w:t>
            </w:r>
          </w:p>
          <w:p w14:paraId="4B73CF3D"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34E22576"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w:t>
            </w:r>
          </w:p>
          <w:p w14:paraId="62C3F296"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123E52B7"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1F808973" w14:textId="77777777" w:rsidTr="00E25AEA">
        <w:tc>
          <w:tcPr>
            <w:tcW w:w="1088" w:type="dxa"/>
          </w:tcPr>
          <w:p w14:paraId="71F3C0DF" w14:textId="77777777" w:rsidR="00B54106" w:rsidRPr="00B90B51" w:rsidRDefault="00B54106" w:rsidP="00E25AEA">
            <w:pPr>
              <w:rPr>
                <w:rFonts w:ascii="Garamond" w:eastAsia="MS Mincho" w:hAnsi="Garamond"/>
                <w:b/>
                <w:sz w:val="20"/>
                <w:lang w:val="en-GB"/>
              </w:rPr>
            </w:pPr>
          </w:p>
        </w:tc>
        <w:tc>
          <w:tcPr>
            <w:tcW w:w="1263" w:type="dxa"/>
          </w:tcPr>
          <w:p w14:paraId="2F3B127D"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0841196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3782·9</w:t>
            </w:r>
          </w:p>
        </w:tc>
        <w:tc>
          <w:tcPr>
            <w:tcW w:w="1343" w:type="dxa"/>
            <w:vAlign w:val="bottom"/>
          </w:tcPr>
          <w:p w14:paraId="4478760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3313·1</w:t>
            </w:r>
          </w:p>
        </w:tc>
        <w:tc>
          <w:tcPr>
            <w:tcW w:w="1083" w:type="dxa"/>
            <w:vAlign w:val="bottom"/>
          </w:tcPr>
          <w:p w14:paraId="5C5412A7"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469·8</w:t>
            </w:r>
          </w:p>
        </w:tc>
        <w:tc>
          <w:tcPr>
            <w:tcW w:w="1137" w:type="dxa"/>
            <w:vMerge/>
            <w:vAlign w:val="bottom"/>
          </w:tcPr>
          <w:p w14:paraId="205C6809"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140FF32B" w14:textId="77777777" w:rsidR="00B54106" w:rsidRPr="00B90B51" w:rsidRDefault="00B54106" w:rsidP="00E25AEA">
            <w:pPr>
              <w:jc w:val="center"/>
              <w:rPr>
                <w:rFonts w:ascii="Garamond" w:eastAsia="MS Mincho" w:hAnsi="Garamond"/>
                <w:sz w:val="20"/>
                <w:lang w:val="en-GB"/>
              </w:rPr>
            </w:pPr>
          </w:p>
        </w:tc>
        <w:tc>
          <w:tcPr>
            <w:tcW w:w="572" w:type="dxa"/>
            <w:vMerge/>
          </w:tcPr>
          <w:p w14:paraId="42F0808D" w14:textId="77777777" w:rsidR="00B54106" w:rsidRPr="00B90B51" w:rsidRDefault="00B54106" w:rsidP="00E25AEA">
            <w:pPr>
              <w:jc w:val="center"/>
              <w:rPr>
                <w:rFonts w:ascii="Garamond" w:eastAsia="MS Mincho" w:hAnsi="Garamond"/>
                <w:b/>
                <w:sz w:val="20"/>
                <w:lang w:val="en-GB"/>
              </w:rPr>
            </w:pPr>
          </w:p>
        </w:tc>
      </w:tr>
      <w:tr w:rsidR="00B54106" w:rsidRPr="00C12F96" w14:paraId="6945CCB6" w14:textId="77777777" w:rsidTr="00E25AEA">
        <w:tc>
          <w:tcPr>
            <w:tcW w:w="1088" w:type="dxa"/>
          </w:tcPr>
          <w:p w14:paraId="2125CDA8"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Ind earning</w:t>
            </w:r>
          </w:p>
        </w:tc>
        <w:tc>
          <w:tcPr>
            <w:tcW w:w="1263" w:type="dxa"/>
          </w:tcPr>
          <w:p w14:paraId="424F6772"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7B4049D7"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1712·841</w:t>
            </w:r>
          </w:p>
        </w:tc>
        <w:tc>
          <w:tcPr>
            <w:tcW w:w="1343" w:type="dxa"/>
            <w:vAlign w:val="bottom"/>
          </w:tcPr>
          <w:p w14:paraId="6C5DBD9B"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1411·296</w:t>
            </w:r>
          </w:p>
        </w:tc>
        <w:tc>
          <w:tcPr>
            <w:tcW w:w="1083" w:type="dxa"/>
            <w:vAlign w:val="bottom"/>
          </w:tcPr>
          <w:p w14:paraId="633FD0ED"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301·545</w:t>
            </w:r>
          </w:p>
        </w:tc>
        <w:tc>
          <w:tcPr>
            <w:tcW w:w="1137" w:type="dxa"/>
            <w:vMerge w:val="restart"/>
            <w:vAlign w:val="bottom"/>
          </w:tcPr>
          <w:p w14:paraId="223F0A6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-106·4</w:t>
            </w:r>
          </w:p>
          <w:p w14:paraId="677F30B7"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157CBCC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0·055</w:t>
            </w:r>
          </w:p>
          <w:p w14:paraId="6D626E56"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742FCFDA"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0873B5DE" w14:textId="77777777" w:rsidTr="00E25AEA">
        <w:tc>
          <w:tcPr>
            <w:tcW w:w="1088" w:type="dxa"/>
          </w:tcPr>
          <w:p w14:paraId="35CB5F53" w14:textId="77777777" w:rsidR="00B54106" w:rsidRPr="00B90B51" w:rsidRDefault="00B54106" w:rsidP="00E25AEA">
            <w:pPr>
              <w:rPr>
                <w:rFonts w:ascii="Garamond" w:eastAsia="MS Mincho" w:hAnsi="Garamond"/>
                <w:b/>
                <w:sz w:val="20"/>
                <w:lang w:val="en-GB"/>
              </w:rPr>
            </w:pPr>
          </w:p>
        </w:tc>
        <w:tc>
          <w:tcPr>
            <w:tcW w:w="1263" w:type="dxa"/>
          </w:tcPr>
          <w:p w14:paraId="5614BAA2"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7448BDA1"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1454</w:t>
            </w:r>
          </w:p>
        </w:tc>
        <w:tc>
          <w:tcPr>
            <w:tcW w:w="1343" w:type="dxa"/>
            <w:vAlign w:val="bottom"/>
          </w:tcPr>
          <w:p w14:paraId="259FAF1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1206·9</w:t>
            </w:r>
          </w:p>
        </w:tc>
        <w:tc>
          <w:tcPr>
            <w:tcW w:w="1083" w:type="dxa"/>
            <w:vAlign w:val="bottom"/>
          </w:tcPr>
          <w:p w14:paraId="7A0CEAE1"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247·1</w:t>
            </w:r>
          </w:p>
        </w:tc>
        <w:tc>
          <w:tcPr>
            <w:tcW w:w="1137" w:type="dxa"/>
            <w:vMerge/>
            <w:vAlign w:val="bottom"/>
          </w:tcPr>
          <w:p w14:paraId="5C9BBEA9"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5DEE3C39" w14:textId="77777777" w:rsidR="00B54106" w:rsidRPr="00B90B51" w:rsidRDefault="00B54106" w:rsidP="00E25AEA">
            <w:pPr>
              <w:jc w:val="center"/>
              <w:rPr>
                <w:rFonts w:ascii="Garamond" w:eastAsia="MS Mincho" w:hAnsi="Garamond"/>
                <w:sz w:val="20"/>
                <w:lang w:val="en-GB"/>
              </w:rPr>
            </w:pPr>
          </w:p>
        </w:tc>
        <w:tc>
          <w:tcPr>
            <w:tcW w:w="572" w:type="dxa"/>
            <w:vMerge/>
          </w:tcPr>
          <w:p w14:paraId="178946F4" w14:textId="77777777" w:rsidR="00B54106" w:rsidRPr="00B90B51" w:rsidRDefault="00B54106" w:rsidP="00E25AEA">
            <w:pPr>
              <w:jc w:val="center"/>
              <w:rPr>
                <w:rFonts w:ascii="Garamond" w:eastAsia="MS Mincho" w:hAnsi="Garamond"/>
                <w:b/>
                <w:sz w:val="20"/>
                <w:lang w:val="en-GB"/>
              </w:rPr>
            </w:pPr>
          </w:p>
        </w:tc>
      </w:tr>
      <w:tr w:rsidR="00B54106" w:rsidRPr="00C12F96" w14:paraId="0A1B03F3" w14:textId="77777777" w:rsidTr="00E25AEA">
        <w:tc>
          <w:tcPr>
            <w:tcW w:w="1088" w:type="dxa"/>
          </w:tcPr>
          <w:p w14:paraId="5A14B41A"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w:t>
            </w:r>
            <w:proofErr w:type="gramStart"/>
            <w:r w:rsidRPr="00B90B51">
              <w:rPr>
                <w:rFonts w:ascii="Garamond" w:hAnsi="Garamond"/>
                <w:color w:val="000000"/>
                <w:sz w:val="20"/>
                <w:lang w:val="en-GB"/>
              </w:rPr>
              <w:t>fin</w:t>
            </w:r>
            <w:proofErr w:type="gramEnd"/>
            <w:r w:rsidRPr="00B90B51">
              <w:rPr>
                <w:rFonts w:ascii="Garamond" w:hAnsi="Garamond"/>
                <w:color w:val="000000"/>
                <w:sz w:val="20"/>
                <w:lang w:val="en-GB"/>
              </w:rPr>
              <w:t xml:space="preserve"> difficulty</w:t>
            </w:r>
          </w:p>
        </w:tc>
        <w:tc>
          <w:tcPr>
            <w:tcW w:w="1263" w:type="dxa"/>
          </w:tcPr>
          <w:p w14:paraId="674E3AF6"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3F38D053"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0·046</w:t>
            </w:r>
          </w:p>
        </w:tc>
        <w:tc>
          <w:tcPr>
            <w:tcW w:w="1343" w:type="dxa"/>
            <w:vAlign w:val="bottom"/>
          </w:tcPr>
          <w:p w14:paraId="019CDBA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0·043</w:t>
            </w:r>
          </w:p>
        </w:tc>
        <w:tc>
          <w:tcPr>
            <w:tcW w:w="1083" w:type="dxa"/>
            <w:vAlign w:val="bottom"/>
          </w:tcPr>
          <w:p w14:paraId="79A2F41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0·003</w:t>
            </w:r>
          </w:p>
        </w:tc>
        <w:tc>
          <w:tcPr>
            <w:tcW w:w="1137" w:type="dxa"/>
            <w:vMerge w:val="restart"/>
            <w:vAlign w:val="bottom"/>
          </w:tcPr>
          <w:p w14:paraId="7B7B54E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-18·36</w:t>
            </w:r>
          </w:p>
          <w:p w14:paraId="4574DDA3"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2F678737"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0·053</w:t>
            </w:r>
          </w:p>
          <w:p w14:paraId="31BB0A05"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6F7C2EC4"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61323948" w14:textId="77777777" w:rsidTr="00E25AEA">
        <w:tc>
          <w:tcPr>
            <w:tcW w:w="1088" w:type="dxa"/>
          </w:tcPr>
          <w:p w14:paraId="497346BC" w14:textId="77777777" w:rsidR="00B54106" w:rsidRPr="00B90B51" w:rsidRDefault="00B54106" w:rsidP="00E25AEA">
            <w:pPr>
              <w:rPr>
                <w:rFonts w:ascii="Garamond" w:eastAsia="MS Mincho" w:hAnsi="Garamond"/>
                <w:b/>
                <w:sz w:val="20"/>
                <w:lang w:val="en-GB"/>
              </w:rPr>
            </w:pPr>
          </w:p>
        </w:tc>
        <w:tc>
          <w:tcPr>
            <w:tcW w:w="1263" w:type="dxa"/>
          </w:tcPr>
          <w:p w14:paraId="666D82BF"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123DBB2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0·048</w:t>
            </w:r>
          </w:p>
        </w:tc>
        <w:tc>
          <w:tcPr>
            <w:tcW w:w="1343" w:type="dxa"/>
            <w:vAlign w:val="bottom"/>
          </w:tcPr>
          <w:p w14:paraId="65423C0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0·06</w:t>
            </w:r>
          </w:p>
        </w:tc>
        <w:tc>
          <w:tcPr>
            <w:tcW w:w="1083" w:type="dxa"/>
            <w:vAlign w:val="bottom"/>
          </w:tcPr>
          <w:p w14:paraId="3905EFD3"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-0·012</w:t>
            </w:r>
          </w:p>
        </w:tc>
        <w:tc>
          <w:tcPr>
            <w:tcW w:w="1137" w:type="dxa"/>
            <w:vMerge/>
            <w:vAlign w:val="bottom"/>
          </w:tcPr>
          <w:p w14:paraId="33CE413A"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0AA9242B" w14:textId="77777777" w:rsidR="00B54106" w:rsidRPr="00B90B51" w:rsidRDefault="00B54106" w:rsidP="00E25AEA">
            <w:pPr>
              <w:jc w:val="center"/>
              <w:rPr>
                <w:rFonts w:ascii="Garamond" w:eastAsia="MS Mincho" w:hAnsi="Garamond"/>
                <w:sz w:val="20"/>
                <w:lang w:val="en-GB"/>
              </w:rPr>
            </w:pPr>
          </w:p>
        </w:tc>
        <w:tc>
          <w:tcPr>
            <w:tcW w:w="572" w:type="dxa"/>
            <w:vMerge/>
          </w:tcPr>
          <w:p w14:paraId="15DD2DC9" w14:textId="77777777" w:rsidR="00B54106" w:rsidRPr="00B90B51" w:rsidRDefault="00B54106" w:rsidP="00E25AEA">
            <w:pPr>
              <w:jc w:val="center"/>
              <w:rPr>
                <w:rFonts w:ascii="Garamond" w:eastAsia="MS Mincho" w:hAnsi="Garamond"/>
                <w:b/>
                <w:sz w:val="20"/>
                <w:lang w:val="en-GB"/>
              </w:rPr>
            </w:pPr>
          </w:p>
        </w:tc>
      </w:tr>
      <w:tr w:rsidR="00B54106" w:rsidRPr="00C12F96" w14:paraId="39CC0C29" w14:textId="77777777" w:rsidTr="00E25AEA">
        <w:tc>
          <w:tcPr>
            <w:tcW w:w="1088" w:type="dxa"/>
            <w:vAlign w:val="bottom"/>
          </w:tcPr>
          <w:p w14:paraId="5ECC6103"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w:t>
            </w:r>
            <w:proofErr w:type="gramStart"/>
            <w:r w:rsidRPr="00B90B51">
              <w:rPr>
                <w:rFonts w:ascii="Garamond" w:hAnsi="Garamond"/>
                <w:color w:val="000000"/>
                <w:sz w:val="20"/>
                <w:lang w:val="en-GB"/>
              </w:rPr>
              <w:t>lonely</w:t>
            </w:r>
            <w:proofErr w:type="gramEnd"/>
          </w:p>
        </w:tc>
        <w:tc>
          <w:tcPr>
            <w:tcW w:w="1263" w:type="dxa"/>
          </w:tcPr>
          <w:p w14:paraId="61B29278"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1AA9F26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0·364</w:t>
            </w:r>
          </w:p>
        </w:tc>
        <w:tc>
          <w:tcPr>
            <w:tcW w:w="1343" w:type="dxa"/>
            <w:vAlign w:val="bottom"/>
          </w:tcPr>
          <w:p w14:paraId="04C4B64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0·363</w:t>
            </w:r>
          </w:p>
        </w:tc>
        <w:tc>
          <w:tcPr>
            <w:tcW w:w="1083" w:type="dxa"/>
            <w:vAlign w:val="bottom"/>
          </w:tcPr>
          <w:p w14:paraId="0991945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0·001</w:t>
            </w:r>
          </w:p>
        </w:tc>
        <w:tc>
          <w:tcPr>
            <w:tcW w:w="1137" w:type="dxa"/>
            <w:vMerge w:val="restart"/>
            <w:vAlign w:val="bottom"/>
          </w:tcPr>
          <w:p w14:paraId="30F5941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20·1</w:t>
            </w:r>
          </w:p>
          <w:p w14:paraId="583E39AC"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66377218"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0·005</w:t>
            </w:r>
          </w:p>
          <w:p w14:paraId="7820F129"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22D0A80F"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6863B1A2" w14:textId="77777777" w:rsidTr="00E25AEA">
        <w:tc>
          <w:tcPr>
            <w:tcW w:w="1088" w:type="dxa"/>
            <w:vAlign w:val="bottom"/>
          </w:tcPr>
          <w:p w14:paraId="63FB4A06"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w:t>
            </w:r>
          </w:p>
        </w:tc>
        <w:tc>
          <w:tcPr>
            <w:tcW w:w="1263" w:type="dxa"/>
          </w:tcPr>
          <w:p w14:paraId="3A53ACCF"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371958D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0·348</w:t>
            </w:r>
          </w:p>
        </w:tc>
        <w:tc>
          <w:tcPr>
            <w:tcW w:w="1343" w:type="dxa"/>
            <w:vAlign w:val="bottom"/>
          </w:tcPr>
          <w:p w14:paraId="6273040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0·345</w:t>
            </w:r>
          </w:p>
        </w:tc>
        <w:tc>
          <w:tcPr>
            <w:tcW w:w="1083" w:type="dxa"/>
            <w:vAlign w:val="bottom"/>
          </w:tcPr>
          <w:p w14:paraId="716F6AE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0·003</w:t>
            </w:r>
          </w:p>
        </w:tc>
        <w:tc>
          <w:tcPr>
            <w:tcW w:w="1137" w:type="dxa"/>
            <w:vMerge/>
            <w:vAlign w:val="bottom"/>
          </w:tcPr>
          <w:p w14:paraId="5A64BCEA"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65B0423C" w14:textId="77777777" w:rsidR="00B54106" w:rsidRPr="00B90B51" w:rsidRDefault="00B54106" w:rsidP="00E25AEA">
            <w:pPr>
              <w:jc w:val="center"/>
              <w:rPr>
                <w:rFonts w:ascii="Garamond" w:eastAsia="MS Mincho" w:hAnsi="Garamond"/>
                <w:sz w:val="20"/>
                <w:lang w:val="en-GB"/>
              </w:rPr>
            </w:pPr>
          </w:p>
        </w:tc>
        <w:tc>
          <w:tcPr>
            <w:tcW w:w="572" w:type="dxa"/>
            <w:vMerge/>
          </w:tcPr>
          <w:p w14:paraId="35E9E0D9" w14:textId="77777777" w:rsidR="00B54106" w:rsidRPr="00B90B51" w:rsidRDefault="00B54106" w:rsidP="00E25AEA">
            <w:pPr>
              <w:jc w:val="center"/>
              <w:rPr>
                <w:rFonts w:ascii="Garamond" w:eastAsia="MS Mincho" w:hAnsi="Garamond"/>
                <w:b/>
                <w:sz w:val="20"/>
                <w:lang w:val="en-GB"/>
              </w:rPr>
            </w:pPr>
          </w:p>
        </w:tc>
      </w:tr>
      <w:tr w:rsidR="00B54106" w:rsidRPr="00C12F96" w14:paraId="3E20A115" w14:textId="77777777" w:rsidTr="00E25AEA">
        <w:tc>
          <w:tcPr>
            <w:tcW w:w="1088" w:type="dxa"/>
            <w:vAlign w:val="bottom"/>
          </w:tcPr>
          <w:p w14:paraId="53A274A8"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w:t>
            </w:r>
            <w:proofErr w:type="gramStart"/>
            <w:r w:rsidRPr="00B90B51">
              <w:rPr>
                <w:rFonts w:ascii="Garamond" w:hAnsi="Garamond"/>
                <w:color w:val="000000"/>
                <w:sz w:val="20"/>
                <w:lang w:val="en-GB"/>
              </w:rPr>
              <w:t>health</w:t>
            </w:r>
            <w:proofErr w:type="gramEnd"/>
            <w:r w:rsidRPr="00B90B51">
              <w:rPr>
                <w:rFonts w:ascii="Garamond" w:hAnsi="Garamond"/>
                <w:color w:val="000000"/>
                <w:sz w:val="20"/>
                <w:lang w:val="en-GB"/>
              </w:rPr>
              <w:t xml:space="preserve"> issues</w:t>
            </w:r>
          </w:p>
        </w:tc>
        <w:tc>
          <w:tcPr>
            <w:tcW w:w="1263" w:type="dxa"/>
          </w:tcPr>
          <w:p w14:paraId="1A6244F3"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46FBD1AE"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0·402</w:t>
            </w:r>
          </w:p>
        </w:tc>
        <w:tc>
          <w:tcPr>
            <w:tcW w:w="1343" w:type="dxa"/>
            <w:vAlign w:val="bottom"/>
          </w:tcPr>
          <w:p w14:paraId="45A7CAE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0·413</w:t>
            </w:r>
          </w:p>
        </w:tc>
        <w:tc>
          <w:tcPr>
            <w:tcW w:w="1083" w:type="dxa"/>
            <w:vAlign w:val="bottom"/>
          </w:tcPr>
          <w:p w14:paraId="5120508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-0·011</w:t>
            </w:r>
          </w:p>
        </w:tc>
        <w:tc>
          <w:tcPr>
            <w:tcW w:w="1137" w:type="dxa"/>
            <w:vMerge w:val="restart"/>
            <w:vAlign w:val="bottom"/>
          </w:tcPr>
          <w:p w14:paraId="5FBDCC2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-16·02</w:t>
            </w:r>
          </w:p>
          <w:p w14:paraId="0F4E5CE6"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4C4E9DC6"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0·057</w:t>
            </w:r>
          </w:p>
          <w:p w14:paraId="7F0793EF"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60C34450"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60CCBC30" w14:textId="77777777" w:rsidTr="00E25AEA">
        <w:tc>
          <w:tcPr>
            <w:tcW w:w="1088" w:type="dxa"/>
            <w:vAlign w:val="bottom"/>
          </w:tcPr>
          <w:p w14:paraId="04D06B50" w14:textId="77777777" w:rsidR="00B54106" w:rsidRPr="00B90B51" w:rsidRDefault="00B54106" w:rsidP="00E25AEA">
            <w:pPr>
              <w:rPr>
                <w:rFonts w:ascii="Garamond" w:eastAsia="MS Mincho" w:hAnsi="Garamond"/>
                <w:b/>
                <w:sz w:val="20"/>
                <w:lang w:val="en-GB"/>
              </w:rPr>
            </w:pPr>
          </w:p>
        </w:tc>
        <w:tc>
          <w:tcPr>
            <w:tcW w:w="1263" w:type="dxa"/>
          </w:tcPr>
          <w:p w14:paraId="4AB196E2"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19F6262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0·49</w:t>
            </w:r>
          </w:p>
        </w:tc>
        <w:tc>
          <w:tcPr>
            <w:tcW w:w="1343" w:type="dxa"/>
            <w:vAlign w:val="bottom"/>
          </w:tcPr>
          <w:p w14:paraId="1321AB83"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0·518</w:t>
            </w:r>
          </w:p>
        </w:tc>
        <w:tc>
          <w:tcPr>
            <w:tcW w:w="1083" w:type="dxa"/>
            <w:vAlign w:val="bottom"/>
          </w:tcPr>
          <w:p w14:paraId="0DBD8D2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-0·028</w:t>
            </w:r>
          </w:p>
        </w:tc>
        <w:tc>
          <w:tcPr>
            <w:tcW w:w="1137" w:type="dxa"/>
            <w:vMerge/>
            <w:vAlign w:val="bottom"/>
          </w:tcPr>
          <w:p w14:paraId="3BDD7686"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3A18CC98" w14:textId="77777777" w:rsidR="00B54106" w:rsidRPr="00B90B51" w:rsidRDefault="00B54106" w:rsidP="00E25AEA">
            <w:pPr>
              <w:jc w:val="center"/>
              <w:rPr>
                <w:rFonts w:ascii="Garamond" w:eastAsia="MS Mincho" w:hAnsi="Garamond"/>
                <w:sz w:val="20"/>
                <w:lang w:val="en-GB"/>
              </w:rPr>
            </w:pPr>
          </w:p>
        </w:tc>
        <w:tc>
          <w:tcPr>
            <w:tcW w:w="572" w:type="dxa"/>
            <w:vMerge/>
          </w:tcPr>
          <w:p w14:paraId="646DBBDB" w14:textId="77777777" w:rsidR="00B54106" w:rsidRPr="00B90B51" w:rsidRDefault="00B54106" w:rsidP="00E25AEA">
            <w:pPr>
              <w:jc w:val="center"/>
              <w:rPr>
                <w:rFonts w:ascii="Garamond" w:eastAsia="MS Mincho" w:hAnsi="Garamond"/>
                <w:b/>
                <w:sz w:val="20"/>
                <w:lang w:val="en-GB"/>
              </w:rPr>
            </w:pPr>
          </w:p>
        </w:tc>
      </w:tr>
      <w:tr w:rsidR="00B54106" w:rsidRPr="00C12F96" w14:paraId="7248D87D" w14:textId="77777777" w:rsidTr="00E25AEA">
        <w:tc>
          <w:tcPr>
            <w:tcW w:w="1088" w:type="dxa"/>
            <w:vAlign w:val="bottom"/>
          </w:tcPr>
          <w:p w14:paraId="295C7267"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%COVID-19 </w:t>
            </w:r>
          </w:p>
        </w:tc>
        <w:tc>
          <w:tcPr>
            <w:tcW w:w="1263" w:type="dxa"/>
          </w:tcPr>
          <w:p w14:paraId="5A9DA1A6"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6C4F3B0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0·008</w:t>
            </w:r>
          </w:p>
        </w:tc>
        <w:tc>
          <w:tcPr>
            <w:tcW w:w="1343" w:type="dxa"/>
            <w:vAlign w:val="bottom"/>
          </w:tcPr>
          <w:p w14:paraId="3698D16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0·008</w:t>
            </w:r>
          </w:p>
        </w:tc>
        <w:tc>
          <w:tcPr>
            <w:tcW w:w="1083" w:type="dxa"/>
            <w:vAlign w:val="bottom"/>
          </w:tcPr>
          <w:p w14:paraId="1FA5AC6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w:t>
            </w:r>
          </w:p>
        </w:tc>
        <w:tc>
          <w:tcPr>
            <w:tcW w:w="1137" w:type="dxa"/>
            <w:vMerge w:val="restart"/>
            <w:vAlign w:val="bottom"/>
          </w:tcPr>
          <w:p w14:paraId="31D3419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51·55</w:t>
            </w:r>
          </w:p>
          <w:p w14:paraId="1088C9E1"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6AB565C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0·011</w:t>
            </w:r>
          </w:p>
          <w:p w14:paraId="4C0F31A1"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7DEFC440"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1B58D9EA" w14:textId="77777777" w:rsidTr="00E25AEA">
        <w:tc>
          <w:tcPr>
            <w:tcW w:w="1088" w:type="dxa"/>
            <w:vAlign w:val="bottom"/>
          </w:tcPr>
          <w:p w14:paraId="6FA61C62"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 xml:space="preserve">          </w:t>
            </w:r>
          </w:p>
        </w:tc>
        <w:tc>
          <w:tcPr>
            <w:tcW w:w="1263" w:type="dxa"/>
          </w:tcPr>
          <w:p w14:paraId="529BC7DF"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3D4FA1F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0·001</w:t>
            </w:r>
          </w:p>
        </w:tc>
        <w:tc>
          <w:tcPr>
            <w:tcW w:w="1343" w:type="dxa"/>
            <w:vAlign w:val="bottom"/>
          </w:tcPr>
          <w:p w14:paraId="3306109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0·002</w:t>
            </w:r>
          </w:p>
        </w:tc>
        <w:tc>
          <w:tcPr>
            <w:tcW w:w="1083" w:type="dxa"/>
            <w:vAlign w:val="bottom"/>
          </w:tcPr>
          <w:p w14:paraId="0AB68A9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-0·001</w:t>
            </w:r>
          </w:p>
        </w:tc>
        <w:tc>
          <w:tcPr>
            <w:tcW w:w="1137" w:type="dxa"/>
            <w:vMerge/>
            <w:vAlign w:val="bottom"/>
          </w:tcPr>
          <w:p w14:paraId="17EF2BEE"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4D750CF9" w14:textId="77777777" w:rsidR="00B54106" w:rsidRPr="00B90B51" w:rsidRDefault="00B54106" w:rsidP="00E25AEA">
            <w:pPr>
              <w:jc w:val="center"/>
              <w:rPr>
                <w:rFonts w:ascii="Garamond" w:eastAsia="MS Mincho" w:hAnsi="Garamond"/>
                <w:sz w:val="20"/>
                <w:lang w:val="en-GB"/>
              </w:rPr>
            </w:pPr>
          </w:p>
        </w:tc>
        <w:tc>
          <w:tcPr>
            <w:tcW w:w="572" w:type="dxa"/>
            <w:vMerge/>
          </w:tcPr>
          <w:p w14:paraId="1E7F7930" w14:textId="77777777" w:rsidR="00B54106" w:rsidRPr="00B90B51" w:rsidRDefault="00B54106" w:rsidP="00E25AEA">
            <w:pPr>
              <w:jc w:val="center"/>
              <w:rPr>
                <w:rFonts w:ascii="Garamond" w:eastAsia="MS Mincho" w:hAnsi="Garamond"/>
                <w:b/>
                <w:sz w:val="20"/>
                <w:lang w:val="en-GB"/>
              </w:rPr>
            </w:pPr>
          </w:p>
        </w:tc>
      </w:tr>
      <w:tr w:rsidR="00B54106" w:rsidRPr="00C12F96" w14:paraId="4534E78A" w14:textId="77777777" w:rsidTr="00E25AEA">
        <w:tc>
          <w:tcPr>
            <w:tcW w:w="1088" w:type="dxa"/>
          </w:tcPr>
          <w:p w14:paraId="3AACB7AE"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No. activity</w:t>
            </w:r>
          </w:p>
        </w:tc>
        <w:tc>
          <w:tcPr>
            <w:tcW w:w="1263" w:type="dxa"/>
          </w:tcPr>
          <w:p w14:paraId="0F0F679B"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5D064D2B"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2·6</w:t>
            </w:r>
          </w:p>
        </w:tc>
        <w:tc>
          <w:tcPr>
            <w:tcW w:w="1343" w:type="dxa"/>
            <w:vAlign w:val="bottom"/>
          </w:tcPr>
          <w:p w14:paraId="55CB5CB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2·551</w:t>
            </w:r>
          </w:p>
        </w:tc>
        <w:tc>
          <w:tcPr>
            <w:tcW w:w="1083" w:type="dxa"/>
            <w:vAlign w:val="bottom"/>
          </w:tcPr>
          <w:p w14:paraId="75B18AA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0·049</w:t>
            </w:r>
          </w:p>
        </w:tc>
        <w:tc>
          <w:tcPr>
            <w:tcW w:w="1137" w:type="dxa"/>
            <w:vMerge w:val="restart"/>
            <w:vAlign w:val="bottom"/>
          </w:tcPr>
          <w:p w14:paraId="37207019"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99·05</w:t>
            </w:r>
          </w:p>
          <w:p w14:paraId="727943AC"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31262076"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w:t>
            </w:r>
          </w:p>
          <w:p w14:paraId="1EB815D4"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172A1A05"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1A51C890" w14:textId="77777777" w:rsidTr="00E25AEA">
        <w:tc>
          <w:tcPr>
            <w:tcW w:w="1088" w:type="dxa"/>
          </w:tcPr>
          <w:p w14:paraId="19A37C0A" w14:textId="77777777" w:rsidR="00B54106" w:rsidRPr="00B90B51" w:rsidRDefault="00B54106" w:rsidP="00E25AEA">
            <w:pPr>
              <w:rPr>
                <w:rFonts w:ascii="Garamond" w:eastAsia="MS Mincho" w:hAnsi="Garamond"/>
                <w:b/>
                <w:sz w:val="20"/>
                <w:lang w:val="en-GB"/>
              </w:rPr>
            </w:pPr>
          </w:p>
        </w:tc>
        <w:tc>
          <w:tcPr>
            <w:tcW w:w="1263" w:type="dxa"/>
          </w:tcPr>
          <w:p w14:paraId="2FDA5C7B"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671AB42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2·517</w:t>
            </w:r>
          </w:p>
        </w:tc>
        <w:tc>
          <w:tcPr>
            <w:tcW w:w="1343" w:type="dxa"/>
            <w:vAlign w:val="bottom"/>
          </w:tcPr>
          <w:p w14:paraId="067DEB01"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2·517</w:t>
            </w:r>
          </w:p>
        </w:tc>
        <w:tc>
          <w:tcPr>
            <w:tcW w:w="1083" w:type="dxa"/>
            <w:vAlign w:val="bottom"/>
          </w:tcPr>
          <w:p w14:paraId="27AD26A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w:t>
            </w:r>
          </w:p>
        </w:tc>
        <w:tc>
          <w:tcPr>
            <w:tcW w:w="1137" w:type="dxa"/>
            <w:vMerge/>
            <w:vAlign w:val="bottom"/>
          </w:tcPr>
          <w:p w14:paraId="38AFE134" w14:textId="77777777" w:rsidR="00B54106" w:rsidRPr="00B90B51" w:rsidRDefault="00B54106" w:rsidP="00E25AEA">
            <w:pPr>
              <w:jc w:val="center"/>
              <w:rPr>
                <w:rFonts w:ascii="Garamond" w:eastAsia="MS Mincho" w:hAnsi="Garamond"/>
                <w:sz w:val="20"/>
                <w:lang w:val="en-GB"/>
              </w:rPr>
            </w:pPr>
          </w:p>
        </w:tc>
        <w:tc>
          <w:tcPr>
            <w:tcW w:w="1363" w:type="dxa"/>
            <w:vMerge/>
            <w:vAlign w:val="bottom"/>
          </w:tcPr>
          <w:p w14:paraId="4E5F6540" w14:textId="77777777" w:rsidR="00B54106" w:rsidRPr="00B90B51" w:rsidRDefault="00B54106" w:rsidP="00E25AEA">
            <w:pPr>
              <w:jc w:val="center"/>
              <w:rPr>
                <w:rFonts w:ascii="Garamond" w:eastAsia="MS Mincho" w:hAnsi="Garamond"/>
                <w:sz w:val="20"/>
                <w:lang w:val="en-GB"/>
              </w:rPr>
            </w:pPr>
          </w:p>
        </w:tc>
        <w:tc>
          <w:tcPr>
            <w:tcW w:w="572" w:type="dxa"/>
            <w:vMerge/>
          </w:tcPr>
          <w:p w14:paraId="3CBC2E87" w14:textId="77777777" w:rsidR="00B54106" w:rsidRPr="00B90B51" w:rsidRDefault="00B54106" w:rsidP="00E25AEA">
            <w:pPr>
              <w:jc w:val="center"/>
              <w:rPr>
                <w:rFonts w:ascii="Garamond" w:eastAsia="MS Mincho" w:hAnsi="Garamond"/>
                <w:b/>
                <w:sz w:val="20"/>
                <w:lang w:val="en-GB"/>
              </w:rPr>
            </w:pPr>
          </w:p>
        </w:tc>
      </w:tr>
      <w:tr w:rsidR="00B54106" w:rsidRPr="00C12F96" w14:paraId="21001321" w14:textId="77777777" w:rsidTr="00E25AEA">
        <w:tc>
          <w:tcPr>
            <w:tcW w:w="1088" w:type="dxa"/>
          </w:tcPr>
          <w:p w14:paraId="4E87F5C8"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w:t>
            </w:r>
            <w:proofErr w:type="gramStart"/>
            <w:r w:rsidRPr="00B90B51">
              <w:rPr>
                <w:rFonts w:ascii="Garamond" w:hAnsi="Garamond"/>
                <w:color w:val="000000"/>
                <w:sz w:val="20"/>
                <w:lang w:val="en-GB"/>
              </w:rPr>
              <w:t>drinker</w:t>
            </w:r>
            <w:proofErr w:type="gramEnd"/>
          </w:p>
        </w:tc>
        <w:tc>
          <w:tcPr>
            <w:tcW w:w="1263" w:type="dxa"/>
          </w:tcPr>
          <w:p w14:paraId="50ECDFB5"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2A4F0BBB"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0·439</w:t>
            </w:r>
          </w:p>
        </w:tc>
        <w:tc>
          <w:tcPr>
            <w:tcW w:w="1343" w:type="dxa"/>
            <w:vAlign w:val="bottom"/>
          </w:tcPr>
          <w:p w14:paraId="3581CAC5"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0·422</w:t>
            </w:r>
          </w:p>
        </w:tc>
        <w:tc>
          <w:tcPr>
            <w:tcW w:w="1083" w:type="dxa"/>
            <w:vAlign w:val="bottom"/>
          </w:tcPr>
          <w:p w14:paraId="4F4CA62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0·017</w:t>
            </w:r>
          </w:p>
        </w:tc>
        <w:tc>
          <w:tcPr>
            <w:tcW w:w="1137" w:type="dxa"/>
            <w:vMerge w:val="restart"/>
            <w:vAlign w:val="bottom"/>
          </w:tcPr>
          <w:p w14:paraId="4A8E3387"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-8·797</w:t>
            </w:r>
          </w:p>
          <w:p w14:paraId="4C5B9F54" w14:textId="77777777" w:rsidR="00B54106" w:rsidRPr="00B90B51" w:rsidRDefault="00B54106" w:rsidP="00E25AEA">
            <w:pPr>
              <w:jc w:val="center"/>
              <w:rPr>
                <w:rFonts w:ascii="Garamond" w:eastAsia="MS Mincho" w:hAnsi="Garamond"/>
                <w:sz w:val="20"/>
                <w:lang w:val="en-GB"/>
              </w:rPr>
            </w:pPr>
          </w:p>
        </w:tc>
        <w:tc>
          <w:tcPr>
            <w:tcW w:w="1363" w:type="dxa"/>
            <w:vMerge w:val="restart"/>
            <w:vAlign w:val="bottom"/>
          </w:tcPr>
          <w:p w14:paraId="71FC38D2"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0·039</w:t>
            </w:r>
          </w:p>
          <w:p w14:paraId="741CD249" w14:textId="77777777" w:rsidR="00B54106" w:rsidRPr="00B90B51" w:rsidRDefault="00B54106" w:rsidP="00E25AEA">
            <w:pPr>
              <w:jc w:val="center"/>
              <w:rPr>
                <w:rFonts w:ascii="Garamond" w:eastAsia="MS Mincho" w:hAnsi="Garamond"/>
                <w:sz w:val="20"/>
                <w:lang w:val="en-GB"/>
              </w:rPr>
            </w:pPr>
          </w:p>
        </w:tc>
        <w:tc>
          <w:tcPr>
            <w:tcW w:w="572" w:type="dxa"/>
            <w:vMerge w:val="restart"/>
          </w:tcPr>
          <w:p w14:paraId="10BC406B"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3E663EF4" w14:textId="77777777" w:rsidTr="00E25AEA">
        <w:tc>
          <w:tcPr>
            <w:tcW w:w="1088" w:type="dxa"/>
          </w:tcPr>
          <w:p w14:paraId="1AEA8CB1" w14:textId="77777777" w:rsidR="00B54106" w:rsidRPr="00B90B51" w:rsidRDefault="00B54106" w:rsidP="00E25AEA">
            <w:pPr>
              <w:rPr>
                <w:rFonts w:ascii="Garamond" w:eastAsia="MS Mincho" w:hAnsi="Garamond"/>
                <w:b/>
                <w:sz w:val="20"/>
                <w:lang w:val="en-GB"/>
              </w:rPr>
            </w:pPr>
          </w:p>
        </w:tc>
        <w:tc>
          <w:tcPr>
            <w:tcW w:w="1263" w:type="dxa"/>
          </w:tcPr>
          <w:p w14:paraId="33242284"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vAlign w:val="bottom"/>
          </w:tcPr>
          <w:p w14:paraId="0C4CEEFC"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0·473</w:t>
            </w:r>
          </w:p>
        </w:tc>
        <w:tc>
          <w:tcPr>
            <w:tcW w:w="1343" w:type="dxa"/>
            <w:vAlign w:val="bottom"/>
          </w:tcPr>
          <w:p w14:paraId="7E78E287"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0·492</w:t>
            </w:r>
          </w:p>
        </w:tc>
        <w:tc>
          <w:tcPr>
            <w:tcW w:w="1083" w:type="dxa"/>
            <w:vAlign w:val="bottom"/>
          </w:tcPr>
          <w:p w14:paraId="7E9762F4"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-0·019</w:t>
            </w:r>
          </w:p>
        </w:tc>
        <w:tc>
          <w:tcPr>
            <w:tcW w:w="1137" w:type="dxa"/>
            <w:vMerge/>
            <w:vAlign w:val="bottom"/>
          </w:tcPr>
          <w:p w14:paraId="10BC2C0C" w14:textId="77777777" w:rsidR="00B54106" w:rsidRPr="00B90B51" w:rsidRDefault="00B54106" w:rsidP="00E25AEA">
            <w:pPr>
              <w:rPr>
                <w:rFonts w:ascii="Garamond" w:eastAsia="MS Mincho" w:hAnsi="Garamond"/>
                <w:b/>
                <w:sz w:val="20"/>
                <w:lang w:val="en-GB"/>
              </w:rPr>
            </w:pPr>
          </w:p>
        </w:tc>
        <w:tc>
          <w:tcPr>
            <w:tcW w:w="1363" w:type="dxa"/>
            <w:vMerge/>
            <w:vAlign w:val="bottom"/>
          </w:tcPr>
          <w:p w14:paraId="1DF27026" w14:textId="77777777" w:rsidR="00B54106" w:rsidRPr="00B90B51" w:rsidRDefault="00B54106" w:rsidP="00E25AEA">
            <w:pPr>
              <w:jc w:val="center"/>
              <w:rPr>
                <w:rFonts w:ascii="Garamond" w:eastAsia="MS Mincho" w:hAnsi="Garamond"/>
                <w:sz w:val="20"/>
                <w:lang w:val="en-GB"/>
              </w:rPr>
            </w:pPr>
          </w:p>
        </w:tc>
        <w:tc>
          <w:tcPr>
            <w:tcW w:w="572" w:type="dxa"/>
            <w:vMerge/>
          </w:tcPr>
          <w:p w14:paraId="78C52696" w14:textId="77777777" w:rsidR="00B54106" w:rsidRPr="00B90B51" w:rsidRDefault="00B54106" w:rsidP="00E25AEA">
            <w:pPr>
              <w:jc w:val="center"/>
              <w:rPr>
                <w:rFonts w:ascii="Garamond" w:eastAsia="MS Mincho" w:hAnsi="Garamond"/>
                <w:b/>
                <w:sz w:val="20"/>
                <w:lang w:val="en-GB"/>
              </w:rPr>
            </w:pPr>
          </w:p>
        </w:tc>
      </w:tr>
      <w:tr w:rsidR="00B54106" w:rsidRPr="00C12F96" w14:paraId="1BAC9287" w14:textId="77777777" w:rsidTr="00E25AEA">
        <w:tc>
          <w:tcPr>
            <w:tcW w:w="1088" w:type="dxa"/>
          </w:tcPr>
          <w:p w14:paraId="7389F738" w14:textId="77777777" w:rsidR="00B54106" w:rsidRPr="00B90B51" w:rsidRDefault="00B54106" w:rsidP="00E25AEA">
            <w:pPr>
              <w:rPr>
                <w:rFonts w:ascii="Garamond" w:eastAsia="MS Mincho" w:hAnsi="Garamond"/>
                <w:b/>
                <w:sz w:val="20"/>
                <w:lang w:val="en-GB"/>
              </w:rPr>
            </w:pPr>
            <w:r w:rsidRPr="00B90B51">
              <w:rPr>
                <w:rFonts w:ascii="Garamond" w:hAnsi="Garamond"/>
                <w:color w:val="000000"/>
                <w:sz w:val="20"/>
                <w:lang w:val="en-GB"/>
              </w:rPr>
              <w:t>%</w:t>
            </w:r>
            <w:proofErr w:type="gramStart"/>
            <w:r w:rsidRPr="00B90B51">
              <w:rPr>
                <w:rFonts w:ascii="Garamond" w:hAnsi="Garamond"/>
                <w:color w:val="000000"/>
                <w:sz w:val="20"/>
                <w:lang w:val="en-GB"/>
              </w:rPr>
              <w:t>smoker</w:t>
            </w:r>
            <w:proofErr w:type="gramEnd"/>
          </w:p>
        </w:tc>
        <w:tc>
          <w:tcPr>
            <w:tcW w:w="1263" w:type="dxa"/>
          </w:tcPr>
          <w:p w14:paraId="0EDE24B8"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Unmatched</w:t>
            </w:r>
          </w:p>
        </w:tc>
        <w:tc>
          <w:tcPr>
            <w:tcW w:w="1507" w:type="dxa"/>
            <w:vAlign w:val="bottom"/>
          </w:tcPr>
          <w:p w14:paraId="7B33669B"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0·072</w:t>
            </w:r>
          </w:p>
        </w:tc>
        <w:tc>
          <w:tcPr>
            <w:tcW w:w="1343" w:type="dxa"/>
            <w:vAlign w:val="bottom"/>
          </w:tcPr>
          <w:p w14:paraId="7DF4383F"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0·081</w:t>
            </w:r>
          </w:p>
        </w:tc>
        <w:tc>
          <w:tcPr>
            <w:tcW w:w="1083" w:type="dxa"/>
            <w:vAlign w:val="bottom"/>
          </w:tcPr>
          <w:p w14:paraId="1D1ED77A"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-0·009</w:t>
            </w:r>
          </w:p>
        </w:tc>
        <w:tc>
          <w:tcPr>
            <w:tcW w:w="1137" w:type="dxa"/>
            <w:vMerge w:val="restart"/>
          </w:tcPr>
          <w:p w14:paraId="433D3046"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-19·2</w:t>
            </w:r>
          </w:p>
        </w:tc>
        <w:tc>
          <w:tcPr>
            <w:tcW w:w="1363" w:type="dxa"/>
            <w:vMerge w:val="restart"/>
          </w:tcPr>
          <w:p w14:paraId="1D71B5D0"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0·008</w:t>
            </w:r>
          </w:p>
        </w:tc>
        <w:tc>
          <w:tcPr>
            <w:tcW w:w="572" w:type="dxa"/>
            <w:vMerge w:val="restart"/>
          </w:tcPr>
          <w:p w14:paraId="2E58B1DF" w14:textId="77777777" w:rsidR="00B54106" w:rsidRPr="00B90B51" w:rsidRDefault="00B54106" w:rsidP="00E25AEA">
            <w:pPr>
              <w:jc w:val="center"/>
              <w:rPr>
                <w:rFonts w:ascii="Garamond" w:eastAsia="MS Mincho" w:hAnsi="Garamond"/>
                <w:b/>
                <w:sz w:val="20"/>
                <w:lang w:val="en-GB"/>
              </w:rPr>
            </w:pPr>
            <w:r w:rsidRPr="00B90B51">
              <w:rPr>
                <w:rFonts w:ascii="Garamond" w:eastAsia="MS Mincho" w:hAnsi="Garamond"/>
                <w:sz w:val="20"/>
                <w:lang w:val="en-GB"/>
              </w:rPr>
              <w:t>y</w:t>
            </w:r>
          </w:p>
        </w:tc>
      </w:tr>
      <w:tr w:rsidR="00B54106" w:rsidRPr="00C12F96" w14:paraId="64F96F4E" w14:textId="77777777" w:rsidTr="00E25AEA">
        <w:tc>
          <w:tcPr>
            <w:tcW w:w="1088" w:type="dxa"/>
            <w:tcBorders>
              <w:bottom w:val="single" w:sz="12" w:space="0" w:color="auto"/>
            </w:tcBorders>
          </w:tcPr>
          <w:p w14:paraId="467E08B4" w14:textId="77777777" w:rsidR="00B54106" w:rsidRPr="00B90B51" w:rsidRDefault="00B54106" w:rsidP="00E25AEA">
            <w:pPr>
              <w:rPr>
                <w:rFonts w:ascii="Garamond" w:eastAsia="MS Mincho" w:hAnsi="Garamond"/>
                <w:b/>
                <w:sz w:val="20"/>
                <w:lang w:val="en-GB"/>
              </w:rPr>
            </w:pPr>
          </w:p>
        </w:tc>
        <w:tc>
          <w:tcPr>
            <w:tcW w:w="1263" w:type="dxa"/>
            <w:tcBorders>
              <w:bottom w:val="single" w:sz="12" w:space="0" w:color="auto"/>
            </w:tcBorders>
          </w:tcPr>
          <w:p w14:paraId="6C20BC0D" w14:textId="77777777" w:rsidR="00B54106" w:rsidRPr="00B90B51" w:rsidRDefault="00B54106" w:rsidP="00E25AEA">
            <w:pPr>
              <w:rPr>
                <w:rFonts w:ascii="Garamond" w:eastAsia="MS Mincho" w:hAnsi="Garamond"/>
                <w:sz w:val="20"/>
                <w:lang w:val="en-GB"/>
              </w:rPr>
            </w:pPr>
            <w:r w:rsidRPr="00B90B51">
              <w:rPr>
                <w:rFonts w:ascii="Garamond" w:eastAsia="MS Mincho" w:hAnsi="Garamond"/>
                <w:sz w:val="20"/>
                <w:lang w:val="en-GB"/>
              </w:rPr>
              <w:t>Matched</w:t>
            </w:r>
          </w:p>
        </w:tc>
        <w:tc>
          <w:tcPr>
            <w:tcW w:w="1507" w:type="dxa"/>
            <w:tcBorders>
              <w:bottom w:val="single" w:sz="12" w:space="0" w:color="auto"/>
            </w:tcBorders>
            <w:vAlign w:val="bottom"/>
          </w:tcPr>
          <w:p w14:paraId="3EDB36AF"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0·076</w:t>
            </w:r>
          </w:p>
        </w:tc>
        <w:tc>
          <w:tcPr>
            <w:tcW w:w="1343" w:type="dxa"/>
            <w:tcBorders>
              <w:bottom w:val="single" w:sz="12" w:space="0" w:color="auto"/>
            </w:tcBorders>
            <w:vAlign w:val="bottom"/>
          </w:tcPr>
          <w:p w14:paraId="7ACDAA11"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0·078</w:t>
            </w:r>
          </w:p>
        </w:tc>
        <w:tc>
          <w:tcPr>
            <w:tcW w:w="1083" w:type="dxa"/>
            <w:tcBorders>
              <w:bottom w:val="single" w:sz="12" w:space="0" w:color="auto"/>
            </w:tcBorders>
            <w:vAlign w:val="bottom"/>
          </w:tcPr>
          <w:p w14:paraId="3F024DDB" w14:textId="77777777" w:rsidR="00B54106" w:rsidRPr="00B90B51" w:rsidRDefault="00B54106" w:rsidP="00E25AEA">
            <w:pPr>
              <w:jc w:val="center"/>
              <w:rPr>
                <w:rFonts w:ascii="Garamond" w:eastAsia="MS Mincho" w:hAnsi="Garamond"/>
                <w:sz w:val="20"/>
                <w:lang w:val="en-GB"/>
              </w:rPr>
            </w:pPr>
            <w:r w:rsidRPr="00B90B51">
              <w:rPr>
                <w:rFonts w:ascii="Garamond" w:hAnsi="Garamond"/>
                <w:color w:val="000000"/>
                <w:sz w:val="20"/>
                <w:lang w:val="en-GB"/>
              </w:rPr>
              <w:t>-0·002</w:t>
            </w:r>
          </w:p>
        </w:tc>
        <w:tc>
          <w:tcPr>
            <w:tcW w:w="1137" w:type="dxa"/>
            <w:vMerge/>
            <w:tcBorders>
              <w:bottom w:val="single" w:sz="12" w:space="0" w:color="auto"/>
            </w:tcBorders>
          </w:tcPr>
          <w:p w14:paraId="567191D0" w14:textId="77777777" w:rsidR="00B54106" w:rsidRPr="00B90B51" w:rsidRDefault="00B54106" w:rsidP="00E25AEA">
            <w:pPr>
              <w:rPr>
                <w:rFonts w:ascii="Garamond" w:eastAsia="MS Mincho" w:hAnsi="Garamond"/>
                <w:b/>
                <w:sz w:val="20"/>
                <w:lang w:val="en-GB"/>
              </w:rPr>
            </w:pPr>
          </w:p>
        </w:tc>
        <w:tc>
          <w:tcPr>
            <w:tcW w:w="1363" w:type="dxa"/>
            <w:vMerge/>
            <w:tcBorders>
              <w:bottom w:val="single" w:sz="12" w:space="0" w:color="auto"/>
            </w:tcBorders>
          </w:tcPr>
          <w:p w14:paraId="5DF3CECC" w14:textId="77777777" w:rsidR="00B54106" w:rsidRPr="00B90B51" w:rsidRDefault="00B54106" w:rsidP="00E25AEA">
            <w:pPr>
              <w:rPr>
                <w:rFonts w:ascii="Garamond" w:eastAsia="MS Mincho" w:hAnsi="Garamond"/>
                <w:b/>
                <w:sz w:val="20"/>
                <w:lang w:val="en-GB"/>
              </w:rPr>
            </w:pPr>
          </w:p>
        </w:tc>
        <w:tc>
          <w:tcPr>
            <w:tcW w:w="572" w:type="dxa"/>
            <w:vMerge/>
            <w:tcBorders>
              <w:bottom w:val="single" w:sz="12" w:space="0" w:color="auto"/>
            </w:tcBorders>
          </w:tcPr>
          <w:p w14:paraId="6D515A13" w14:textId="77777777" w:rsidR="00B54106" w:rsidRPr="00B90B51" w:rsidRDefault="00B54106" w:rsidP="00E25AEA">
            <w:pPr>
              <w:rPr>
                <w:rFonts w:ascii="Garamond" w:eastAsia="MS Mincho" w:hAnsi="Garamond"/>
                <w:b/>
                <w:sz w:val="20"/>
                <w:lang w:val="en-GB"/>
              </w:rPr>
            </w:pPr>
          </w:p>
        </w:tc>
      </w:tr>
    </w:tbl>
    <w:p w14:paraId="502FEC76" w14:textId="77777777" w:rsidR="00B54106" w:rsidRPr="00B90B51" w:rsidRDefault="00B54106" w:rsidP="00B54106">
      <w:pPr>
        <w:rPr>
          <w:rFonts w:ascii="Garamond" w:hAnsi="Garamond"/>
          <w:sz w:val="20"/>
          <w:lang w:val="en-GB"/>
        </w:rPr>
      </w:pPr>
      <w:r w:rsidRPr="00B90B51">
        <w:rPr>
          <w:rFonts w:ascii="Garamond" w:hAnsi="Garamond"/>
          <w:i/>
          <w:sz w:val="20"/>
          <w:lang w:val="en-GB"/>
        </w:rPr>
        <w:t>Notes</w:t>
      </w:r>
      <w:r w:rsidRPr="00B90B51">
        <w:rPr>
          <w:rFonts w:ascii="Garamond" w:hAnsi="Garamond"/>
          <w:sz w:val="20"/>
          <w:lang w:val="en-GB"/>
        </w:rPr>
        <w:t xml:space="preserve">: Appendix </w:t>
      </w:r>
      <w:r w:rsidRPr="00C12F96">
        <w:rPr>
          <w:rFonts w:ascii="Garamond" w:hAnsi="Garamond"/>
          <w:sz w:val="20"/>
          <w:lang w:val="en-GB"/>
        </w:rPr>
        <w:t>2C</w:t>
      </w:r>
      <w:r w:rsidRPr="00B90B51">
        <w:rPr>
          <w:rFonts w:ascii="Garamond" w:hAnsi="Garamond"/>
          <w:sz w:val="20"/>
          <w:lang w:val="en-GB"/>
        </w:rPr>
        <w:t xml:space="preserve"> compares the statistics of the unmatched sample of 106,029 individual*waves and the matched sample of 31,259 individual*waves (15,529 treatment and 15,730 comparison groups) or 4,992 distinct individuals. The column “</w:t>
      </w:r>
      <w:r w:rsidRPr="00B90B51">
        <w:rPr>
          <w:rFonts w:ascii="Garamond" w:hAnsi="Garamond"/>
          <w:i/>
          <w:sz w:val="20"/>
          <w:lang w:val="en-GB"/>
        </w:rPr>
        <w:t>% reduction</w:t>
      </w:r>
      <w:r w:rsidRPr="00B90B51">
        <w:rPr>
          <w:rFonts w:ascii="Garamond" w:hAnsi="Garamond"/>
          <w:sz w:val="20"/>
          <w:lang w:val="en-GB"/>
        </w:rPr>
        <w:t>” shows the percentage reduction in the mean difference between treatment and comparison groups. “</w:t>
      </w:r>
      <w:r w:rsidRPr="00B90B51">
        <w:rPr>
          <w:rFonts w:ascii="Garamond" w:hAnsi="Garamond"/>
          <w:i/>
          <w:sz w:val="20"/>
          <w:lang w:val="en-GB"/>
        </w:rPr>
        <w:t>Cochran’s rule of thumb</w:t>
      </w:r>
      <w:r w:rsidRPr="00B90B51">
        <w:rPr>
          <w:rFonts w:ascii="Garamond" w:hAnsi="Garamond"/>
          <w:sz w:val="20"/>
          <w:lang w:val="en-GB"/>
        </w:rPr>
        <w:t xml:space="preserve">” reports whether the mean difference of a variable with the matched sample is less than a quarter of a standard deviation of the respective variable (“y” indicates that the mean difference is smaller than this threshold, suggesting that good balance is achieved after matching). </w:t>
      </w:r>
    </w:p>
    <w:p w14:paraId="598F3EA3" w14:textId="77777777" w:rsidR="00B54106" w:rsidRDefault="00B54106" w:rsidP="00B54106">
      <w:pPr>
        <w:rPr>
          <w:rFonts w:ascii="Garamond" w:hAnsi="Garamond"/>
          <w:lang w:val="en-GB"/>
        </w:rPr>
      </w:pPr>
    </w:p>
    <w:p w14:paraId="6762CFE6" w14:textId="77777777" w:rsidR="00B54106" w:rsidRPr="00B90B51" w:rsidRDefault="00B54106" w:rsidP="00B54106">
      <w:pPr>
        <w:rPr>
          <w:rFonts w:ascii="Garamond" w:hAnsi="Garamond"/>
          <w:lang w:val="en-GB"/>
        </w:rPr>
      </w:pPr>
    </w:p>
    <w:p w14:paraId="54CE9ED8" w14:textId="77777777" w:rsidR="00B54106" w:rsidRDefault="00B54106" w:rsidP="00B54106">
      <w:pPr>
        <w:rPr>
          <w:rFonts w:ascii="Garamond" w:hAnsi="Garamond"/>
          <w:lang w:val="en-GB"/>
        </w:rPr>
      </w:pPr>
      <w:r>
        <w:rPr>
          <w:rFonts w:ascii="Garamond" w:hAnsi="Garamond" w:hint="eastAsia"/>
          <w:lang w:val="en-GB"/>
        </w:rPr>
        <w:t>A</w:t>
      </w:r>
      <w:r>
        <w:rPr>
          <w:rFonts w:ascii="Garamond" w:hAnsi="Garamond"/>
          <w:lang w:val="en-GB"/>
        </w:rPr>
        <w:t xml:space="preserve">ppendix 2D. </w:t>
      </w:r>
      <w:r w:rsidRPr="00C12F96">
        <w:rPr>
          <w:rFonts w:ascii="Garamond" w:hAnsi="Garamond"/>
          <w:lang w:val="en-GB"/>
        </w:rPr>
        <w:t>UK Household Longitudinal Survey</w:t>
      </w:r>
      <w:r>
        <w:rPr>
          <w:rFonts w:ascii="Garamond" w:hAnsi="Garamond"/>
          <w:lang w:val="en-GB"/>
        </w:rPr>
        <w:t xml:space="preserve"> User Guide</w:t>
      </w:r>
    </w:p>
    <w:p w14:paraId="15B09AB7" w14:textId="77777777" w:rsidR="00B54106" w:rsidRDefault="00B54106" w:rsidP="00B54106">
      <w:pPr>
        <w:rPr>
          <w:rFonts w:ascii="Garamond" w:hAnsi="Garamond"/>
          <w:lang w:val="en-GB"/>
        </w:rPr>
      </w:pPr>
    </w:p>
    <w:p w14:paraId="332C1494" w14:textId="77777777" w:rsidR="00B54106" w:rsidRDefault="00B54106" w:rsidP="00B54106">
      <w:pPr>
        <w:rPr>
          <w:rFonts w:ascii="Garamond" w:hAnsi="Garamond"/>
          <w:lang w:val="en-GB"/>
        </w:rPr>
      </w:pPr>
      <w:r w:rsidRPr="00475ED5">
        <w:rPr>
          <w:rFonts w:ascii="Garamond" w:hAnsi="Garamond"/>
          <w:lang w:val="en-GB"/>
        </w:rPr>
        <w:t>For the study user guide</w:t>
      </w:r>
      <w:r>
        <w:rPr>
          <w:rFonts w:ascii="Garamond" w:hAnsi="Garamond"/>
          <w:lang w:val="en-GB"/>
        </w:rPr>
        <w:t>,</w:t>
      </w:r>
      <w:r w:rsidRPr="00475ED5">
        <w:rPr>
          <w:rFonts w:ascii="Garamond" w:hAnsi="Garamond"/>
          <w:lang w:val="en-GB"/>
        </w:rPr>
        <w:t xml:space="preserve"> </w:t>
      </w:r>
      <w:r>
        <w:rPr>
          <w:rFonts w:ascii="Garamond" w:hAnsi="Garamond"/>
          <w:lang w:val="en-GB"/>
        </w:rPr>
        <w:t xml:space="preserve">please see the following link: </w:t>
      </w:r>
    </w:p>
    <w:p w14:paraId="3D1E5126" w14:textId="77777777" w:rsidR="00B54106" w:rsidRDefault="00B54106" w:rsidP="00B54106">
      <w:pPr>
        <w:rPr>
          <w:rFonts w:ascii="Garamond" w:hAnsi="Garamond"/>
          <w:lang w:val="en-GB"/>
        </w:rPr>
      </w:pPr>
      <w:hyperlink r:id="rId14" w:history="1">
        <w:r w:rsidRPr="00875813">
          <w:rPr>
            <w:rStyle w:val="affff5"/>
            <w:rFonts w:ascii="Garamond" w:hAnsi="Garamond"/>
            <w:lang w:val="en-GB"/>
          </w:rPr>
          <w:t>https://doc.ukdataservice.ac.uk/doc/8644/mrdoc/pdf/8644_ukhls_covid19_user_guide_v10.0.pdf</w:t>
        </w:r>
      </w:hyperlink>
      <w:r>
        <w:rPr>
          <w:rFonts w:ascii="Garamond" w:hAnsi="Garamond"/>
          <w:lang w:val="en-GB"/>
        </w:rPr>
        <w:t xml:space="preserve"> </w:t>
      </w:r>
    </w:p>
    <w:p w14:paraId="4F1C0169" w14:textId="77777777" w:rsidR="00B54106" w:rsidRDefault="00B54106" w:rsidP="00B54106">
      <w:pPr>
        <w:rPr>
          <w:rFonts w:ascii="Garamond" w:hAnsi="Garamond"/>
          <w:lang w:val="en-GB"/>
        </w:rPr>
      </w:pPr>
    </w:p>
    <w:p w14:paraId="006EF47C" w14:textId="77777777" w:rsidR="00B54106" w:rsidRDefault="00B54106" w:rsidP="00B54106">
      <w:pPr>
        <w:rPr>
          <w:rFonts w:ascii="Garamond" w:hAnsi="Garamond"/>
          <w:lang w:val="en-GB"/>
        </w:rPr>
      </w:pPr>
      <w:r>
        <w:rPr>
          <w:rFonts w:ascii="Garamond" w:hAnsi="Garamond" w:hint="eastAsia"/>
          <w:lang w:val="en-GB"/>
        </w:rPr>
        <w:t>F</w:t>
      </w:r>
      <w:r>
        <w:rPr>
          <w:rFonts w:ascii="Garamond" w:hAnsi="Garamond"/>
          <w:lang w:val="en-GB"/>
        </w:rPr>
        <w:t>or more study details, please see the following link:</w:t>
      </w:r>
    </w:p>
    <w:p w14:paraId="3BA5FCA2" w14:textId="77777777" w:rsidR="00B54106" w:rsidRPr="00B90B51" w:rsidRDefault="00B54106" w:rsidP="00B54106">
      <w:pPr>
        <w:rPr>
          <w:rFonts w:ascii="Garamond" w:hAnsi="Garamond"/>
          <w:lang w:val="en-GB"/>
        </w:rPr>
      </w:pPr>
      <w:hyperlink r:id="rId15" w:anchor="!/details" w:history="1">
        <w:r w:rsidRPr="00875813">
          <w:rPr>
            <w:rStyle w:val="affff5"/>
            <w:rFonts w:ascii="Garamond" w:hAnsi="Garamond"/>
            <w:lang w:val="en-GB"/>
          </w:rPr>
          <w:t>https://beta.ukdataservice.ac.uk/datacatalogue/studies/study?id=8644#!/details</w:t>
        </w:r>
      </w:hyperlink>
      <w:r>
        <w:rPr>
          <w:rFonts w:ascii="Garamond" w:hAnsi="Garamond"/>
          <w:lang w:val="en-GB"/>
        </w:rPr>
        <w:t xml:space="preserve"> </w:t>
      </w:r>
    </w:p>
    <w:p w14:paraId="69D9A68C" w14:textId="77777777" w:rsidR="00B54106" w:rsidRPr="00C12F96" w:rsidRDefault="00B54106" w:rsidP="00B54106">
      <w:pPr>
        <w:rPr>
          <w:rFonts w:ascii="Garamond" w:hAnsi="Garamond"/>
          <w:lang w:val="en-GB"/>
        </w:rPr>
      </w:pPr>
    </w:p>
    <w:p w14:paraId="5DD72A0A" w14:textId="77777777" w:rsidR="00B54106" w:rsidRPr="00B90B51" w:rsidRDefault="00B54106" w:rsidP="00B54106">
      <w:pPr>
        <w:rPr>
          <w:rFonts w:ascii="Garamond" w:hAnsi="Garamond"/>
          <w:lang w:val="en-GB"/>
        </w:rPr>
      </w:pPr>
    </w:p>
    <w:p w14:paraId="2274B207" w14:textId="77777777" w:rsidR="00B54106" w:rsidRPr="00B90B51" w:rsidRDefault="00B54106" w:rsidP="00B54106">
      <w:pPr>
        <w:rPr>
          <w:rFonts w:ascii="Garamond" w:hAnsi="Garamond"/>
          <w:lang w:val="en-GB"/>
        </w:rPr>
      </w:pPr>
      <w:r w:rsidRPr="00B90B51">
        <w:rPr>
          <w:rFonts w:ascii="Garamond" w:hAnsi="Garamond"/>
          <w:lang w:val="en-GB"/>
        </w:rPr>
        <w:br w:type="page"/>
      </w:r>
    </w:p>
    <w:p w14:paraId="71DE7BB3" w14:textId="77777777" w:rsidR="00B54106" w:rsidRPr="00C12F96" w:rsidRDefault="00B54106" w:rsidP="00B54106">
      <w:pPr>
        <w:rPr>
          <w:rFonts w:ascii="Garamond" w:hAnsi="Garamond"/>
          <w:bCs/>
          <w:lang w:val="en-GB"/>
        </w:rPr>
      </w:pPr>
      <w:r w:rsidRPr="00B90B51">
        <w:rPr>
          <w:rFonts w:ascii="Garamond" w:hAnsi="Garamond"/>
          <w:b/>
          <w:lang w:val="en-GB"/>
        </w:rPr>
        <w:lastRenderedPageBreak/>
        <w:t xml:space="preserve">Appendix </w:t>
      </w:r>
      <w:r w:rsidRPr="00C12F96">
        <w:rPr>
          <w:rFonts w:ascii="Garamond" w:hAnsi="Garamond"/>
          <w:b/>
          <w:bCs/>
          <w:lang w:val="en-GB"/>
        </w:rPr>
        <w:t>3.</w:t>
      </w:r>
      <w:r w:rsidRPr="00C12F96">
        <w:rPr>
          <w:rFonts w:ascii="Garamond" w:hAnsi="Garamond"/>
          <w:bCs/>
          <w:lang w:val="en-GB"/>
        </w:rPr>
        <w:t xml:space="preserve"> Robustness Test for Table 2 with the Travel Frequency Measure (rather than number of travellers)</w:t>
      </w:r>
    </w:p>
    <w:tbl>
      <w:tblPr>
        <w:tblW w:w="9630" w:type="dxa"/>
        <w:tblLayout w:type="fixed"/>
        <w:tblLook w:val="04A0" w:firstRow="1" w:lastRow="0" w:firstColumn="1" w:lastColumn="0" w:noHBand="0" w:noVBand="1"/>
      </w:tblPr>
      <w:tblGrid>
        <w:gridCol w:w="3240"/>
        <w:gridCol w:w="1597"/>
        <w:gridCol w:w="1598"/>
        <w:gridCol w:w="1597"/>
        <w:gridCol w:w="1598"/>
      </w:tblGrid>
      <w:tr w:rsidR="00B54106" w:rsidRPr="00C12F96" w14:paraId="18FD55DF" w14:textId="77777777" w:rsidTr="00E25AEA">
        <w:trPr>
          <w:trHeight w:val="144"/>
        </w:trPr>
        <w:tc>
          <w:tcPr>
            <w:tcW w:w="3240" w:type="dxa"/>
            <w:tcBorders>
              <w:top w:val="single" w:sz="4" w:space="0" w:color="auto"/>
              <w:left w:val="nil"/>
              <w:bottom w:val="nil"/>
            </w:tcBorders>
            <w:shd w:val="clear" w:color="auto" w:fill="auto"/>
            <w:noWrap/>
            <w:vAlign w:val="bottom"/>
            <w:hideMark/>
          </w:tcPr>
          <w:p w14:paraId="7F3C74F7"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 </w:t>
            </w:r>
          </w:p>
        </w:tc>
        <w:tc>
          <w:tcPr>
            <w:tcW w:w="1597" w:type="dxa"/>
            <w:tcBorders>
              <w:top w:val="single" w:sz="4" w:space="0" w:color="auto"/>
              <w:left w:val="nil"/>
              <w:bottom w:val="single" w:sz="4" w:space="0" w:color="auto"/>
              <w:right w:val="nil"/>
            </w:tcBorders>
            <w:shd w:val="clear" w:color="auto" w:fill="auto"/>
            <w:noWrap/>
            <w:vAlign w:val="bottom"/>
            <w:hideMark/>
          </w:tcPr>
          <w:p w14:paraId="4D601A25"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(1)</w:t>
            </w:r>
          </w:p>
        </w:tc>
        <w:tc>
          <w:tcPr>
            <w:tcW w:w="1598" w:type="dxa"/>
            <w:tcBorders>
              <w:top w:val="single" w:sz="4" w:space="0" w:color="auto"/>
              <w:left w:val="nil"/>
              <w:bottom w:val="single" w:sz="4" w:space="0" w:color="auto"/>
              <w:right w:val="nil"/>
            </w:tcBorders>
            <w:shd w:val="clear" w:color="auto" w:fill="auto"/>
            <w:noWrap/>
            <w:vAlign w:val="bottom"/>
            <w:hideMark/>
          </w:tcPr>
          <w:p w14:paraId="7AD7E55D"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(2)</w:t>
            </w:r>
          </w:p>
        </w:tc>
        <w:tc>
          <w:tcPr>
            <w:tcW w:w="1597" w:type="dxa"/>
            <w:tcBorders>
              <w:top w:val="single" w:sz="4" w:space="0" w:color="auto"/>
              <w:left w:val="nil"/>
              <w:bottom w:val="single" w:sz="4" w:space="0" w:color="auto"/>
              <w:right w:val="nil"/>
            </w:tcBorders>
            <w:vAlign w:val="bottom"/>
          </w:tcPr>
          <w:p w14:paraId="47871E84"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(3)</w:t>
            </w:r>
          </w:p>
        </w:tc>
        <w:tc>
          <w:tcPr>
            <w:tcW w:w="1598" w:type="dxa"/>
            <w:tcBorders>
              <w:top w:val="single" w:sz="4" w:space="0" w:color="auto"/>
              <w:left w:val="nil"/>
              <w:bottom w:val="single" w:sz="4" w:space="0" w:color="auto"/>
              <w:right w:val="nil"/>
            </w:tcBorders>
            <w:vAlign w:val="bottom"/>
          </w:tcPr>
          <w:p w14:paraId="25AA8000"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(4)</w:t>
            </w:r>
          </w:p>
        </w:tc>
      </w:tr>
      <w:tr w:rsidR="00B54106" w:rsidRPr="00C12F96" w14:paraId="7AF6B60D" w14:textId="77777777" w:rsidTr="00E25AEA">
        <w:trPr>
          <w:trHeight w:val="144"/>
        </w:trPr>
        <w:tc>
          <w:tcPr>
            <w:tcW w:w="3240" w:type="dxa"/>
            <w:tcBorders>
              <w:top w:val="nil"/>
              <w:left w:val="nil"/>
              <w:bottom w:val="single" w:sz="12" w:space="0" w:color="auto"/>
            </w:tcBorders>
            <w:shd w:val="clear" w:color="auto" w:fill="auto"/>
            <w:noWrap/>
            <w:vAlign w:val="center"/>
            <w:hideMark/>
          </w:tcPr>
          <w:p w14:paraId="49D405A2"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Dependent Variable</w:t>
            </w:r>
          </w:p>
        </w:tc>
        <w:tc>
          <w:tcPr>
            <w:tcW w:w="1597" w:type="dxa"/>
            <w:tcBorders>
              <w:top w:val="single" w:sz="4" w:space="0" w:color="auto"/>
              <w:left w:val="nil"/>
              <w:bottom w:val="single" w:sz="12" w:space="0" w:color="auto"/>
              <w:right w:val="nil"/>
            </w:tcBorders>
            <w:shd w:val="clear" w:color="auto" w:fill="auto"/>
            <w:noWrap/>
            <w:vAlign w:val="center"/>
            <w:hideMark/>
          </w:tcPr>
          <w:p w14:paraId="65E8E57A"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Proportion of Park Trips</w:t>
            </w:r>
          </w:p>
        </w:tc>
        <w:tc>
          <w:tcPr>
            <w:tcW w:w="1598" w:type="dxa"/>
            <w:tcBorders>
              <w:top w:val="single" w:sz="4" w:space="0" w:color="auto"/>
              <w:left w:val="nil"/>
              <w:bottom w:val="single" w:sz="12" w:space="0" w:color="auto"/>
              <w:right w:val="nil"/>
            </w:tcBorders>
            <w:shd w:val="clear" w:color="auto" w:fill="auto"/>
            <w:noWrap/>
            <w:vAlign w:val="center"/>
            <w:hideMark/>
          </w:tcPr>
          <w:p w14:paraId="32B85A0E"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Proportion of Park Trips</w:t>
            </w:r>
          </w:p>
        </w:tc>
        <w:tc>
          <w:tcPr>
            <w:tcW w:w="1597" w:type="dxa"/>
            <w:tcBorders>
              <w:top w:val="single" w:sz="4" w:space="0" w:color="auto"/>
              <w:left w:val="nil"/>
              <w:bottom w:val="single" w:sz="12" w:space="0" w:color="auto"/>
              <w:right w:val="nil"/>
            </w:tcBorders>
            <w:vAlign w:val="center"/>
          </w:tcPr>
          <w:p w14:paraId="656391AB"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Proportion of Park Trips (post-COVID-19 period</w:t>
            </w:r>
            <w:r>
              <w:rPr>
                <w:rFonts w:ascii="Garamond" w:hAnsi="Garamond" w:cs="Times"/>
                <w:sz w:val="20"/>
                <w:lang w:val="en-GB"/>
              </w:rPr>
              <w:t>s</w:t>
            </w:r>
            <w:r w:rsidRPr="00C12F96">
              <w:rPr>
                <w:rFonts w:ascii="Garamond" w:hAnsi="Garamond" w:cs="Times"/>
                <w:sz w:val="20"/>
                <w:lang w:val="en-GB"/>
              </w:rPr>
              <w:t>)</w:t>
            </w:r>
          </w:p>
        </w:tc>
        <w:tc>
          <w:tcPr>
            <w:tcW w:w="1598" w:type="dxa"/>
            <w:tcBorders>
              <w:top w:val="single" w:sz="4" w:space="0" w:color="auto"/>
              <w:left w:val="nil"/>
              <w:bottom w:val="single" w:sz="12" w:space="0" w:color="auto"/>
              <w:right w:val="nil"/>
            </w:tcBorders>
            <w:vAlign w:val="center"/>
          </w:tcPr>
          <w:p w14:paraId="37D82B02"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Proportion of Park Trips (post-COVID-19 period</w:t>
            </w:r>
            <w:r>
              <w:rPr>
                <w:rFonts w:ascii="Garamond" w:hAnsi="Garamond" w:cs="Times"/>
                <w:sz w:val="20"/>
                <w:lang w:val="en-GB"/>
              </w:rPr>
              <w:t>s</w:t>
            </w:r>
            <w:r w:rsidRPr="00C12F96">
              <w:rPr>
                <w:rFonts w:ascii="Garamond" w:hAnsi="Garamond" w:cs="Times"/>
                <w:sz w:val="20"/>
                <w:lang w:val="en-GB"/>
              </w:rPr>
              <w:t>)</w:t>
            </w:r>
          </w:p>
        </w:tc>
      </w:tr>
      <w:tr w:rsidR="00B54106" w:rsidRPr="00C12F96" w14:paraId="5FA37ABF" w14:textId="77777777" w:rsidTr="00E25AEA">
        <w:trPr>
          <w:trHeight w:val="144"/>
        </w:trPr>
        <w:tc>
          <w:tcPr>
            <w:tcW w:w="3240" w:type="dxa"/>
            <w:vMerge w:val="restart"/>
            <w:tcBorders>
              <w:top w:val="single" w:sz="12" w:space="0" w:color="auto"/>
            </w:tcBorders>
            <w:shd w:val="clear" w:color="auto" w:fill="auto"/>
            <w:noWrap/>
          </w:tcPr>
          <w:p w14:paraId="65B3181E"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LSOAs located within 800 meters from the nearest park</w:t>
            </w:r>
          </w:p>
        </w:tc>
        <w:tc>
          <w:tcPr>
            <w:tcW w:w="1597" w:type="dxa"/>
            <w:tcBorders>
              <w:top w:val="single" w:sz="12" w:space="0" w:color="auto"/>
            </w:tcBorders>
            <w:shd w:val="clear" w:color="auto" w:fill="auto"/>
            <w:noWrap/>
            <w:vAlign w:val="center"/>
          </w:tcPr>
          <w:p w14:paraId="22B1196E"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0226***</w:t>
            </w:r>
          </w:p>
        </w:tc>
        <w:tc>
          <w:tcPr>
            <w:tcW w:w="1598" w:type="dxa"/>
            <w:tcBorders>
              <w:top w:val="single" w:sz="12" w:space="0" w:color="auto"/>
            </w:tcBorders>
            <w:shd w:val="clear" w:color="auto" w:fill="auto"/>
            <w:noWrap/>
            <w:vAlign w:val="center"/>
          </w:tcPr>
          <w:p w14:paraId="7F296554"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0202***</w:t>
            </w:r>
          </w:p>
        </w:tc>
        <w:tc>
          <w:tcPr>
            <w:tcW w:w="1597" w:type="dxa"/>
            <w:tcBorders>
              <w:top w:val="single" w:sz="12" w:space="0" w:color="auto"/>
            </w:tcBorders>
            <w:vAlign w:val="center"/>
          </w:tcPr>
          <w:p w14:paraId="72213595"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0233***</w:t>
            </w:r>
          </w:p>
        </w:tc>
        <w:tc>
          <w:tcPr>
            <w:tcW w:w="1598" w:type="dxa"/>
            <w:tcBorders>
              <w:top w:val="single" w:sz="12" w:space="0" w:color="auto"/>
            </w:tcBorders>
            <w:vAlign w:val="center"/>
          </w:tcPr>
          <w:p w14:paraId="7F118EE2"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0229***</w:t>
            </w:r>
          </w:p>
        </w:tc>
      </w:tr>
      <w:tr w:rsidR="00B54106" w:rsidRPr="00C12F96" w14:paraId="7576DDD0" w14:textId="77777777" w:rsidTr="00E25AEA">
        <w:trPr>
          <w:trHeight w:val="144"/>
        </w:trPr>
        <w:tc>
          <w:tcPr>
            <w:tcW w:w="3240" w:type="dxa"/>
            <w:vMerge/>
            <w:shd w:val="clear" w:color="auto" w:fill="auto"/>
            <w:noWrap/>
            <w:vAlign w:val="center"/>
          </w:tcPr>
          <w:p w14:paraId="1DA8DAF7"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71E4E695"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0036)</w:t>
            </w:r>
          </w:p>
        </w:tc>
        <w:tc>
          <w:tcPr>
            <w:tcW w:w="1598" w:type="dxa"/>
            <w:shd w:val="clear" w:color="auto" w:fill="auto"/>
            <w:noWrap/>
            <w:vAlign w:val="center"/>
          </w:tcPr>
          <w:p w14:paraId="756ECC73"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0035)</w:t>
            </w:r>
          </w:p>
        </w:tc>
        <w:tc>
          <w:tcPr>
            <w:tcW w:w="1597" w:type="dxa"/>
            <w:vAlign w:val="center"/>
          </w:tcPr>
          <w:p w14:paraId="36A64E64"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0040)</w:t>
            </w:r>
          </w:p>
        </w:tc>
        <w:tc>
          <w:tcPr>
            <w:tcW w:w="1598" w:type="dxa"/>
            <w:vAlign w:val="center"/>
          </w:tcPr>
          <w:p w14:paraId="251A1A7C"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0039)</w:t>
            </w:r>
          </w:p>
        </w:tc>
      </w:tr>
      <w:tr w:rsidR="00B54106" w:rsidRPr="00C12F96" w14:paraId="48B0CFA7" w14:textId="77777777" w:rsidTr="00E25AEA">
        <w:trPr>
          <w:trHeight w:val="144"/>
        </w:trPr>
        <w:tc>
          <w:tcPr>
            <w:tcW w:w="3240" w:type="dxa"/>
            <w:shd w:val="clear" w:color="auto" w:fill="auto"/>
            <w:noWrap/>
            <w:vAlign w:val="center"/>
          </w:tcPr>
          <w:p w14:paraId="6C285B70"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6348C0A9"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7913FFAA" w14:textId="77777777" w:rsidR="00B54106" w:rsidRPr="00C12F96" w:rsidRDefault="00B54106" w:rsidP="00E25AEA">
            <w:pPr>
              <w:jc w:val="center"/>
              <w:rPr>
                <w:rFonts w:ascii="Garamond" w:hAnsi="Garamond" w:cs="Times"/>
                <w:sz w:val="20"/>
                <w:lang w:val="en-GB"/>
              </w:rPr>
            </w:pPr>
          </w:p>
        </w:tc>
        <w:tc>
          <w:tcPr>
            <w:tcW w:w="1597" w:type="dxa"/>
            <w:vAlign w:val="center"/>
          </w:tcPr>
          <w:p w14:paraId="0F4408A8" w14:textId="77777777" w:rsidR="00B54106" w:rsidRPr="00C12F96" w:rsidRDefault="00B54106" w:rsidP="00E25AEA">
            <w:pPr>
              <w:jc w:val="center"/>
              <w:rPr>
                <w:rFonts w:ascii="Garamond" w:hAnsi="Garamond" w:cs="Times"/>
                <w:sz w:val="20"/>
                <w:lang w:val="en-GB"/>
              </w:rPr>
            </w:pPr>
          </w:p>
        </w:tc>
        <w:tc>
          <w:tcPr>
            <w:tcW w:w="1598" w:type="dxa"/>
            <w:vAlign w:val="center"/>
          </w:tcPr>
          <w:p w14:paraId="400CDE16" w14:textId="77777777" w:rsidR="00B54106" w:rsidRPr="00C12F96" w:rsidRDefault="00B54106" w:rsidP="00E25AEA">
            <w:pPr>
              <w:jc w:val="center"/>
              <w:rPr>
                <w:rFonts w:ascii="Garamond" w:hAnsi="Garamond" w:cs="Times"/>
                <w:sz w:val="20"/>
                <w:lang w:val="en-GB"/>
              </w:rPr>
            </w:pPr>
          </w:p>
        </w:tc>
      </w:tr>
      <w:tr w:rsidR="00B54106" w:rsidRPr="00C12F96" w14:paraId="117F47ED" w14:textId="77777777" w:rsidTr="00E25AEA">
        <w:trPr>
          <w:trHeight w:val="144"/>
        </w:trPr>
        <w:tc>
          <w:tcPr>
            <w:tcW w:w="3240" w:type="dxa"/>
            <w:vMerge w:val="restart"/>
            <w:shd w:val="clear" w:color="auto" w:fill="auto"/>
            <w:noWrap/>
            <w:hideMark/>
          </w:tcPr>
          <w:p w14:paraId="421B1575"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 xml:space="preserve">After COVID-19 </w:t>
            </w:r>
            <w:r>
              <w:rPr>
                <w:rFonts w:ascii="Garamond" w:hAnsi="Garamond" w:cs="Times"/>
                <w:sz w:val="20"/>
                <w:lang w:val="en-GB"/>
              </w:rPr>
              <w:t>outbreak</w:t>
            </w:r>
          </w:p>
        </w:tc>
        <w:tc>
          <w:tcPr>
            <w:tcW w:w="1597" w:type="dxa"/>
            <w:shd w:val="clear" w:color="auto" w:fill="auto"/>
            <w:noWrap/>
            <w:vAlign w:val="center"/>
          </w:tcPr>
          <w:p w14:paraId="2412F08A"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0005</w:t>
            </w:r>
          </w:p>
        </w:tc>
        <w:tc>
          <w:tcPr>
            <w:tcW w:w="1598" w:type="dxa"/>
            <w:shd w:val="clear" w:color="auto" w:fill="auto"/>
            <w:noWrap/>
            <w:vAlign w:val="center"/>
          </w:tcPr>
          <w:p w14:paraId="05A2991B"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0028***</w:t>
            </w:r>
          </w:p>
        </w:tc>
        <w:tc>
          <w:tcPr>
            <w:tcW w:w="1597" w:type="dxa"/>
            <w:vAlign w:val="center"/>
          </w:tcPr>
          <w:p w14:paraId="49D85269" w14:textId="77777777" w:rsidR="00B54106" w:rsidRPr="00C12F96" w:rsidRDefault="00B54106" w:rsidP="00E25AEA">
            <w:pPr>
              <w:jc w:val="center"/>
              <w:rPr>
                <w:rFonts w:ascii="Garamond" w:hAnsi="Garamond" w:cs="Times"/>
                <w:sz w:val="20"/>
                <w:lang w:val="en-GB"/>
              </w:rPr>
            </w:pPr>
          </w:p>
        </w:tc>
        <w:tc>
          <w:tcPr>
            <w:tcW w:w="1598" w:type="dxa"/>
            <w:vAlign w:val="center"/>
          </w:tcPr>
          <w:p w14:paraId="0ADE696E" w14:textId="77777777" w:rsidR="00B54106" w:rsidRPr="00C12F96" w:rsidRDefault="00B54106" w:rsidP="00E25AEA">
            <w:pPr>
              <w:jc w:val="center"/>
              <w:rPr>
                <w:rFonts w:ascii="Garamond" w:hAnsi="Garamond" w:cs="Times"/>
                <w:sz w:val="20"/>
                <w:lang w:val="en-GB"/>
              </w:rPr>
            </w:pPr>
          </w:p>
        </w:tc>
      </w:tr>
      <w:tr w:rsidR="00B54106" w:rsidRPr="00C12F96" w14:paraId="2983ED64" w14:textId="77777777" w:rsidTr="00E25AEA">
        <w:trPr>
          <w:trHeight w:val="144"/>
        </w:trPr>
        <w:tc>
          <w:tcPr>
            <w:tcW w:w="3240" w:type="dxa"/>
            <w:vMerge/>
            <w:vAlign w:val="center"/>
            <w:hideMark/>
          </w:tcPr>
          <w:p w14:paraId="5AF713F5"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53C57512"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0007)</w:t>
            </w:r>
          </w:p>
        </w:tc>
        <w:tc>
          <w:tcPr>
            <w:tcW w:w="1598" w:type="dxa"/>
            <w:shd w:val="clear" w:color="auto" w:fill="auto"/>
            <w:noWrap/>
            <w:vAlign w:val="center"/>
          </w:tcPr>
          <w:p w14:paraId="59290FED"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0006)</w:t>
            </w:r>
          </w:p>
        </w:tc>
        <w:tc>
          <w:tcPr>
            <w:tcW w:w="1597" w:type="dxa"/>
            <w:vAlign w:val="center"/>
          </w:tcPr>
          <w:p w14:paraId="1754CF84" w14:textId="77777777" w:rsidR="00B54106" w:rsidRPr="00C12F96" w:rsidRDefault="00B54106" w:rsidP="00E25AEA">
            <w:pPr>
              <w:jc w:val="center"/>
              <w:rPr>
                <w:rFonts w:ascii="Garamond" w:hAnsi="Garamond" w:cs="Times"/>
                <w:sz w:val="20"/>
                <w:lang w:val="en-GB"/>
              </w:rPr>
            </w:pPr>
          </w:p>
        </w:tc>
        <w:tc>
          <w:tcPr>
            <w:tcW w:w="1598" w:type="dxa"/>
            <w:vAlign w:val="center"/>
          </w:tcPr>
          <w:p w14:paraId="2BA9BB51" w14:textId="77777777" w:rsidR="00B54106" w:rsidRPr="00C12F96" w:rsidRDefault="00B54106" w:rsidP="00E25AEA">
            <w:pPr>
              <w:jc w:val="center"/>
              <w:rPr>
                <w:rFonts w:ascii="Garamond" w:hAnsi="Garamond" w:cs="Times"/>
                <w:sz w:val="20"/>
                <w:lang w:val="en-GB"/>
              </w:rPr>
            </w:pPr>
          </w:p>
        </w:tc>
      </w:tr>
      <w:tr w:rsidR="00B54106" w:rsidRPr="00C12F96" w14:paraId="0F379D35" w14:textId="77777777" w:rsidTr="00E25AEA">
        <w:trPr>
          <w:trHeight w:val="144"/>
        </w:trPr>
        <w:tc>
          <w:tcPr>
            <w:tcW w:w="3240" w:type="dxa"/>
            <w:shd w:val="clear" w:color="auto" w:fill="auto"/>
            <w:noWrap/>
            <w:vAlign w:val="center"/>
          </w:tcPr>
          <w:p w14:paraId="4536DC6F"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64B3769F"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53DAABF8" w14:textId="77777777" w:rsidR="00B54106" w:rsidRPr="00C12F96" w:rsidRDefault="00B54106" w:rsidP="00E25AEA">
            <w:pPr>
              <w:jc w:val="center"/>
              <w:rPr>
                <w:rFonts w:ascii="Garamond" w:hAnsi="Garamond" w:cs="Times"/>
                <w:sz w:val="20"/>
                <w:lang w:val="en-GB"/>
              </w:rPr>
            </w:pPr>
          </w:p>
        </w:tc>
        <w:tc>
          <w:tcPr>
            <w:tcW w:w="1597" w:type="dxa"/>
            <w:vAlign w:val="center"/>
          </w:tcPr>
          <w:p w14:paraId="07042CC1" w14:textId="77777777" w:rsidR="00B54106" w:rsidRPr="00C12F96" w:rsidRDefault="00B54106" w:rsidP="00E25AEA">
            <w:pPr>
              <w:jc w:val="center"/>
              <w:rPr>
                <w:rFonts w:ascii="Garamond" w:hAnsi="Garamond" w:cs="Times"/>
                <w:sz w:val="20"/>
                <w:lang w:val="en-GB"/>
              </w:rPr>
            </w:pPr>
          </w:p>
        </w:tc>
        <w:tc>
          <w:tcPr>
            <w:tcW w:w="1598" w:type="dxa"/>
            <w:vAlign w:val="center"/>
          </w:tcPr>
          <w:p w14:paraId="46358B8E" w14:textId="77777777" w:rsidR="00B54106" w:rsidRPr="00C12F96" w:rsidRDefault="00B54106" w:rsidP="00E25AEA">
            <w:pPr>
              <w:jc w:val="center"/>
              <w:rPr>
                <w:rFonts w:ascii="Garamond" w:hAnsi="Garamond" w:cs="Times"/>
                <w:sz w:val="20"/>
                <w:lang w:val="en-GB"/>
              </w:rPr>
            </w:pPr>
          </w:p>
        </w:tc>
      </w:tr>
      <w:tr w:rsidR="00B54106" w:rsidRPr="00C12F96" w14:paraId="62BEFC3F" w14:textId="77777777" w:rsidTr="00E25AEA">
        <w:trPr>
          <w:trHeight w:val="144"/>
        </w:trPr>
        <w:tc>
          <w:tcPr>
            <w:tcW w:w="3240" w:type="dxa"/>
            <w:vMerge w:val="restart"/>
            <w:shd w:val="clear" w:color="auto" w:fill="auto"/>
            <w:noWrap/>
          </w:tcPr>
          <w:p w14:paraId="6396ACD4"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 xml:space="preserve">Lockdown </w:t>
            </w:r>
          </w:p>
        </w:tc>
        <w:tc>
          <w:tcPr>
            <w:tcW w:w="1597" w:type="dxa"/>
            <w:shd w:val="clear" w:color="auto" w:fill="auto"/>
            <w:noWrap/>
            <w:vAlign w:val="center"/>
          </w:tcPr>
          <w:p w14:paraId="26713229"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5F9E0D02" w14:textId="77777777" w:rsidR="00B54106" w:rsidRPr="00C12F96" w:rsidRDefault="00B54106" w:rsidP="00E25AEA">
            <w:pPr>
              <w:jc w:val="center"/>
              <w:rPr>
                <w:rFonts w:ascii="Garamond" w:hAnsi="Garamond" w:cs="Times"/>
                <w:sz w:val="20"/>
                <w:lang w:val="en-GB"/>
              </w:rPr>
            </w:pPr>
          </w:p>
        </w:tc>
        <w:tc>
          <w:tcPr>
            <w:tcW w:w="1597" w:type="dxa"/>
            <w:vAlign w:val="center"/>
          </w:tcPr>
          <w:p w14:paraId="4D65F5D2"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0000</w:t>
            </w:r>
          </w:p>
        </w:tc>
        <w:tc>
          <w:tcPr>
            <w:tcW w:w="1598" w:type="dxa"/>
            <w:vAlign w:val="center"/>
          </w:tcPr>
          <w:p w14:paraId="5B9448F0"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0007**</w:t>
            </w:r>
          </w:p>
        </w:tc>
      </w:tr>
      <w:tr w:rsidR="00B54106" w:rsidRPr="00C12F96" w14:paraId="1BEE50A6" w14:textId="77777777" w:rsidTr="00E25AEA">
        <w:trPr>
          <w:trHeight w:val="144"/>
        </w:trPr>
        <w:tc>
          <w:tcPr>
            <w:tcW w:w="3240" w:type="dxa"/>
            <w:vMerge/>
            <w:shd w:val="clear" w:color="auto" w:fill="auto"/>
            <w:noWrap/>
            <w:vAlign w:val="center"/>
          </w:tcPr>
          <w:p w14:paraId="53DFEDA7"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50AD07AB"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190C0975" w14:textId="77777777" w:rsidR="00B54106" w:rsidRPr="00C12F96" w:rsidRDefault="00B54106" w:rsidP="00E25AEA">
            <w:pPr>
              <w:jc w:val="center"/>
              <w:rPr>
                <w:rFonts w:ascii="Garamond" w:hAnsi="Garamond" w:cs="Times"/>
                <w:sz w:val="20"/>
                <w:lang w:val="en-GB"/>
              </w:rPr>
            </w:pPr>
          </w:p>
        </w:tc>
        <w:tc>
          <w:tcPr>
            <w:tcW w:w="1597" w:type="dxa"/>
            <w:vAlign w:val="center"/>
          </w:tcPr>
          <w:p w14:paraId="7DD39B47"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0001)</w:t>
            </w:r>
          </w:p>
        </w:tc>
        <w:tc>
          <w:tcPr>
            <w:tcW w:w="1598" w:type="dxa"/>
            <w:vAlign w:val="center"/>
          </w:tcPr>
          <w:p w14:paraId="39F8E176"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0003)</w:t>
            </w:r>
          </w:p>
        </w:tc>
      </w:tr>
      <w:tr w:rsidR="00B54106" w:rsidRPr="00C12F96" w14:paraId="23997D79" w14:textId="77777777" w:rsidTr="00E25AEA">
        <w:trPr>
          <w:trHeight w:val="144"/>
        </w:trPr>
        <w:tc>
          <w:tcPr>
            <w:tcW w:w="3240" w:type="dxa"/>
            <w:shd w:val="clear" w:color="auto" w:fill="auto"/>
            <w:noWrap/>
            <w:vAlign w:val="center"/>
          </w:tcPr>
          <w:p w14:paraId="2098AF8C"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1C934D07"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59FEBDBD" w14:textId="77777777" w:rsidR="00B54106" w:rsidRPr="00C12F96" w:rsidRDefault="00B54106" w:rsidP="00E25AEA">
            <w:pPr>
              <w:jc w:val="center"/>
              <w:rPr>
                <w:rFonts w:ascii="Garamond" w:hAnsi="Garamond" w:cs="Times"/>
                <w:sz w:val="20"/>
                <w:lang w:val="en-GB"/>
              </w:rPr>
            </w:pPr>
          </w:p>
        </w:tc>
        <w:tc>
          <w:tcPr>
            <w:tcW w:w="1597" w:type="dxa"/>
          </w:tcPr>
          <w:p w14:paraId="1CC1DE58" w14:textId="77777777" w:rsidR="00B54106" w:rsidRPr="00C12F96" w:rsidRDefault="00B54106" w:rsidP="00E25AEA">
            <w:pPr>
              <w:jc w:val="center"/>
              <w:rPr>
                <w:rFonts w:ascii="Garamond" w:hAnsi="Garamond" w:cs="Times"/>
                <w:sz w:val="20"/>
                <w:lang w:val="en-GB"/>
              </w:rPr>
            </w:pPr>
          </w:p>
        </w:tc>
        <w:tc>
          <w:tcPr>
            <w:tcW w:w="1598" w:type="dxa"/>
            <w:vAlign w:val="center"/>
          </w:tcPr>
          <w:p w14:paraId="547B91E9" w14:textId="77777777" w:rsidR="00B54106" w:rsidRPr="00C12F96" w:rsidRDefault="00B54106" w:rsidP="00E25AEA">
            <w:pPr>
              <w:jc w:val="center"/>
              <w:rPr>
                <w:rFonts w:ascii="Garamond" w:hAnsi="Garamond" w:cs="Times"/>
                <w:sz w:val="20"/>
                <w:lang w:val="en-GB"/>
              </w:rPr>
            </w:pPr>
          </w:p>
        </w:tc>
      </w:tr>
      <w:tr w:rsidR="00B54106" w:rsidRPr="00C12F96" w14:paraId="0467F612" w14:textId="77777777" w:rsidTr="00E25AEA">
        <w:trPr>
          <w:trHeight w:val="144"/>
        </w:trPr>
        <w:tc>
          <w:tcPr>
            <w:tcW w:w="3240" w:type="dxa"/>
            <w:vMerge w:val="restart"/>
            <w:shd w:val="clear" w:color="auto" w:fill="auto"/>
            <w:noWrap/>
            <w:vAlign w:val="center"/>
          </w:tcPr>
          <w:p w14:paraId="526F5F07"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LSOAs within 800 meters from the nearest park &amp; After COVID-19</w:t>
            </w:r>
          </w:p>
        </w:tc>
        <w:tc>
          <w:tcPr>
            <w:tcW w:w="1597" w:type="dxa"/>
            <w:shd w:val="clear" w:color="auto" w:fill="auto"/>
            <w:noWrap/>
            <w:vAlign w:val="center"/>
          </w:tcPr>
          <w:p w14:paraId="159D61BE"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51BB7377"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0053***</w:t>
            </w:r>
          </w:p>
        </w:tc>
        <w:tc>
          <w:tcPr>
            <w:tcW w:w="1597" w:type="dxa"/>
          </w:tcPr>
          <w:p w14:paraId="1F4973F9" w14:textId="77777777" w:rsidR="00B54106" w:rsidRPr="00C12F96" w:rsidRDefault="00B54106" w:rsidP="00E25AEA">
            <w:pPr>
              <w:jc w:val="center"/>
              <w:rPr>
                <w:rFonts w:ascii="Garamond" w:hAnsi="Garamond" w:cs="Times"/>
                <w:sz w:val="20"/>
                <w:lang w:val="en-GB"/>
              </w:rPr>
            </w:pPr>
          </w:p>
        </w:tc>
        <w:tc>
          <w:tcPr>
            <w:tcW w:w="1598" w:type="dxa"/>
            <w:vAlign w:val="center"/>
          </w:tcPr>
          <w:p w14:paraId="5FF2E5D5" w14:textId="77777777" w:rsidR="00B54106" w:rsidRPr="00C12F96" w:rsidRDefault="00B54106" w:rsidP="00E25AEA">
            <w:pPr>
              <w:jc w:val="center"/>
              <w:rPr>
                <w:rFonts w:ascii="Garamond" w:hAnsi="Garamond" w:cs="Times"/>
                <w:sz w:val="20"/>
                <w:lang w:val="en-GB"/>
              </w:rPr>
            </w:pPr>
          </w:p>
        </w:tc>
      </w:tr>
      <w:tr w:rsidR="00B54106" w:rsidRPr="00C12F96" w14:paraId="0382E731" w14:textId="77777777" w:rsidTr="00E25AEA">
        <w:trPr>
          <w:trHeight w:val="144"/>
        </w:trPr>
        <w:tc>
          <w:tcPr>
            <w:tcW w:w="3240" w:type="dxa"/>
            <w:vMerge/>
            <w:shd w:val="clear" w:color="auto" w:fill="auto"/>
            <w:noWrap/>
            <w:vAlign w:val="center"/>
          </w:tcPr>
          <w:p w14:paraId="2357D447"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7B77630F"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2E202A4A"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0012)</w:t>
            </w:r>
          </w:p>
        </w:tc>
        <w:tc>
          <w:tcPr>
            <w:tcW w:w="1597" w:type="dxa"/>
          </w:tcPr>
          <w:p w14:paraId="23032BD5" w14:textId="77777777" w:rsidR="00B54106" w:rsidRPr="00C12F96" w:rsidRDefault="00B54106" w:rsidP="00E25AEA">
            <w:pPr>
              <w:jc w:val="center"/>
              <w:rPr>
                <w:rFonts w:ascii="Garamond" w:hAnsi="Garamond" w:cs="Times"/>
                <w:sz w:val="20"/>
                <w:lang w:val="en-GB"/>
              </w:rPr>
            </w:pPr>
          </w:p>
        </w:tc>
        <w:tc>
          <w:tcPr>
            <w:tcW w:w="1598" w:type="dxa"/>
            <w:vAlign w:val="center"/>
          </w:tcPr>
          <w:p w14:paraId="4BB540C7" w14:textId="77777777" w:rsidR="00B54106" w:rsidRPr="00C12F96" w:rsidRDefault="00B54106" w:rsidP="00E25AEA">
            <w:pPr>
              <w:jc w:val="center"/>
              <w:rPr>
                <w:rFonts w:ascii="Garamond" w:hAnsi="Garamond" w:cs="Times"/>
                <w:sz w:val="20"/>
                <w:lang w:val="en-GB"/>
              </w:rPr>
            </w:pPr>
          </w:p>
        </w:tc>
      </w:tr>
      <w:tr w:rsidR="00B54106" w:rsidRPr="00C12F96" w14:paraId="6DC82D5F" w14:textId="77777777" w:rsidTr="00E25AEA">
        <w:trPr>
          <w:trHeight w:val="144"/>
        </w:trPr>
        <w:tc>
          <w:tcPr>
            <w:tcW w:w="3240" w:type="dxa"/>
            <w:shd w:val="clear" w:color="auto" w:fill="auto"/>
            <w:noWrap/>
            <w:vAlign w:val="center"/>
          </w:tcPr>
          <w:p w14:paraId="4FEBEE8F"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292BC0C9"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0E8FBAE3" w14:textId="77777777" w:rsidR="00B54106" w:rsidRPr="00C12F96" w:rsidRDefault="00B54106" w:rsidP="00E25AEA">
            <w:pPr>
              <w:jc w:val="center"/>
              <w:rPr>
                <w:rFonts w:ascii="Garamond" w:hAnsi="Garamond" w:cs="Times"/>
                <w:sz w:val="20"/>
                <w:lang w:val="en-GB"/>
              </w:rPr>
            </w:pPr>
          </w:p>
        </w:tc>
        <w:tc>
          <w:tcPr>
            <w:tcW w:w="1597" w:type="dxa"/>
          </w:tcPr>
          <w:p w14:paraId="3B013E1A" w14:textId="77777777" w:rsidR="00B54106" w:rsidRPr="00C12F96" w:rsidRDefault="00B54106" w:rsidP="00E25AEA">
            <w:pPr>
              <w:jc w:val="center"/>
              <w:rPr>
                <w:rFonts w:ascii="Garamond" w:hAnsi="Garamond" w:cs="Times"/>
                <w:sz w:val="20"/>
                <w:lang w:val="en-GB"/>
              </w:rPr>
            </w:pPr>
          </w:p>
        </w:tc>
        <w:tc>
          <w:tcPr>
            <w:tcW w:w="1598" w:type="dxa"/>
            <w:vAlign w:val="center"/>
          </w:tcPr>
          <w:p w14:paraId="39B848A8" w14:textId="77777777" w:rsidR="00B54106" w:rsidRPr="00C12F96" w:rsidRDefault="00B54106" w:rsidP="00E25AEA">
            <w:pPr>
              <w:jc w:val="center"/>
              <w:rPr>
                <w:rFonts w:ascii="Garamond" w:hAnsi="Garamond" w:cs="Times"/>
                <w:sz w:val="20"/>
                <w:lang w:val="en-GB"/>
              </w:rPr>
            </w:pPr>
          </w:p>
        </w:tc>
      </w:tr>
      <w:tr w:rsidR="00B54106" w:rsidRPr="00C12F96" w14:paraId="07F277AD" w14:textId="77777777" w:rsidTr="00E25AEA">
        <w:trPr>
          <w:trHeight w:val="144"/>
        </w:trPr>
        <w:tc>
          <w:tcPr>
            <w:tcW w:w="3240" w:type="dxa"/>
            <w:vMerge w:val="restart"/>
            <w:shd w:val="clear" w:color="auto" w:fill="auto"/>
            <w:noWrap/>
            <w:vAlign w:val="center"/>
            <w:hideMark/>
          </w:tcPr>
          <w:p w14:paraId="33817545"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LSOAs within 800 meters from the nearest park &amp; lockdown</w:t>
            </w:r>
          </w:p>
        </w:tc>
        <w:tc>
          <w:tcPr>
            <w:tcW w:w="1597" w:type="dxa"/>
            <w:shd w:val="clear" w:color="auto" w:fill="auto"/>
            <w:noWrap/>
            <w:vAlign w:val="center"/>
          </w:tcPr>
          <w:p w14:paraId="087CB74E"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3390D9A5" w14:textId="77777777" w:rsidR="00B54106" w:rsidRPr="00C12F96" w:rsidRDefault="00B54106" w:rsidP="00E25AEA">
            <w:pPr>
              <w:jc w:val="center"/>
              <w:rPr>
                <w:rFonts w:ascii="Garamond" w:hAnsi="Garamond" w:cs="Times"/>
                <w:sz w:val="20"/>
                <w:lang w:val="en-GB"/>
              </w:rPr>
            </w:pPr>
          </w:p>
        </w:tc>
        <w:tc>
          <w:tcPr>
            <w:tcW w:w="1597" w:type="dxa"/>
          </w:tcPr>
          <w:p w14:paraId="56FA4C28" w14:textId="77777777" w:rsidR="00B54106" w:rsidRPr="00C12F96" w:rsidRDefault="00B54106" w:rsidP="00E25AEA">
            <w:pPr>
              <w:jc w:val="center"/>
              <w:rPr>
                <w:rFonts w:ascii="Garamond" w:hAnsi="Garamond" w:cs="Times"/>
                <w:sz w:val="20"/>
                <w:lang w:val="en-GB"/>
              </w:rPr>
            </w:pPr>
          </w:p>
        </w:tc>
        <w:tc>
          <w:tcPr>
            <w:tcW w:w="1598" w:type="dxa"/>
            <w:vAlign w:val="center"/>
          </w:tcPr>
          <w:p w14:paraId="5B4883BB"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0017**</w:t>
            </w:r>
          </w:p>
        </w:tc>
      </w:tr>
      <w:tr w:rsidR="00B54106" w:rsidRPr="00C12F96" w14:paraId="3824D3A3" w14:textId="77777777" w:rsidTr="00E25AEA">
        <w:trPr>
          <w:trHeight w:val="144"/>
        </w:trPr>
        <w:tc>
          <w:tcPr>
            <w:tcW w:w="3240" w:type="dxa"/>
            <w:vMerge/>
            <w:vAlign w:val="center"/>
            <w:hideMark/>
          </w:tcPr>
          <w:p w14:paraId="7BE5DA0C" w14:textId="77777777" w:rsidR="00B54106" w:rsidRPr="00C12F96" w:rsidRDefault="00B54106" w:rsidP="00E25AEA">
            <w:pPr>
              <w:rPr>
                <w:rFonts w:ascii="Garamond" w:hAnsi="Garamond" w:cs="Times"/>
                <w:sz w:val="20"/>
                <w:lang w:val="en-GB"/>
              </w:rPr>
            </w:pPr>
          </w:p>
        </w:tc>
        <w:tc>
          <w:tcPr>
            <w:tcW w:w="1597" w:type="dxa"/>
            <w:shd w:val="clear" w:color="auto" w:fill="auto"/>
            <w:noWrap/>
            <w:vAlign w:val="center"/>
          </w:tcPr>
          <w:p w14:paraId="3BEAF306" w14:textId="77777777" w:rsidR="00B54106" w:rsidRPr="00C12F96" w:rsidRDefault="00B54106" w:rsidP="00E25AEA">
            <w:pPr>
              <w:jc w:val="center"/>
              <w:rPr>
                <w:rFonts w:ascii="Garamond" w:hAnsi="Garamond" w:cs="Times"/>
                <w:sz w:val="20"/>
                <w:lang w:val="en-GB"/>
              </w:rPr>
            </w:pPr>
          </w:p>
        </w:tc>
        <w:tc>
          <w:tcPr>
            <w:tcW w:w="1598" w:type="dxa"/>
            <w:shd w:val="clear" w:color="auto" w:fill="auto"/>
            <w:noWrap/>
            <w:vAlign w:val="center"/>
          </w:tcPr>
          <w:p w14:paraId="3F79FFFA" w14:textId="77777777" w:rsidR="00B54106" w:rsidRPr="00C12F96" w:rsidRDefault="00B54106" w:rsidP="00E25AEA">
            <w:pPr>
              <w:jc w:val="center"/>
              <w:rPr>
                <w:rFonts w:ascii="Garamond" w:hAnsi="Garamond" w:cs="Times"/>
                <w:sz w:val="20"/>
                <w:lang w:val="en-GB"/>
              </w:rPr>
            </w:pPr>
          </w:p>
        </w:tc>
        <w:tc>
          <w:tcPr>
            <w:tcW w:w="1597" w:type="dxa"/>
          </w:tcPr>
          <w:p w14:paraId="465DE8A5" w14:textId="77777777" w:rsidR="00B54106" w:rsidRPr="00C12F96" w:rsidRDefault="00B54106" w:rsidP="00E25AEA">
            <w:pPr>
              <w:jc w:val="center"/>
              <w:rPr>
                <w:rFonts w:ascii="Garamond" w:hAnsi="Garamond" w:cs="Times"/>
                <w:sz w:val="20"/>
                <w:lang w:val="en-GB"/>
              </w:rPr>
            </w:pPr>
          </w:p>
        </w:tc>
        <w:tc>
          <w:tcPr>
            <w:tcW w:w="1598" w:type="dxa"/>
            <w:vAlign w:val="center"/>
          </w:tcPr>
          <w:p w14:paraId="1BB2DF14"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0007)</w:t>
            </w:r>
          </w:p>
        </w:tc>
      </w:tr>
      <w:tr w:rsidR="00B54106" w:rsidRPr="00C12F96" w14:paraId="2426653F" w14:textId="77777777" w:rsidTr="00E25AEA">
        <w:trPr>
          <w:trHeight w:val="144"/>
        </w:trPr>
        <w:tc>
          <w:tcPr>
            <w:tcW w:w="3240" w:type="dxa"/>
            <w:tcBorders>
              <w:bottom w:val="single" w:sz="12" w:space="0" w:color="auto"/>
            </w:tcBorders>
            <w:shd w:val="clear" w:color="auto" w:fill="auto"/>
            <w:noWrap/>
            <w:vAlign w:val="center"/>
          </w:tcPr>
          <w:p w14:paraId="77D7F817" w14:textId="77777777" w:rsidR="00B54106" w:rsidRPr="00C12F96" w:rsidRDefault="00B54106" w:rsidP="00E25AEA">
            <w:pPr>
              <w:rPr>
                <w:rFonts w:ascii="Garamond" w:hAnsi="Garamond" w:cs="Times"/>
                <w:sz w:val="20"/>
                <w:lang w:val="en-GB"/>
              </w:rPr>
            </w:pPr>
          </w:p>
        </w:tc>
        <w:tc>
          <w:tcPr>
            <w:tcW w:w="1597" w:type="dxa"/>
            <w:tcBorders>
              <w:bottom w:val="single" w:sz="12" w:space="0" w:color="auto"/>
            </w:tcBorders>
            <w:shd w:val="clear" w:color="auto" w:fill="auto"/>
            <w:noWrap/>
            <w:vAlign w:val="bottom"/>
          </w:tcPr>
          <w:p w14:paraId="33558F6E" w14:textId="77777777" w:rsidR="00B54106" w:rsidRPr="00C12F96" w:rsidRDefault="00B54106" w:rsidP="00E25AEA">
            <w:pPr>
              <w:jc w:val="center"/>
              <w:rPr>
                <w:rFonts w:ascii="Garamond" w:hAnsi="Garamond" w:cs="Times"/>
                <w:sz w:val="20"/>
                <w:lang w:val="en-GB"/>
              </w:rPr>
            </w:pPr>
          </w:p>
        </w:tc>
        <w:tc>
          <w:tcPr>
            <w:tcW w:w="1598" w:type="dxa"/>
            <w:tcBorders>
              <w:bottom w:val="single" w:sz="12" w:space="0" w:color="auto"/>
            </w:tcBorders>
            <w:shd w:val="clear" w:color="auto" w:fill="auto"/>
            <w:noWrap/>
            <w:vAlign w:val="bottom"/>
          </w:tcPr>
          <w:p w14:paraId="746C3936" w14:textId="77777777" w:rsidR="00B54106" w:rsidRPr="00C12F96" w:rsidRDefault="00B54106" w:rsidP="00E25AEA">
            <w:pPr>
              <w:jc w:val="center"/>
              <w:rPr>
                <w:rFonts w:ascii="Garamond" w:hAnsi="Garamond" w:cs="Times"/>
                <w:sz w:val="20"/>
                <w:lang w:val="en-GB"/>
              </w:rPr>
            </w:pPr>
          </w:p>
        </w:tc>
        <w:tc>
          <w:tcPr>
            <w:tcW w:w="1597" w:type="dxa"/>
            <w:tcBorders>
              <w:bottom w:val="single" w:sz="12" w:space="0" w:color="auto"/>
            </w:tcBorders>
          </w:tcPr>
          <w:p w14:paraId="76DBCD0B" w14:textId="77777777" w:rsidR="00B54106" w:rsidRPr="00C12F96" w:rsidRDefault="00B54106" w:rsidP="00E25AEA">
            <w:pPr>
              <w:jc w:val="center"/>
              <w:rPr>
                <w:rFonts w:ascii="Garamond" w:hAnsi="Garamond" w:cs="Times"/>
                <w:sz w:val="20"/>
                <w:lang w:val="en-GB"/>
              </w:rPr>
            </w:pPr>
          </w:p>
        </w:tc>
        <w:tc>
          <w:tcPr>
            <w:tcW w:w="1598" w:type="dxa"/>
            <w:tcBorders>
              <w:bottom w:val="single" w:sz="12" w:space="0" w:color="auto"/>
            </w:tcBorders>
            <w:vAlign w:val="bottom"/>
          </w:tcPr>
          <w:p w14:paraId="695605B8" w14:textId="77777777" w:rsidR="00B54106" w:rsidRPr="00C12F96" w:rsidRDefault="00B54106" w:rsidP="00E25AEA">
            <w:pPr>
              <w:jc w:val="center"/>
              <w:rPr>
                <w:rFonts w:ascii="Garamond" w:hAnsi="Garamond" w:cs="Times"/>
                <w:sz w:val="20"/>
                <w:lang w:val="en-GB"/>
              </w:rPr>
            </w:pPr>
          </w:p>
        </w:tc>
      </w:tr>
      <w:tr w:rsidR="00B54106" w:rsidRPr="00C12F96" w14:paraId="23B0E018" w14:textId="77777777" w:rsidTr="00E25AEA">
        <w:trPr>
          <w:trHeight w:val="144"/>
        </w:trPr>
        <w:tc>
          <w:tcPr>
            <w:tcW w:w="3240" w:type="dxa"/>
            <w:tcBorders>
              <w:top w:val="single" w:sz="12" w:space="0" w:color="auto"/>
              <w:left w:val="nil"/>
              <w:bottom w:val="nil"/>
            </w:tcBorders>
            <w:shd w:val="clear" w:color="auto" w:fill="auto"/>
            <w:noWrap/>
            <w:vAlign w:val="bottom"/>
            <w:hideMark/>
          </w:tcPr>
          <w:p w14:paraId="7006EFF6"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Observations</w:t>
            </w:r>
          </w:p>
        </w:tc>
        <w:tc>
          <w:tcPr>
            <w:tcW w:w="1597" w:type="dxa"/>
            <w:tcBorders>
              <w:top w:val="single" w:sz="12" w:space="0" w:color="auto"/>
              <w:left w:val="nil"/>
              <w:bottom w:val="nil"/>
              <w:right w:val="nil"/>
            </w:tcBorders>
            <w:shd w:val="clear" w:color="auto" w:fill="auto"/>
            <w:noWrap/>
            <w:vAlign w:val="center"/>
          </w:tcPr>
          <w:p w14:paraId="5530948C"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463,261</w:t>
            </w:r>
          </w:p>
        </w:tc>
        <w:tc>
          <w:tcPr>
            <w:tcW w:w="1598" w:type="dxa"/>
            <w:tcBorders>
              <w:top w:val="single" w:sz="12" w:space="0" w:color="auto"/>
              <w:left w:val="nil"/>
              <w:bottom w:val="nil"/>
              <w:right w:val="nil"/>
            </w:tcBorders>
            <w:shd w:val="clear" w:color="auto" w:fill="auto"/>
            <w:noWrap/>
            <w:vAlign w:val="center"/>
          </w:tcPr>
          <w:p w14:paraId="43BF9327"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463,261</w:t>
            </w:r>
          </w:p>
        </w:tc>
        <w:tc>
          <w:tcPr>
            <w:tcW w:w="1597" w:type="dxa"/>
            <w:tcBorders>
              <w:top w:val="single" w:sz="12" w:space="0" w:color="auto"/>
              <w:left w:val="nil"/>
              <w:bottom w:val="nil"/>
              <w:right w:val="nil"/>
            </w:tcBorders>
            <w:vAlign w:val="center"/>
          </w:tcPr>
          <w:p w14:paraId="277D2645"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212,411</w:t>
            </w:r>
          </w:p>
        </w:tc>
        <w:tc>
          <w:tcPr>
            <w:tcW w:w="1598" w:type="dxa"/>
            <w:tcBorders>
              <w:top w:val="single" w:sz="12" w:space="0" w:color="auto"/>
              <w:left w:val="nil"/>
              <w:bottom w:val="nil"/>
              <w:right w:val="nil"/>
            </w:tcBorders>
            <w:vAlign w:val="center"/>
          </w:tcPr>
          <w:p w14:paraId="0731FC83"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212,411</w:t>
            </w:r>
          </w:p>
        </w:tc>
      </w:tr>
      <w:tr w:rsidR="00B54106" w:rsidRPr="00C12F96" w14:paraId="18BE10E7" w14:textId="77777777" w:rsidTr="00E25AEA">
        <w:trPr>
          <w:trHeight w:val="144"/>
        </w:trPr>
        <w:tc>
          <w:tcPr>
            <w:tcW w:w="3240" w:type="dxa"/>
            <w:tcBorders>
              <w:top w:val="nil"/>
              <w:left w:val="nil"/>
              <w:bottom w:val="single" w:sz="4" w:space="0" w:color="auto"/>
            </w:tcBorders>
            <w:shd w:val="clear" w:color="auto" w:fill="auto"/>
            <w:noWrap/>
            <w:vAlign w:val="bottom"/>
            <w:hideMark/>
          </w:tcPr>
          <w:p w14:paraId="5391BC87"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R-squared</w:t>
            </w:r>
          </w:p>
        </w:tc>
        <w:tc>
          <w:tcPr>
            <w:tcW w:w="1597" w:type="dxa"/>
            <w:tcBorders>
              <w:top w:val="nil"/>
              <w:left w:val="nil"/>
              <w:bottom w:val="single" w:sz="4" w:space="0" w:color="auto"/>
              <w:right w:val="nil"/>
            </w:tcBorders>
            <w:shd w:val="clear" w:color="auto" w:fill="auto"/>
            <w:noWrap/>
            <w:vAlign w:val="center"/>
          </w:tcPr>
          <w:p w14:paraId="18FA6FA5"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1429</w:t>
            </w:r>
          </w:p>
        </w:tc>
        <w:tc>
          <w:tcPr>
            <w:tcW w:w="1598" w:type="dxa"/>
            <w:tcBorders>
              <w:top w:val="nil"/>
              <w:left w:val="nil"/>
              <w:bottom w:val="single" w:sz="4" w:space="0" w:color="auto"/>
              <w:right w:val="nil"/>
            </w:tcBorders>
            <w:shd w:val="clear" w:color="auto" w:fill="auto"/>
            <w:noWrap/>
            <w:vAlign w:val="center"/>
          </w:tcPr>
          <w:p w14:paraId="5A99D64B"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1434</w:t>
            </w:r>
          </w:p>
        </w:tc>
        <w:tc>
          <w:tcPr>
            <w:tcW w:w="1597" w:type="dxa"/>
            <w:tcBorders>
              <w:top w:val="nil"/>
              <w:left w:val="nil"/>
              <w:bottom w:val="single" w:sz="4" w:space="0" w:color="auto"/>
              <w:right w:val="nil"/>
            </w:tcBorders>
            <w:vAlign w:val="center"/>
          </w:tcPr>
          <w:p w14:paraId="5ABEF4C7"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1503</w:t>
            </w:r>
          </w:p>
        </w:tc>
        <w:tc>
          <w:tcPr>
            <w:tcW w:w="1598" w:type="dxa"/>
            <w:tcBorders>
              <w:top w:val="nil"/>
              <w:left w:val="nil"/>
              <w:bottom w:val="single" w:sz="4" w:space="0" w:color="auto"/>
              <w:right w:val="nil"/>
            </w:tcBorders>
            <w:vAlign w:val="center"/>
          </w:tcPr>
          <w:p w14:paraId="6AC167F5"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0</w:t>
            </w:r>
            <w:r w:rsidRPr="00B90B51">
              <w:rPr>
                <w:rFonts w:ascii="Garamond" w:hAnsi="Garamond"/>
                <w:color w:val="000000"/>
                <w:sz w:val="20"/>
                <w:lang w:val="en-GB"/>
              </w:rPr>
              <w:t>·</w:t>
            </w:r>
            <w:r w:rsidRPr="00C12F96">
              <w:rPr>
                <w:rFonts w:ascii="Garamond" w:hAnsi="Garamond" w:cs="Times"/>
                <w:sz w:val="20"/>
                <w:lang w:val="en-GB"/>
              </w:rPr>
              <w:t>1503</w:t>
            </w:r>
          </w:p>
        </w:tc>
      </w:tr>
      <w:tr w:rsidR="00B54106" w:rsidRPr="00C12F96" w14:paraId="03FF0BBF" w14:textId="77777777" w:rsidTr="00E25AEA">
        <w:trPr>
          <w:trHeight w:val="144"/>
        </w:trPr>
        <w:tc>
          <w:tcPr>
            <w:tcW w:w="3240" w:type="dxa"/>
            <w:tcBorders>
              <w:top w:val="single" w:sz="4" w:space="0" w:color="auto"/>
              <w:left w:val="nil"/>
              <w:bottom w:val="nil"/>
            </w:tcBorders>
            <w:shd w:val="clear" w:color="auto" w:fill="auto"/>
            <w:noWrap/>
            <w:vAlign w:val="bottom"/>
            <w:hideMark/>
          </w:tcPr>
          <w:p w14:paraId="4E9B1ACD"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Demographic characteristics</w:t>
            </w:r>
          </w:p>
        </w:tc>
        <w:tc>
          <w:tcPr>
            <w:tcW w:w="1597" w:type="dxa"/>
            <w:tcBorders>
              <w:top w:val="single" w:sz="4" w:space="0" w:color="auto"/>
              <w:left w:val="nil"/>
              <w:bottom w:val="nil"/>
              <w:right w:val="nil"/>
            </w:tcBorders>
            <w:shd w:val="clear" w:color="auto" w:fill="auto"/>
            <w:noWrap/>
            <w:vAlign w:val="bottom"/>
            <w:hideMark/>
          </w:tcPr>
          <w:p w14:paraId="2F5FFCBF"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nil"/>
              <w:right w:val="nil"/>
            </w:tcBorders>
            <w:shd w:val="clear" w:color="auto" w:fill="auto"/>
            <w:noWrap/>
            <w:vAlign w:val="bottom"/>
            <w:hideMark/>
          </w:tcPr>
          <w:p w14:paraId="106FEFCD"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7" w:type="dxa"/>
            <w:tcBorders>
              <w:top w:val="nil"/>
              <w:left w:val="nil"/>
              <w:bottom w:val="nil"/>
              <w:right w:val="nil"/>
            </w:tcBorders>
            <w:vAlign w:val="bottom"/>
          </w:tcPr>
          <w:p w14:paraId="314F38BB"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nil"/>
              <w:right w:val="nil"/>
            </w:tcBorders>
            <w:vAlign w:val="bottom"/>
          </w:tcPr>
          <w:p w14:paraId="47402CAF"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r>
      <w:tr w:rsidR="00B54106" w:rsidRPr="00C12F96" w14:paraId="375AE208" w14:textId="77777777" w:rsidTr="00E25AEA">
        <w:trPr>
          <w:trHeight w:val="144"/>
        </w:trPr>
        <w:tc>
          <w:tcPr>
            <w:tcW w:w="3240" w:type="dxa"/>
            <w:tcBorders>
              <w:top w:val="nil"/>
              <w:left w:val="nil"/>
              <w:bottom w:val="nil"/>
            </w:tcBorders>
            <w:shd w:val="clear" w:color="auto" w:fill="auto"/>
            <w:noWrap/>
            <w:vAlign w:val="bottom"/>
            <w:hideMark/>
          </w:tcPr>
          <w:p w14:paraId="6A724D84"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Socioeconomic characteristics</w:t>
            </w:r>
          </w:p>
        </w:tc>
        <w:tc>
          <w:tcPr>
            <w:tcW w:w="1597" w:type="dxa"/>
            <w:tcBorders>
              <w:top w:val="nil"/>
              <w:left w:val="nil"/>
              <w:bottom w:val="nil"/>
              <w:right w:val="nil"/>
            </w:tcBorders>
            <w:shd w:val="clear" w:color="auto" w:fill="auto"/>
            <w:noWrap/>
            <w:vAlign w:val="bottom"/>
            <w:hideMark/>
          </w:tcPr>
          <w:p w14:paraId="3E14A475"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nil"/>
              <w:right w:val="nil"/>
            </w:tcBorders>
            <w:shd w:val="clear" w:color="auto" w:fill="auto"/>
            <w:noWrap/>
            <w:vAlign w:val="bottom"/>
            <w:hideMark/>
          </w:tcPr>
          <w:p w14:paraId="38F5FEBC"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7" w:type="dxa"/>
            <w:tcBorders>
              <w:top w:val="nil"/>
              <w:left w:val="nil"/>
              <w:bottom w:val="nil"/>
              <w:right w:val="nil"/>
            </w:tcBorders>
            <w:vAlign w:val="bottom"/>
          </w:tcPr>
          <w:p w14:paraId="503A5128"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nil"/>
              <w:right w:val="nil"/>
            </w:tcBorders>
            <w:vAlign w:val="bottom"/>
          </w:tcPr>
          <w:p w14:paraId="684843B8"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r>
      <w:tr w:rsidR="00B54106" w:rsidRPr="00C12F96" w14:paraId="286D52E4" w14:textId="77777777" w:rsidTr="00E25AEA">
        <w:trPr>
          <w:trHeight w:val="144"/>
        </w:trPr>
        <w:tc>
          <w:tcPr>
            <w:tcW w:w="3240" w:type="dxa"/>
            <w:tcBorders>
              <w:top w:val="nil"/>
              <w:left w:val="nil"/>
              <w:bottom w:val="nil"/>
            </w:tcBorders>
            <w:shd w:val="clear" w:color="auto" w:fill="auto"/>
            <w:noWrap/>
            <w:vAlign w:val="bottom"/>
            <w:hideMark/>
          </w:tcPr>
          <w:p w14:paraId="349E0DDF"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Local authority fixed effects</w:t>
            </w:r>
          </w:p>
        </w:tc>
        <w:tc>
          <w:tcPr>
            <w:tcW w:w="1597" w:type="dxa"/>
            <w:tcBorders>
              <w:top w:val="nil"/>
              <w:left w:val="nil"/>
              <w:bottom w:val="nil"/>
              <w:right w:val="nil"/>
            </w:tcBorders>
            <w:shd w:val="clear" w:color="auto" w:fill="auto"/>
            <w:noWrap/>
            <w:hideMark/>
          </w:tcPr>
          <w:p w14:paraId="2E86E9FF"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nil"/>
              <w:right w:val="nil"/>
            </w:tcBorders>
            <w:shd w:val="clear" w:color="auto" w:fill="auto"/>
            <w:noWrap/>
            <w:hideMark/>
          </w:tcPr>
          <w:p w14:paraId="08CBA824"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7" w:type="dxa"/>
            <w:tcBorders>
              <w:top w:val="nil"/>
              <w:left w:val="nil"/>
              <w:bottom w:val="nil"/>
              <w:right w:val="nil"/>
            </w:tcBorders>
          </w:tcPr>
          <w:p w14:paraId="07FE3204"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nil"/>
              <w:right w:val="nil"/>
            </w:tcBorders>
          </w:tcPr>
          <w:p w14:paraId="3DD17B20"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r>
      <w:tr w:rsidR="00B54106" w:rsidRPr="00C12F96" w14:paraId="1045F45E" w14:textId="77777777" w:rsidTr="00E25AEA">
        <w:trPr>
          <w:trHeight w:val="144"/>
        </w:trPr>
        <w:tc>
          <w:tcPr>
            <w:tcW w:w="3240" w:type="dxa"/>
            <w:tcBorders>
              <w:top w:val="nil"/>
              <w:left w:val="nil"/>
              <w:bottom w:val="single" w:sz="12" w:space="0" w:color="auto"/>
            </w:tcBorders>
            <w:shd w:val="clear" w:color="auto" w:fill="auto"/>
            <w:noWrap/>
            <w:vAlign w:val="bottom"/>
          </w:tcPr>
          <w:p w14:paraId="0511CD9F" w14:textId="77777777" w:rsidR="00B54106" w:rsidRPr="00C12F96" w:rsidRDefault="00B54106" w:rsidP="00E25AEA">
            <w:pPr>
              <w:rPr>
                <w:rFonts w:ascii="Garamond" w:hAnsi="Garamond" w:cs="Times"/>
                <w:sz w:val="20"/>
                <w:lang w:val="en-GB"/>
              </w:rPr>
            </w:pPr>
            <w:r w:rsidRPr="00C12F96">
              <w:rPr>
                <w:rFonts w:ascii="Garamond" w:hAnsi="Garamond" w:cs="Times"/>
                <w:sz w:val="20"/>
                <w:lang w:val="en-GB"/>
              </w:rPr>
              <w:t>Month fixed effects</w:t>
            </w:r>
          </w:p>
        </w:tc>
        <w:tc>
          <w:tcPr>
            <w:tcW w:w="1597" w:type="dxa"/>
            <w:tcBorders>
              <w:top w:val="nil"/>
              <w:left w:val="nil"/>
              <w:bottom w:val="single" w:sz="12" w:space="0" w:color="auto"/>
              <w:right w:val="nil"/>
            </w:tcBorders>
            <w:shd w:val="clear" w:color="auto" w:fill="auto"/>
            <w:noWrap/>
          </w:tcPr>
          <w:p w14:paraId="170A099B"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single" w:sz="12" w:space="0" w:color="auto"/>
              <w:right w:val="nil"/>
            </w:tcBorders>
            <w:shd w:val="clear" w:color="auto" w:fill="auto"/>
            <w:noWrap/>
          </w:tcPr>
          <w:p w14:paraId="771F45AA"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7" w:type="dxa"/>
            <w:tcBorders>
              <w:top w:val="nil"/>
              <w:left w:val="nil"/>
              <w:bottom w:val="single" w:sz="12" w:space="0" w:color="auto"/>
              <w:right w:val="nil"/>
            </w:tcBorders>
          </w:tcPr>
          <w:p w14:paraId="05C07A1B"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c>
          <w:tcPr>
            <w:tcW w:w="1598" w:type="dxa"/>
            <w:tcBorders>
              <w:top w:val="nil"/>
              <w:left w:val="nil"/>
              <w:bottom w:val="single" w:sz="12" w:space="0" w:color="auto"/>
              <w:right w:val="nil"/>
            </w:tcBorders>
          </w:tcPr>
          <w:p w14:paraId="44190E4A" w14:textId="77777777" w:rsidR="00B54106" w:rsidRPr="00C12F96" w:rsidRDefault="00B54106" w:rsidP="00E25AEA">
            <w:pPr>
              <w:jc w:val="center"/>
              <w:rPr>
                <w:rFonts w:ascii="Garamond" w:hAnsi="Garamond" w:cs="Times"/>
                <w:sz w:val="20"/>
                <w:lang w:val="en-GB"/>
              </w:rPr>
            </w:pPr>
            <w:r w:rsidRPr="00C12F96">
              <w:rPr>
                <w:rFonts w:ascii="Garamond" w:hAnsi="Garamond" w:cs="Times"/>
                <w:sz w:val="20"/>
                <w:lang w:val="en-GB"/>
              </w:rPr>
              <w:t>Yes</w:t>
            </w:r>
          </w:p>
        </w:tc>
      </w:tr>
    </w:tbl>
    <w:p w14:paraId="66BC7890" w14:textId="77777777" w:rsidR="00B54106" w:rsidRPr="00C12F96" w:rsidRDefault="00B54106" w:rsidP="00B54106">
      <w:pPr>
        <w:rPr>
          <w:rFonts w:ascii="Garamond" w:hAnsi="Garamond"/>
          <w:sz w:val="20"/>
          <w:lang w:val="en-GB"/>
        </w:rPr>
      </w:pPr>
      <w:r w:rsidRPr="00C12F96">
        <w:rPr>
          <w:rFonts w:ascii="Garamond" w:hAnsi="Garamond"/>
          <w:sz w:val="20"/>
          <w:lang w:val="en-GB"/>
        </w:rPr>
        <w:t>Notes: *** indicates significance at the 1% level, ** indicates significance at the 5% level, and * indicates significance at the 10% level.</w:t>
      </w:r>
    </w:p>
    <w:p w14:paraId="676A11EA" w14:textId="77777777" w:rsidR="00B54106" w:rsidRPr="00C12F96" w:rsidRDefault="00B54106" w:rsidP="00B54106">
      <w:pPr>
        <w:rPr>
          <w:rFonts w:ascii="Garamond" w:hAnsi="Garamond"/>
          <w:b/>
          <w:bCs/>
          <w:lang w:val="en-GB"/>
        </w:rPr>
      </w:pPr>
    </w:p>
    <w:p w14:paraId="6B3E2389" w14:textId="77777777" w:rsidR="00B54106" w:rsidRPr="00C12F96" w:rsidRDefault="00B54106" w:rsidP="00B54106">
      <w:pPr>
        <w:rPr>
          <w:rFonts w:ascii="Garamond" w:hAnsi="Garamond"/>
          <w:b/>
          <w:bCs/>
          <w:lang w:val="en-GB"/>
        </w:rPr>
      </w:pPr>
    </w:p>
    <w:p w14:paraId="49E61D54" w14:textId="77777777" w:rsidR="00B54106" w:rsidRDefault="00B54106" w:rsidP="00B54106">
      <w:pPr>
        <w:rPr>
          <w:rFonts w:ascii="Garamond" w:hAnsi="Garamond"/>
          <w:b/>
          <w:bCs/>
          <w:lang w:val="en-GB"/>
        </w:rPr>
      </w:pPr>
    </w:p>
    <w:p w14:paraId="1C000259" w14:textId="77777777" w:rsidR="00B54106" w:rsidRDefault="00B54106" w:rsidP="00B54106">
      <w:pPr>
        <w:rPr>
          <w:rFonts w:ascii="Garamond" w:hAnsi="Garamond"/>
          <w:b/>
          <w:bCs/>
          <w:lang w:val="en-GB"/>
        </w:rPr>
      </w:pPr>
      <w:r>
        <w:rPr>
          <w:rFonts w:ascii="Garamond" w:hAnsi="Garamond"/>
          <w:b/>
          <w:bCs/>
          <w:lang w:val="en-GB"/>
        </w:rPr>
        <w:br w:type="page"/>
      </w:r>
    </w:p>
    <w:p w14:paraId="4766DA36" w14:textId="77777777" w:rsidR="00B54106" w:rsidRPr="00B90B51" w:rsidRDefault="00B54106" w:rsidP="00B54106">
      <w:pPr>
        <w:rPr>
          <w:rFonts w:ascii="Garamond" w:hAnsi="Garamond"/>
          <w:b/>
          <w:lang w:val="en-GB"/>
        </w:rPr>
      </w:pPr>
      <w:r w:rsidRPr="00C12F96">
        <w:rPr>
          <w:rFonts w:ascii="Garamond" w:hAnsi="Garamond"/>
          <w:b/>
          <w:bCs/>
          <w:lang w:val="en-GB"/>
        </w:rPr>
        <w:lastRenderedPageBreak/>
        <w:t>Appendix 4.</w:t>
      </w:r>
      <w:r w:rsidRPr="00B90B51">
        <w:rPr>
          <w:rFonts w:ascii="Garamond" w:hAnsi="Garamond"/>
          <w:b/>
          <w:lang w:val="en-GB"/>
        </w:rPr>
        <w:t xml:space="preserve"> </w:t>
      </w:r>
      <w:r w:rsidRPr="00B90B51">
        <w:rPr>
          <w:rFonts w:ascii="Garamond" w:hAnsi="Garamond"/>
          <w:lang w:val="en-GB"/>
        </w:rPr>
        <w:t>Boxplot of Mental Distress Level by Different Waves for Treatment vs. Comparison Groups</w:t>
      </w:r>
    </w:p>
    <w:p w14:paraId="4FCE2734" w14:textId="77777777" w:rsidR="00B54106" w:rsidRPr="00B90B51" w:rsidRDefault="00B54106" w:rsidP="00B54106">
      <w:pPr>
        <w:rPr>
          <w:rFonts w:ascii="Garamond" w:hAnsi="Garamond"/>
          <w:b/>
          <w:lang w:val="en-GB"/>
        </w:rPr>
      </w:pPr>
    </w:p>
    <w:p w14:paraId="32C2CAB6" w14:textId="77777777" w:rsidR="00B54106" w:rsidRPr="00B90B51" w:rsidRDefault="00B54106" w:rsidP="00B54106">
      <w:pPr>
        <w:rPr>
          <w:rFonts w:ascii="Garamond" w:hAnsi="Garamond"/>
          <w:lang w:val="en-GB"/>
        </w:rPr>
      </w:pPr>
      <w:r w:rsidRPr="00B90B51">
        <w:rPr>
          <w:rFonts w:ascii="Garamond" w:hAnsi="Garamond"/>
          <w:noProof/>
          <w:lang w:val="en-GB"/>
        </w:rPr>
        <w:drawing>
          <wp:inline distT="0" distB="0" distL="0" distR="0" wp14:anchorId="5AAD59A3" wp14:editId="4754A964">
            <wp:extent cx="5943600" cy="2458720"/>
            <wp:effectExtent l="0" t="0" r="0" b="5080"/>
            <wp:docPr id="12" name="图片 11">
              <a:extLst xmlns:a="http://schemas.openxmlformats.org/drawingml/2006/main">
                <a:ext uri="{FF2B5EF4-FFF2-40B4-BE49-F238E27FC236}">
                  <a16:creationId xmlns:a16="http://schemas.microsoft.com/office/drawing/2014/main" id="{F9F8F483-D8AB-6F45-8FF2-781F53D312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F9F8F483-D8AB-6F45-8FF2-781F53D31200}"/>
                        </a:ext>
                      </a:extLst>
                    </pic:cNvPr>
                    <pic:cNvPicPr>
                      <a:picLocks noChangeAspect="1"/>
                    </pic:cNvPicPr>
                  </pic:nvPicPr>
                  <pic:blipFill>
                    <a:blip r:embed="rId16"/>
                    <a:stretch>
                      <a:fillRect/>
                    </a:stretch>
                  </pic:blipFill>
                  <pic:spPr>
                    <a:xfrm>
                      <a:off x="0" y="0"/>
                      <a:ext cx="5943600" cy="2458720"/>
                    </a:xfrm>
                    <a:prstGeom prst="rect">
                      <a:avLst/>
                    </a:prstGeom>
                  </pic:spPr>
                </pic:pic>
              </a:graphicData>
            </a:graphic>
          </wp:inline>
        </w:drawing>
      </w:r>
    </w:p>
    <w:p w14:paraId="75E77344" w14:textId="77777777" w:rsidR="00B54106" w:rsidRPr="00B90B51" w:rsidRDefault="00B54106" w:rsidP="00B54106">
      <w:pPr>
        <w:rPr>
          <w:rFonts w:ascii="Garamond" w:hAnsi="Garamond"/>
          <w:sz w:val="20"/>
          <w:lang w:val="en-GB"/>
        </w:rPr>
      </w:pPr>
      <w:r w:rsidRPr="00B90B51">
        <w:rPr>
          <w:rFonts w:ascii="Garamond" w:hAnsi="Garamond"/>
          <w:i/>
          <w:sz w:val="20"/>
          <w:lang w:val="en-GB"/>
        </w:rPr>
        <w:t>Notes</w:t>
      </w:r>
      <w:r w:rsidRPr="00B90B51">
        <w:rPr>
          <w:rFonts w:ascii="Garamond" w:hAnsi="Garamond"/>
          <w:sz w:val="20"/>
          <w:lang w:val="en-GB"/>
        </w:rPr>
        <w:t xml:space="preserve">: Note than Wave 1, 2, 6, 7, 8 fall into the lockdown periods in </w:t>
      </w:r>
      <w:r>
        <w:rPr>
          <w:rFonts w:ascii="Garamond" w:hAnsi="Garamond"/>
          <w:sz w:val="20"/>
          <w:lang w:val="en-GB"/>
        </w:rPr>
        <w:t xml:space="preserve">the </w:t>
      </w:r>
      <w:r w:rsidRPr="00B90B51">
        <w:rPr>
          <w:rFonts w:ascii="Garamond" w:hAnsi="Garamond"/>
          <w:sz w:val="20"/>
          <w:lang w:val="en-GB"/>
        </w:rPr>
        <w:t>UK.</w:t>
      </w:r>
    </w:p>
    <w:p w14:paraId="4B3DFF06" w14:textId="77777777" w:rsidR="00B54106" w:rsidRPr="00B90B51" w:rsidRDefault="00B54106" w:rsidP="00B54106">
      <w:pPr>
        <w:rPr>
          <w:rFonts w:ascii="Garamond" w:hAnsi="Garamond"/>
          <w:lang w:val="en-GB"/>
        </w:rPr>
      </w:pPr>
    </w:p>
    <w:p w14:paraId="10BF7DE9" w14:textId="77777777" w:rsidR="00B9440A" w:rsidRPr="00015F74" w:rsidRDefault="00B9440A" w:rsidP="00B9440A">
      <w:pPr>
        <w:pStyle w:val="SMcaption"/>
      </w:pPr>
    </w:p>
    <w:sectPr w:rsidR="00B9440A" w:rsidRPr="00015F74" w:rsidSect="00E853D5">
      <w:headerReference w:type="default" r:id="rId17"/>
      <w:foot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E69E5" w14:textId="77777777" w:rsidR="00207052" w:rsidRDefault="00207052">
      <w:r>
        <w:separator/>
      </w:r>
    </w:p>
  </w:endnote>
  <w:endnote w:type="continuationSeparator" w:id="0">
    <w:p w14:paraId="7CE1F990" w14:textId="77777777" w:rsidR="00207052" w:rsidRDefault="00207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00500000000000000"/>
    <w:charset w:val="00"/>
    <w:family w:val="auto"/>
    <w:pitch w:val="variable"/>
    <w:sig w:usb0="E00002FF" w:usb1="5000205A" w:usb2="00000000" w:usb3="00000000" w:csb0="0000019F" w:csb1="00000000"/>
  </w:font>
  <w:font w:name="Tahoma">
    <w:panose1 w:val="020B0604030504040204"/>
    <w:charset w:val="00"/>
    <w:family w:val="swiss"/>
    <w:notTrueType/>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8FBF7" w14:textId="77777777" w:rsidR="00B54106" w:rsidRDefault="00B54106">
    <w:pPr>
      <w:pStyle w:val="af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5C421" w14:textId="77777777" w:rsidR="00207052" w:rsidRDefault="00207052">
      <w:r>
        <w:separator/>
      </w:r>
    </w:p>
  </w:footnote>
  <w:footnote w:type="continuationSeparator" w:id="0">
    <w:p w14:paraId="175AAFDD" w14:textId="77777777" w:rsidR="00207052" w:rsidRDefault="002070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33FBE" w14:textId="77777777" w:rsidR="00B54106" w:rsidRDefault="00B54106">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5D2BB8"/>
    <w:multiLevelType w:val="hybridMultilevel"/>
    <w:tmpl w:val="54A474D6"/>
    <w:lvl w:ilvl="0" w:tplc="32044000">
      <w:start w:val="1"/>
      <w:numFmt w:val="decimal"/>
      <w:lvlText w:val="%1."/>
      <w:lvlJc w:val="left"/>
      <w:pPr>
        <w:ind w:left="360" w:hanging="360"/>
      </w:pPr>
      <w:rPr>
        <w:rFonts w:hint="default"/>
      </w:rPr>
    </w:lvl>
    <w:lvl w:ilvl="1" w:tplc="04090001">
      <w:start w:val="1"/>
      <w:numFmt w:val="bullet"/>
      <w:lvlText w:val=""/>
      <w:lvlJc w:val="left"/>
      <w:pPr>
        <w:ind w:left="840" w:hanging="420"/>
      </w:pPr>
      <w:rPr>
        <w:rFonts w:ascii="Wingdings" w:hAnsi="Wingding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FA2161A"/>
    <w:multiLevelType w:val="hybridMultilevel"/>
    <w:tmpl w:val="50006D00"/>
    <w:lvl w:ilvl="0" w:tplc="9E26ACDE">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39D4F81"/>
    <w:multiLevelType w:val="hybridMultilevel"/>
    <w:tmpl w:val="00180204"/>
    <w:lvl w:ilvl="0" w:tplc="8D685C64">
      <w:start w:val="1"/>
      <w:numFmt w:val="bullet"/>
      <w:lvlText w:val="-"/>
      <w:lvlJc w:val="left"/>
      <w:pPr>
        <w:ind w:left="720" w:hanging="360"/>
      </w:pPr>
      <w:rPr>
        <w:rFonts w:ascii="Calibri" w:eastAsiaTheme="minorEastAsia" w:hAnsi="Calibri" w:cstheme="minorBidi" w:hint="default"/>
      </w:rPr>
    </w:lvl>
    <w:lvl w:ilvl="1" w:tplc="04090003">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3" w15:restartNumberingAfterBreak="0">
    <w:nsid w:val="379347A1"/>
    <w:multiLevelType w:val="hybridMultilevel"/>
    <w:tmpl w:val="AA02804C"/>
    <w:lvl w:ilvl="0" w:tplc="621AEAF0">
      <w:numFmt w:val="bullet"/>
      <w:lvlText w:val="-"/>
      <w:lvlJc w:val="left"/>
      <w:pPr>
        <w:ind w:left="360" w:hanging="360"/>
      </w:pPr>
      <w:rPr>
        <w:rFonts w:ascii="Calibri" w:eastAsia="DengXian"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15:restartNumberingAfterBreak="0">
    <w:nsid w:val="42F16030"/>
    <w:multiLevelType w:val="multilevel"/>
    <w:tmpl w:val="E4D0B2CE"/>
    <w:lvl w:ilvl="0">
      <w:start w:val="1"/>
      <w:numFmt w:val="decimal"/>
      <w:lvlText w:val="%1."/>
      <w:lvlJc w:val="left"/>
      <w:pPr>
        <w:ind w:left="360" w:hanging="360"/>
      </w:pPr>
      <w:rPr>
        <w:rFonts w:ascii="Times New Roman" w:hAnsi="Times New Roman" w:cs="Times New Roman"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6E4807C2"/>
    <w:multiLevelType w:val="hybridMultilevel"/>
    <w:tmpl w:val="8C0E6770"/>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00945259">
    <w:abstractNumId w:val="9"/>
  </w:num>
  <w:num w:numId="2" w16cid:durableId="1703171172">
    <w:abstractNumId w:val="7"/>
  </w:num>
  <w:num w:numId="3" w16cid:durableId="1596281838">
    <w:abstractNumId w:val="6"/>
  </w:num>
  <w:num w:numId="4" w16cid:durableId="1282767628">
    <w:abstractNumId w:val="5"/>
  </w:num>
  <w:num w:numId="5" w16cid:durableId="591206269">
    <w:abstractNumId w:val="4"/>
  </w:num>
  <w:num w:numId="6" w16cid:durableId="2014186365">
    <w:abstractNumId w:val="8"/>
  </w:num>
  <w:num w:numId="7" w16cid:durableId="1425228608">
    <w:abstractNumId w:val="3"/>
  </w:num>
  <w:num w:numId="8" w16cid:durableId="1445617223">
    <w:abstractNumId w:val="2"/>
  </w:num>
  <w:num w:numId="9" w16cid:durableId="920211646">
    <w:abstractNumId w:val="1"/>
  </w:num>
  <w:num w:numId="10" w16cid:durableId="1615215431">
    <w:abstractNumId w:val="0"/>
  </w:num>
  <w:num w:numId="11" w16cid:durableId="1738934981">
    <w:abstractNumId w:val="10"/>
  </w:num>
  <w:num w:numId="12" w16cid:durableId="1791246944">
    <w:abstractNumId w:val="12"/>
  </w:num>
  <w:num w:numId="13" w16cid:durableId="542255469">
    <w:abstractNumId w:val="11"/>
  </w:num>
  <w:num w:numId="14" w16cid:durableId="1725988635">
    <w:abstractNumId w:val="14"/>
  </w:num>
  <w:num w:numId="15" w16cid:durableId="142894743">
    <w:abstractNumId w:val="13"/>
  </w:num>
  <w:num w:numId="16" w16cid:durableId="18236915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66D0C"/>
    <w:rsid w:val="00083B44"/>
    <w:rsid w:val="000850DC"/>
    <w:rsid w:val="000C07BF"/>
    <w:rsid w:val="000C2771"/>
    <w:rsid w:val="000D46F4"/>
    <w:rsid w:val="000F0DCE"/>
    <w:rsid w:val="000F6BE3"/>
    <w:rsid w:val="00112C5B"/>
    <w:rsid w:val="00114193"/>
    <w:rsid w:val="00115A38"/>
    <w:rsid w:val="0011687B"/>
    <w:rsid w:val="00124F82"/>
    <w:rsid w:val="0016337A"/>
    <w:rsid w:val="00164269"/>
    <w:rsid w:val="001A1BDE"/>
    <w:rsid w:val="001B13CE"/>
    <w:rsid w:val="001F0876"/>
    <w:rsid w:val="001F167C"/>
    <w:rsid w:val="001F5E91"/>
    <w:rsid w:val="00207052"/>
    <w:rsid w:val="002077B9"/>
    <w:rsid w:val="00262D72"/>
    <w:rsid w:val="00294FBB"/>
    <w:rsid w:val="002C030F"/>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A6F57"/>
    <w:rsid w:val="004B63EC"/>
    <w:rsid w:val="004E42D8"/>
    <w:rsid w:val="004E7BA2"/>
    <w:rsid w:val="004F7EDF"/>
    <w:rsid w:val="005001AC"/>
    <w:rsid w:val="00527D71"/>
    <w:rsid w:val="00533910"/>
    <w:rsid w:val="005520A8"/>
    <w:rsid w:val="005607DD"/>
    <w:rsid w:val="005A558C"/>
    <w:rsid w:val="005D712F"/>
    <w:rsid w:val="005E28F8"/>
    <w:rsid w:val="005E6513"/>
    <w:rsid w:val="00607E8E"/>
    <w:rsid w:val="00632CA3"/>
    <w:rsid w:val="00651114"/>
    <w:rsid w:val="00664560"/>
    <w:rsid w:val="00670299"/>
    <w:rsid w:val="00691985"/>
    <w:rsid w:val="00697611"/>
    <w:rsid w:val="006A1B64"/>
    <w:rsid w:val="007108F5"/>
    <w:rsid w:val="00713E5B"/>
    <w:rsid w:val="007402FC"/>
    <w:rsid w:val="007411A1"/>
    <w:rsid w:val="00793072"/>
    <w:rsid w:val="007E2786"/>
    <w:rsid w:val="00807D35"/>
    <w:rsid w:val="008218C4"/>
    <w:rsid w:val="00867A98"/>
    <w:rsid w:val="00870867"/>
    <w:rsid w:val="00885C9B"/>
    <w:rsid w:val="008D5D2A"/>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3403B"/>
    <w:rsid w:val="00A51A12"/>
    <w:rsid w:val="00A53A78"/>
    <w:rsid w:val="00A627D4"/>
    <w:rsid w:val="00A74DA2"/>
    <w:rsid w:val="00A77632"/>
    <w:rsid w:val="00AB399E"/>
    <w:rsid w:val="00AC59D0"/>
    <w:rsid w:val="00AD16B1"/>
    <w:rsid w:val="00AD499C"/>
    <w:rsid w:val="00B36869"/>
    <w:rsid w:val="00B43B31"/>
    <w:rsid w:val="00B47CFA"/>
    <w:rsid w:val="00B54106"/>
    <w:rsid w:val="00B574A3"/>
    <w:rsid w:val="00B57F00"/>
    <w:rsid w:val="00B63245"/>
    <w:rsid w:val="00B77B2A"/>
    <w:rsid w:val="00B82C22"/>
    <w:rsid w:val="00B93DBA"/>
    <w:rsid w:val="00B9440A"/>
    <w:rsid w:val="00BB2D2A"/>
    <w:rsid w:val="00BC290E"/>
    <w:rsid w:val="00BC3E04"/>
    <w:rsid w:val="00BD58CF"/>
    <w:rsid w:val="00BF0C92"/>
    <w:rsid w:val="00C04CC1"/>
    <w:rsid w:val="00C4096C"/>
    <w:rsid w:val="00C50C6D"/>
    <w:rsid w:val="00C600D9"/>
    <w:rsid w:val="00C92B22"/>
    <w:rsid w:val="00CC1384"/>
    <w:rsid w:val="00CD3720"/>
    <w:rsid w:val="00CF1848"/>
    <w:rsid w:val="00CF5C2F"/>
    <w:rsid w:val="00D04BCF"/>
    <w:rsid w:val="00D11A56"/>
    <w:rsid w:val="00D143D9"/>
    <w:rsid w:val="00D30C95"/>
    <w:rsid w:val="00D51C15"/>
    <w:rsid w:val="00D5511B"/>
    <w:rsid w:val="00D766F1"/>
    <w:rsid w:val="00DD2E17"/>
    <w:rsid w:val="00DF7D88"/>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uiPriority w:val="99"/>
    <w:semiHidden/>
    <w:rsid w:val="00405336"/>
    <w:rPr>
      <w:rFonts w:ascii="Tahoma" w:hAnsi="Tahoma" w:cs="Tahoma"/>
      <w:sz w:val="16"/>
      <w:szCs w:val="16"/>
    </w:rPr>
  </w:style>
  <w:style w:type="character" w:customStyle="1" w:styleId="a7">
    <w:name w:val="批注框文本 字符"/>
    <w:link w:val="a6"/>
    <w:uiPriority w:val="99"/>
    <w:semiHidden/>
    <w:rsid w:val="00FF04E3"/>
    <w:rPr>
      <w:rFonts w:ascii="Tahoma" w:hAnsi="Tahoma" w:cs="Tahoma"/>
      <w:sz w:val="16"/>
      <w:szCs w:val="16"/>
    </w:rPr>
  </w:style>
  <w:style w:type="paragraph" w:styleId="a8">
    <w:name w:val="Bibliography"/>
    <w:basedOn w:val="a1"/>
    <w:next w:val="a1"/>
    <w:uiPriority w:val="37"/>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uiPriority w:val="35"/>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uiPriority w:val="99"/>
    <w:rsid w:val="00405336"/>
    <w:rPr>
      <w:sz w:val="20"/>
    </w:rPr>
  </w:style>
  <w:style w:type="character" w:customStyle="1" w:styleId="af4">
    <w:name w:val="批注文字 字符"/>
    <w:basedOn w:val="a2"/>
    <w:link w:val="af3"/>
    <w:uiPriority w:val="99"/>
    <w:rsid w:val="00FF04E3"/>
  </w:style>
  <w:style w:type="paragraph" w:styleId="af5">
    <w:name w:val="annotation subject"/>
    <w:basedOn w:val="af3"/>
    <w:next w:val="af3"/>
    <w:link w:val="af6"/>
    <w:uiPriority w:val="99"/>
    <w:semiHidden/>
    <w:rsid w:val="00405336"/>
    <w:rPr>
      <w:b/>
      <w:bCs/>
    </w:rPr>
  </w:style>
  <w:style w:type="character" w:customStyle="1" w:styleId="af6">
    <w:name w:val="批注主题 字符"/>
    <w:link w:val="af5"/>
    <w:uiPriority w:val="99"/>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uiPriority w:val="99"/>
    <w:rsid w:val="00405336"/>
    <w:rPr>
      <w:sz w:val="20"/>
    </w:rPr>
  </w:style>
  <w:style w:type="character" w:customStyle="1" w:styleId="aff4">
    <w:name w:val="脚注文本 字符"/>
    <w:basedOn w:val="a2"/>
    <w:link w:val="aff3"/>
    <w:uiPriority w:val="99"/>
    <w:rsid w:val="00FF04E3"/>
  </w:style>
  <w:style w:type="paragraph" w:styleId="aff5">
    <w:name w:val="header"/>
    <w:basedOn w:val="a1"/>
    <w:link w:val="aff6"/>
    <w:uiPriority w:val="99"/>
    <w:rsid w:val="00405336"/>
    <w:pPr>
      <w:tabs>
        <w:tab w:val="center" w:pos="4680"/>
        <w:tab w:val="right" w:pos="9360"/>
      </w:tabs>
    </w:pPr>
  </w:style>
  <w:style w:type="character" w:customStyle="1" w:styleId="aff6">
    <w:name w:val="页眉 字符"/>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uiPriority w:val="99"/>
    <w:rsid w:val="007402FC"/>
    <w:rPr>
      <w:color w:val="0000FF"/>
      <w:u w:val="single"/>
    </w:rPr>
  </w:style>
  <w:style w:type="character" w:styleId="affff6">
    <w:name w:val="FollowedHyperlink"/>
    <w:uiPriority w:val="99"/>
    <w:semiHidden/>
    <w:unhideWhenUsed/>
    <w:rsid w:val="00793072"/>
    <w:rPr>
      <w:color w:val="800080"/>
      <w:u w:val="single"/>
    </w:rPr>
  </w:style>
  <w:style w:type="character" w:styleId="affff7">
    <w:name w:val="annotation reference"/>
    <w:uiPriority w:val="99"/>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character" w:styleId="affff9">
    <w:name w:val="footnote reference"/>
    <w:basedOn w:val="a2"/>
    <w:uiPriority w:val="99"/>
    <w:unhideWhenUsed/>
    <w:rsid w:val="00B54106"/>
    <w:rPr>
      <w:vertAlign w:val="superscript"/>
    </w:rPr>
  </w:style>
  <w:style w:type="paragraph" w:customStyle="1" w:styleId="Body">
    <w:name w:val="Body"/>
    <w:rsid w:val="00B54106"/>
    <w:pPr>
      <w:widowControl w:val="0"/>
      <w:pBdr>
        <w:top w:val="nil"/>
        <w:left w:val="nil"/>
        <w:bottom w:val="nil"/>
        <w:right w:val="nil"/>
        <w:between w:val="nil"/>
        <w:bar w:val="nil"/>
      </w:pBdr>
      <w:spacing w:line="480" w:lineRule="auto"/>
      <w:jc w:val="both"/>
    </w:pPr>
    <w:rPr>
      <w:rFonts w:ascii="Times" w:eastAsia="Arial Unicode MS" w:hAnsi="Times" w:cs="Arial Unicode MS"/>
      <w:color w:val="000000"/>
      <w:sz w:val="24"/>
      <w:szCs w:val="24"/>
      <w:bdr w:val="nil"/>
      <w:lang w:val="en-SG" w:eastAsia="zh-CN"/>
    </w:rPr>
  </w:style>
  <w:style w:type="table" w:styleId="affffa">
    <w:name w:val="Table Grid"/>
    <w:basedOn w:val="a3"/>
    <w:uiPriority w:val="39"/>
    <w:rsid w:val="00B54106"/>
    <w:pPr>
      <w:jc w:val="both"/>
    </w:pPr>
    <w:rPr>
      <w:rFonts w:asciiTheme="minorHAnsi"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b">
    <w:name w:val="Revision"/>
    <w:hidden/>
    <w:uiPriority w:val="99"/>
    <w:semiHidden/>
    <w:rsid w:val="00B54106"/>
    <w:rPr>
      <w:rFonts w:eastAsia="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beta.ukdataservice.ac.uk/datacatalogue/studies/study?id=8644"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doc.ukdataservice.ac.uk/doc/8644/mrdoc/pdf/8644_ukhls_covid19_user_guide_v10.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2175</Words>
  <Characters>12398</Characters>
  <Application>Microsoft Office Word</Application>
  <DocSecurity>0</DocSecurity>
  <Lines>103</Lines>
  <Paragraphs>29</Paragraphs>
  <ScaleCrop>false</ScaleCrop>
  <Company>AAAS</Company>
  <LinksUpToDate>false</LinksUpToDate>
  <CharactersWithSpaces>14544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Mai, Ke Michael</cp:lastModifiedBy>
  <cp:revision>3</cp:revision>
  <cp:lastPrinted>2018-01-11T19:53:00Z</cp:lastPrinted>
  <dcterms:created xsi:type="dcterms:W3CDTF">2021-06-16T21:37:00Z</dcterms:created>
  <dcterms:modified xsi:type="dcterms:W3CDTF">2022-06-02T14:03:00Z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