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34D3E8" w14:textId="7F1DDD96" w:rsidR="00CF064B" w:rsidRDefault="00CF064B" w:rsidP="00CF064B">
      <w:pPr>
        <w:rPr>
          <w:rFonts w:ascii="Times New Roman" w:hAnsi="Times New Roman" w:cs="Times New Roman"/>
          <w:b/>
          <w:bCs/>
        </w:rPr>
      </w:pPr>
      <w:r w:rsidRPr="00845FC5">
        <w:rPr>
          <w:rFonts w:ascii="Times New Roman" w:hAnsi="Times New Roman" w:cs="Times New Roman"/>
          <w:b/>
          <w:bCs/>
        </w:rPr>
        <w:t>Supplementary Fig</w:t>
      </w:r>
      <w:r w:rsidR="00D544F1">
        <w:rPr>
          <w:rFonts w:ascii="Times New Roman" w:hAnsi="Times New Roman" w:cs="Times New Roman"/>
          <w:b/>
          <w:bCs/>
        </w:rPr>
        <w:t>.</w:t>
      </w:r>
      <w:r w:rsidRPr="00845FC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11</w:t>
      </w:r>
      <w:r w:rsidRPr="00845FC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Egger’s publication bias plot</w:t>
      </w:r>
      <w:r w:rsidRPr="003D61E6">
        <w:rPr>
          <w:rFonts w:ascii="Times New Roman" w:hAnsi="Times New Roman" w:cs="Times New Roman"/>
          <w:b/>
          <w:bCs/>
        </w:rPr>
        <w:t xml:space="preserve"> for the association between FGF10 rs339501 and </w:t>
      </w:r>
      <w:r>
        <w:rPr>
          <w:rFonts w:ascii="Times New Roman" w:hAnsi="Times New Roman" w:cs="Times New Roman"/>
          <w:b/>
          <w:bCs/>
        </w:rPr>
        <w:t xml:space="preserve">high </w:t>
      </w:r>
      <w:r w:rsidRPr="003D61E6">
        <w:rPr>
          <w:rFonts w:ascii="Times New Roman" w:hAnsi="Times New Roman" w:cs="Times New Roman"/>
          <w:b/>
          <w:bCs/>
        </w:rPr>
        <w:t>myopia</w:t>
      </w:r>
    </w:p>
    <w:p w14:paraId="16B24D24" w14:textId="77777777" w:rsidR="00CF064B" w:rsidRPr="004F1414" w:rsidRDefault="00CF064B" w:rsidP="00CF064B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>A. rs339501 G vs A</w:t>
      </w:r>
    </w:p>
    <w:p w14:paraId="51461A18" w14:textId="4BADDCB6" w:rsidR="00CF064B" w:rsidRPr="004F1414" w:rsidRDefault="00AF4960" w:rsidP="00CF064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7F90B94" wp14:editId="35D34E5F">
            <wp:extent cx="4524375" cy="300990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63F785" w14:textId="77777777" w:rsidR="00CF064B" w:rsidRDefault="00CF064B" w:rsidP="00CF064B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 xml:space="preserve">B. rs339501 (GG+AG) vs AA </w:t>
      </w:r>
    </w:p>
    <w:p w14:paraId="5B1B52E6" w14:textId="6F3AA449" w:rsidR="00CF064B" w:rsidRPr="004F1414" w:rsidRDefault="00AF4960" w:rsidP="00CF064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7BD8266" wp14:editId="26CEA514">
            <wp:extent cx="4524375" cy="300990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483A7D" w14:textId="77777777" w:rsidR="00CF064B" w:rsidRPr="004F1414" w:rsidRDefault="00CF064B" w:rsidP="00CF064B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>C. rs339501 GG vs (AG+AA)</w:t>
      </w:r>
    </w:p>
    <w:p w14:paraId="67F8ADB1" w14:textId="37BE1AB6" w:rsidR="00CF064B" w:rsidRPr="004F1414" w:rsidRDefault="00AF4960" w:rsidP="00CF064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131380CD" wp14:editId="56476337">
            <wp:extent cx="4524375" cy="3009900"/>
            <wp:effectExtent l="0" t="0" r="952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2C48CD" w14:textId="77777777" w:rsidR="00CF064B" w:rsidRPr="004F1414" w:rsidRDefault="00CF064B" w:rsidP="00CF064B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 xml:space="preserve">D. rs339501 GG vs AA </w:t>
      </w:r>
    </w:p>
    <w:p w14:paraId="1FF1B0B9" w14:textId="7FE68303" w:rsidR="00CF064B" w:rsidRPr="004F1414" w:rsidRDefault="00AF4960" w:rsidP="00CF064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93D008D" wp14:editId="16CCD52A">
            <wp:extent cx="4524375" cy="3009900"/>
            <wp:effectExtent l="0" t="0" r="952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15714A" w14:textId="014BAC8D" w:rsidR="00CF064B" w:rsidRDefault="00CF064B" w:rsidP="00CF064B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 xml:space="preserve">E. rs339501 AG vs AA </w:t>
      </w:r>
    </w:p>
    <w:p w14:paraId="4F2746A8" w14:textId="639CA87B" w:rsidR="00CF064B" w:rsidRPr="004F1414" w:rsidRDefault="00AF4960" w:rsidP="00CF064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0BF84F67" wp14:editId="05E8CB2E">
            <wp:extent cx="4524375" cy="3009900"/>
            <wp:effectExtent l="0" t="0" r="952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3C4535" w14:textId="77777777" w:rsidR="00CF064B" w:rsidRPr="004F1414" w:rsidRDefault="00CF064B" w:rsidP="00CF064B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>A: Allelic model (G versus A). B: Dominant model ((GG+AG) versus AA). C: Recessive model (GG versus (AG+AA)). D: Homozygote model (GG versus AA). E: Heterozygote model (AG versus AA). CI=confidence interval.</w:t>
      </w:r>
    </w:p>
    <w:p w14:paraId="6B016534" w14:textId="77777777" w:rsidR="00CF064B" w:rsidRDefault="00CF064B"/>
    <w:sectPr w:rsidR="00CF06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E44729" w14:textId="77777777" w:rsidR="00D04D03" w:rsidRDefault="00D04D03" w:rsidP="00D544F1">
      <w:r>
        <w:separator/>
      </w:r>
    </w:p>
  </w:endnote>
  <w:endnote w:type="continuationSeparator" w:id="0">
    <w:p w14:paraId="38B9FCD1" w14:textId="77777777" w:rsidR="00D04D03" w:rsidRDefault="00D04D03" w:rsidP="00D544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658385" w14:textId="77777777" w:rsidR="00D04D03" w:rsidRDefault="00D04D03" w:rsidP="00D544F1">
      <w:r>
        <w:separator/>
      </w:r>
    </w:p>
  </w:footnote>
  <w:footnote w:type="continuationSeparator" w:id="0">
    <w:p w14:paraId="02305D8E" w14:textId="77777777" w:rsidR="00D04D03" w:rsidRDefault="00D04D03" w:rsidP="00D544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64B"/>
    <w:rsid w:val="00AF4960"/>
    <w:rsid w:val="00CF064B"/>
    <w:rsid w:val="00D04D03"/>
    <w:rsid w:val="00D54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86E336"/>
  <w15:chartTrackingRefBased/>
  <w15:docId w15:val="{B6752242-A297-44D6-AC9E-AC47CB8D6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06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44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544F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544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544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kurozawa mari</dc:creator>
  <cp:keywords/>
  <dc:description/>
  <cp:lastModifiedBy>kurozawa mari</cp:lastModifiedBy>
  <cp:revision>3</cp:revision>
  <dcterms:created xsi:type="dcterms:W3CDTF">2022-02-08T13:47:00Z</dcterms:created>
  <dcterms:modified xsi:type="dcterms:W3CDTF">2022-06-02T14:17:00Z</dcterms:modified>
</cp:coreProperties>
</file>