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E8217" w14:textId="71DF677F" w:rsidR="00E716EE" w:rsidRDefault="00E716EE" w:rsidP="00877E74">
      <w:pPr>
        <w:spacing w:line="360" w:lineRule="auto"/>
        <w:outlineLvl w:val="0"/>
        <w:rPr>
          <w:rFonts w:ascii="Arial" w:hAnsi="Arial" w:cs="Arial"/>
          <w:b/>
          <w:bCs/>
          <w:sz w:val="22"/>
          <w:szCs w:val="22"/>
        </w:rPr>
      </w:pPr>
      <w:r w:rsidRPr="00E716EE">
        <w:rPr>
          <w:rFonts w:ascii="Arial" w:hAnsi="Arial" w:cs="Arial"/>
          <w:b/>
          <w:bCs/>
          <w:sz w:val="22"/>
          <w:szCs w:val="22"/>
        </w:rPr>
        <w:t>Additional file 1</w:t>
      </w:r>
    </w:p>
    <w:p w14:paraId="22927165" w14:textId="77777777" w:rsidR="00E716EE" w:rsidRDefault="00E716EE" w:rsidP="00877E74">
      <w:pPr>
        <w:spacing w:line="360" w:lineRule="auto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05FDF964" w14:textId="11649D2D" w:rsidR="00877E74" w:rsidRPr="00AC123A" w:rsidRDefault="00877E74" w:rsidP="00877E74">
      <w:pPr>
        <w:spacing w:line="360" w:lineRule="auto"/>
        <w:outlineLvl w:val="0"/>
        <w:rPr>
          <w:rFonts w:ascii="Arial" w:hAnsi="Arial" w:cs="Arial"/>
          <w:b/>
          <w:bCs/>
          <w:sz w:val="22"/>
          <w:szCs w:val="22"/>
        </w:rPr>
      </w:pPr>
      <w:r w:rsidRPr="00AC123A">
        <w:rPr>
          <w:rFonts w:ascii="Arial" w:hAnsi="Arial" w:cs="Arial"/>
          <w:b/>
          <w:bCs/>
          <w:sz w:val="22"/>
          <w:szCs w:val="22"/>
        </w:rPr>
        <w:t>Supplemental Figures</w:t>
      </w:r>
    </w:p>
    <w:p w14:paraId="7B552793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CDC1FBA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048EF58D" wp14:editId="7B6EC4D6">
            <wp:extent cx="5943600" cy="26765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9D6A5" w14:textId="77777777" w:rsidR="00877E74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  <w:r w:rsidRPr="00AC123A">
        <w:rPr>
          <w:rFonts w:ascii="Arial" w:hAnsi="Arial" w:cs="Arial"/>
          <w:b/>
          <w:bCs/>
          <w:sz w:val="22"/>
          <w:szCs w:val="22"/>
        </w:rPr>
        <w:t xml:space="preserve">Fig S1. </w:t>
      </w:r>
      <w:r w:rsidRPr="007B5695">
        <w:rPr>
          <w:rFonts w:ascii="Arial" w:hAnsi="Arial" w:cs="Arial"/>
          <w:sz w:val="22"/>
          <w:szCs w:val="22"/>
        </w:rPr>
        <w:t>Schematic illustration of experimental scheme</w:t>
      </w:r>
      <w:r w:rsidRPr="00AC123A">
        <w:rPr>
          <w:rFonts w:ascii="Arial" w:hAnsi="Arial" w:cs="Arial"/>
          <w:b/>
          <w:bCs/>
          <w:sz w:val="22"/>
          <w:szCs w:val="22"/>
        </w:rPr>
        <w:t xml:space="preserve">. </w:t>
      </w:r>
      <w:r w:rsidRPr="00AC123A">
        <w:rPr>
          <w:rFonts w:ascii="Arial" w:hAnsi="Arial" w:cs="Arial"/>
          <w:sz w:val="22"/>
          <w:szCs w:val="22"/>
        </w:rPr>
        <w:t>DHE: dihydroethidium; ARG: autoradiography.</w:t>
      </w:r>
    </w:p>
    <w:p w14:paraId="3B6C5AFF" w14:textId="77777777" w:rsidR="00877E74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46EBC792" w14:textId="77777777" w:rsidR="00877E74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5E540B32" w14:textId="77777777" w:rsidR="00877E74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593E713A" w14:textId="77777777" w:rsidR="00877E74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4B8AA5C5" w14:textId="77777777" w:rsidR="00877E74" w:rsidRPr="00AC123A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21065F65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C865D97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19C130AA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2374B630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4F7E0D67" w14:textId="77777777" w:rsidR="00877E74" w:rsidRPr="00AC123A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31D50A93" w14:textId="77777777" w:rsidR="00877E74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38242CC" wp14:editId="17496C18">
            <wp:extent cx="5943600" cy="45339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3814B" w14:textId="77777777" w:rsidR="00877E74" w:rsidRPr="00AC123A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  <w:r w:rsidRPr="00374285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 xml:space="preserve">. </w:t>
      </w:r>
      <w:r w:rsidRPr="00374285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>2</w:t>
      </w:r>
      <w:r w:rsidRPr="00374285">
        <w:rPr>
          <w:rFonts w:ascii="Arial" w:hAnsi="Arial" w:cs="Arial"/>
        </w:rPr>
        <w:t xml:space="preserve"> </w:t>
      </w:r>
      <w:r w:rsidRPr="007B5695">
        <w:rPr>
          <w:rFonts w:ascii="Arial" w:eastAsiaTheme="minorEastAsia" w:hAnsi="Arial" w:cs="Arial"/>
          <w:lang w:eastAsia="zh-CN"/>
        </w:rPr>
        <w:t>Comparison of amyloid plaques spatial distribution in age-matched APP/PS1 male and female mouse brains.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</w:rPr>
        <w:t>Micrographs of</w:t>
      </w:r>
      <w:r w:rsidRPr="000762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4 key regions from </w:t>
      </w:r>
      <w:r w:rsidRPr="0007622B">
        <w:rPr>
          <w:rFonts w:ascii="Arial" w:hAnsi="Arial" w:cs="Arial"/>
        </w:rPr>
        <w:t xml:space="preserve">age-matched </w:t>
      </w:r>
      <w:r>
        <w:rPr>
          <w:rFonts w:ascii="Arial" w:hAnsi="Arial" w:cs="Arial"/>
        </w:rPr>
        <w:t xml:space="preserve">WT and </w:t>
      </w:r>
      <w:r w:rsidRPr="0007622B">
        <w:rPr>
          <w:rFonts w:ascii="Arial" w:hAnsi="Arial" w:cs="Arial"/>
        </w:rPr>
        <w:t xml:space="preserve">APP/PS1 </w:t>
      </w:r>
      <w:r>
        <w:rPr>
          <w:rFonts w:ascii="Arial" w:hAnsi="Arial" w:cs="Arial"/>
        </w:rPr>
        <w:t>brain (olfactory bulbs (top row), cortex (second row), hippocampus (third row) and cerebellum (bottom row)) labeling A</w:t>
      </w:r>
      <m:oMath>
        <m:r>
          <m:rPr>
            <m:sty m:val="p"/>
          </m:rPr>
          <w:rPr>
            <w:rFonts w:ascii="Cambria Math" w:hAnsi="Cambria Math" w:cs="Arial"/>
          </w:rPr>
          <m:t>β</m:t>
        </m:r>
      </m:oMath>
      <w:r w:rsidRPr="0007622B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</w:t>
      </w:r>
      <w:r w:rsidRPr="0007622B">
        <w:rPr>
          <w:rFonts w:ascii="Arial" w:hAnsi="Arial" w:cs="Arial"/>
        </w:rPr>
        <w:t>reen)</w:t>
      </w:r>
      <w:r>
        <w:rPr>
          <w:rFonts w:ascii="Arial" w:hAnsi="Arial" w:cs="Arial"/>
        </w:rPr>
        <w:t xml:space="preserve">, astrocytes (red), and nuclei (blue). </w:t>
      </w:r>
      <w:r w:rsidRPr="0007622B">
        <w:rPr>
          <w:rFonts w:ascii="Arial" w:hAnsi="Arial" w:cs="Arial"/>
        </w:rPr>
        <w:t xml:space="preserve">Inlets </w:t>
      </w:r>
      <w:r>
        <w:rPr>
          <w:rFonts w:ascii="Arial" w:hAnsi="Arial" w:cs="Arial"/>
        </w:rPr>
        <w:t xml:space="preserve">are </w:t>
      </w:r>
      <w:r w:rsidRPr="0007622B">
        <w:rPr>
          <w:rFonts w:ascii="Arial" w:hAnsi="Arial" w:cs="Arial"/>
        </w:rPr>
        <w:t xml:space="preserve">magnified </w:t>
      </w:r>
      <w:r>
        <w:rPr>
          <w:rFonts w:ascii="Arial" w:hAnsi="Arial" w:cs="Arial"/>
        </w:rPr>
        <w:t xml:space="preserve">(20x) </w:t>
      </w:r>
      <w:r w:rsidRPr="0007622B">
        <w:rPr>
          <w:rFonts w:ascii="Arial" w:hAnsi="Arial" w:cs="Arial"/>
        </w:rPr>
        <w:t xml:space="preserve">regions </w:t>
      </w:r>
      <w:r>
        <w:rPr>
          <w:rFonts w:ascii="Arial" w:hAnsi="Arial" w:cs="Arial"/>
        </w:rPr>
        <w:t xml:space="preserve">of </w:t>
      </w:r>
      <w:r w:rsidRPr="0007622B">
        <w:rPr>
          <w:rFonts w:ascii="Arial" w:hAnsi="Arial" w:cs="Arial"/>
        </w:rPr>
        <w:t xml:space="preserve">that indicated by white arrows. Scale bar = 100 </w:t>
      </w:r>
      <w:proofErr w:type="spellStart"/>
      <w:r w:rsidRPr="0007622B">
        <w:rPr>
          <w:rFonts w:ascii="Arial" w:hAnsi="Arial" w:cs="Arial"/>
          <w:color w:val="222222"/>
          <w:shd w:val="clear" w:color="auto" w:fill="FFFFFF"/>
        </w:rPr>
        <w:t>μm</w:t>
      </w:r>
      <w:proofErr w:type="spellEnd"/>
      <w:r w:rsidRPr="0007622B">
        <w:rPr>
          <w:rFonts w:ascii="Arial" w:hAnsi="Arial" w:cs="Arial"/>
          <w:color w:val="222222"/>
          <w:shd w:val="clear" w:color="auto" w:fill="FFFFFF"/>
        </w:rPr>
        <w:t>.</w:t>
      </w:r>
    </w:p>
    <w:p w14:paraId="0283F690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1B969D66" w14:textId="77777777" w:rsidR="00877E74" w:rsidRPr="00AC123A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  <w:r w:rsidRPr="00AC123A">
        <w:rPr>
          <w:rFonts w:ascii="Arial" w:hAnsi="Arial" w:cs="Arial"/>
          <w:b/>
          <w:bCs/>
          <w:sz w:val="22"/>
          <w:szCs w:val="22"/>
        </w:rPr>
        <w:lastRenderedPageBreak/>
        <w:br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76C4A257" wp14:editId="7094EAB3">
            <wp:extent cx="4972050" cy="59912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1168A" w14:textId="77777777" w:rsidR="00877E74" w:rsidRDefault="00877E74" w:rsidP="00877E74">
      <w:pPr>
        <w:spacing w:line="360" w:lineRule="auto"/>
        <w:rPr>
          <w:rFonts w:ascii="Arial" w:hAnsi="Arial" w:cs="Arial"/>
        </w:rPr>
      </w:pPr>
      <w:r w:rsidRPr="00744642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744642">
        <w:rPr>
          <w:rFonts w:ascii="Arial" w:hAnsi="Arial" w:cs="Arial"/>
          <w:b/>
          <w:bCs/>
        </w:rPr>
        <w:t xml:space="preserve"> S</w:t>
      </w:r>
      <w:r>
        <w:rPr>
          <w:rFonts w:ascii="Arial" w:hAnsi="Arial" w:cs="Arial"/>
          <w:b/>
          <w:bCs/>
        </w:rPr>
        <w:t xml:space="preserve">3 </w:t>
      </w:r>
      <w:r w:rsidRPr="007B5695">
        <w:rPr>
          <w:rFonts w:ascii="Arial" w:hAnsi="Arial" w:cs="Arial"/>
        </w:rPr>
        <w:t>Oxidative damage detected by 3NT in neurons over time in WT and APP/PS1 cortex.</w:t>
      </w:r>
      <w:r>
        <w:rPr>
          <w:rFonts w:ascii="Arial" w:hAnsi="Arial" w:cs="Arial"/>
        </w:rPr>
        <w:t xml:space="preserve"> I</w:t>
      </w:r>
      <w:r w:rsidRPr="00C3678E">
        <w:rPr>
          <w:rFonts w:ascii="Arial" w:hAnsi="Arial" w:cs="Arial"/>
        </w:rPr>
        <w:t>mages of cortex region from age</w:t>
      </w:r>
      <w:r>
        <w:rPr>
          <w:rFonts w:ascii="Arial" w:hAnsi="Arial" w:cs="Arial"/>
        </w:rPr>
        <w:t xml:space="preserve"> and gender</w:t>
      </w:r>
      <w:r w:rsidRPr="00C3678E">
        <w:rPr>
          <w:rFonts w:ascii="Arial" w:hAnsi="Arial" w:cs="Arial"/>
        </w:rPr>
        <w:t xml:space="preserve">-matched WT and APP/PS1 mouse brain tissues stained with anti-3NT (green) </w:t>
      </w:r>
      <w:proofErr w:type="spellStart"/>
      <w:r w:rsidRPr="00C3678E">
        <w:rPr>
          <w:rFonts w:ascii="Arial" w:hAnsi="Arial" w:cs="Arial"/>
        </w:rPr>
        <w:t>NeuN</w:t>
      </w:r>
      <w:proofErr w:type="spellEnd"/>
      <w:r w:rsidRPr="00C3678E">
        <w:rPr>
          <w:rFonts w:ascii="Arial" w:hAnsi="Arial" w:cs="Arial"/>
        </w:rPr>
        <w:t xml:space="preserve"> (red) and Hoechst (blue). Scale bar = 50 </w:t>
      </w:r>
      <w:proofErr w:type="spellStart"/>
      <w:r w:rsidRPr="00C3678E">
        <w:rPr>
          <w:rFonts w:ascii="Arial" w:hAnsi="Arial" w:cs="Arial"/>
          <w:color w:val="222222"/>
          <w:shd w:val="clear" w:color="auto" w:fill="FFFFFF"/>
        </w:rPr>
        <w:t>μm</w:t>
      </w:r>
      <w:proofErr w:type="spellEnd"/>
      <w:r w:rsidRPr="00C3678E">
        <w:rPr>
          <w:rFonts w:ascii="Arial" w:hAnsi="Arial" w:cs="Arial"/>
          <w:color w:val="222222"/>
          <w:shd w:val="clear" w:color="auto" w:fill="FFFFFF"/>
        </w:rPr>
        <w:t>.</w:t>
      </w:r>
    </w:p>
    <w:p w14:paraId="1C6A9DBA" w14:textId="77777777" w:rsidR="00877E74" w:rsidRPr="00AC123A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</w:p>
    <w:p w14:paraId="4131AA22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1452AC5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558665B0" w14:textId="77777777" w:rsidR="00877E74" w:rsidRDefault="00877E74" w:rsidP="00877E74">
      <w:pPr>
        <w:rPr>
          <w:rFonts w:ascii="Arial" w:hAnsi="Arial" w:cs="Arial"/>
          <w:sz w:val="22"/>
          <w:szCs w:val="22"/>
        </w:rPr>
        <w:sectPr w:rsidR="00877E74" w:rsidSect="00EA082F">
          <w:footerReference w:type="even" r:id="rId10"/>
          <w:footerReference w:type="default" r:id="rId11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p w14:paraId="1FF7EB87" w14:textId="77777777" w:rsidR="00877E74" w:rsidRPr="00AC123A" w:rsidRDefault="00877E74" w:rsidP="00877E74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AC123A">
        <w:rPr>
          <w:rFonts w:ascii="Arial" w:hAnsi="Arial" w:cs="Arial"/>
          <w:b/>
          <w:bCs/>
          <w:sz w:val="22"/>
          <w:szCs w:val="22"/>
        </w:rPr>
        <w:lastRenderedPageBreak/>
        <w:t xml:space="preserve">Table S1. </w:t>
      </w:r>
      <w:r w:rsidRPr="00AC123A">
        <w:rPr>
          <w:rFonts w:ascii="Arial" w:hAnsi="Arial" w:cs="Arial"/>
          <w:sz w:val="22"/>
          <w:szCs w:val="22"/>
        </w:rPr>
        <w:t>Summary of regional SUVR</w:t>
      </w:r>
      <w:r w:rsidRPr="00AC123A">
        <w:rPr>
          <w:rFonts w:ascii="Arial" w:hAnsi="Arial" w:cs="Arial"/>
          <w:sz w:val="22"/>
          <w:szCs w:val="22"/>
          <w:vertAlign w:val="subscript"/>
        </w:rPr>
        <w:t xml:space="preserve">40-60 </w:t>
      </w:r>
      <w:r w:rsidRPr="00AC123A">
        <w:rPr>
          <w:rFonts w:ascii="Arial" w:hAnsi="Arial" w:cs="Arial"/>
          <w:sz w:val="22"/>
          <w:szCs w:val="22"/>
        </w:rPr>
        <w:t xml:space="preserve">statistical analysis </w:t>
      </w:r>
      <w:r w:rsidRPr="00AC123A">
        <w:rPr>
          <w:rFonts w:ascii="Arial" w:hAnsi="Arial" w:cs="Arial"/>
          <w:color w:val="000000" w:themeColor="text1"/>
          <w:sz w:val="22"/>
          <w:szCs w:val="22"/>
        </w:rPr>
        <w:t xml:space="preserve">in age and gender- matched APP/PS1 and WT mice at the age of 5, 10, and 16 mo. </w:t>
      </w:r>
    </w:p>
    <w:tbl>
      <w:tblPr>
        <w:tblpPr w:leftFromText="180" w:rightFromText="180" w:vertAnchor="text" w:horzAnchor="page" w:tblpX="661" w:tblpY="83"/>
        <w:tblW w:w="1474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6"/>
        <w:gridCol w:w="999"/>
        <w:gridCol w:w="1002"/>
        <w:gridCol w:w="1001"/>
        <w:gridCol w:w="1105"/>
        <w:gridCol w:w="64"/>
        <w:gridCol w:w="1001"/>
        <w:gridCol w:w="1213"/>
        <w:gridCol w:w="1043"/>
        <w:gridCol w:w="1105"/>
        <w:gridCol w:w="64"/>
        <w:gridCol w:w="1001"/>
        <w:gridCol w:w="1172"/>
        <w:gridCol w:w="1170"/>
        <w:gridCol w:w="1335"/>
        <w:gridCol w:w="14"/>
      </w:tblGrid>
      <w:tr w:rsidR="00877E74" w:rsidRPr="005E79F6" w14:paraId="3B3D7198" w14:textId="77777777" w:rsidTr="00CF0CC2">
        <w:trPr>
          <w:trHeight w:val="297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5137024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gridSpan w:val="4"/>
            <w:tcBorders>
              <w:top w:val="nil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5C1BD3D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b/>
                <w:bCs/>
                <w:sz w:val="20"/>
                <w:szCs w:val="20"/>
              </w:rPr>
              <w:t>5 months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485B4CA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2" w:type="dxa"/>
            <w:gridSpan w:val="4"/>
            <w:tcBorders>
              <w:top w:val="nil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87564E1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b/>
                <w:bCs/>
                <w:sz w:val="20"/>
                <w:szCs w:val="20"/>
              </w:rPr>
              <w:t>10 months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AABC7C1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92" w:type="dxa"/>
            <w:gridSpan w:val="5"/>
            <w:tcBorders>
              <w:top w:val="nil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B1B23E8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b/>
                <w:bCs/>
                <w:sz w:val="20"/>
                <w:szCs w:val="20"/>
              </w:rPr>
              <w:t>16 months</w:t>
            </w:r>
          </w:p>
        </w:tc>
      </w:tr>
      <w:tr w:rsidR="00877E74" w:rsidRPr="005E79F6" w14:paraId="4784102A" w14:textId="77777777" w:rsidTr="00CF0CC2">
        <w:trPr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F3BA6CA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7A73A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106" w:type="dxa"/>
            <w:gridSpan w:val="2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AB42A4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CC5F63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183D72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148" w:type="dxa"/>
            <w:gridSpan w:val="2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9E1C2F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50168C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3" w:type="dxa"/>
            <w:gridSpan w:val="2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21E6FF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519" w:type="dxa"/>
            <w:gridSpan w:val="3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4BA3B5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</w:tr>
      <w:tr w:rsidR="00877E74" w:rsidRPr="005E79F6" w14:paraId="065423BD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06CE9A2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D4BC58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1002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EE6293B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APP/PS1</w:t>
            </w: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EC89E1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1105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164BFA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APP/PS1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1193C7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031700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1213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3A4A63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APP/PS1</w:t>
            </w:r>
          </w:p>
        </w:tc>
        <w:tc>
          <w:tcPr>
            <w:tcW w:w="1043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E89AA1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1105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24EA52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APP/PS1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E225B3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712914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1172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E5CD73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APP/PS1</w:t>
            </w:r>
          </w:p>
        </w:tc>
        <w:tc>
          <w:tcPr>
            <w:tcW w:w="1170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AB850B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1335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BFC3A4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APP/PS1</w:t>
            </w:r>
          </w:p>
        </w:tc>
      </w:tr>
      <w:tr w:rsidR="00877E74" w:rsidRPr="00633371" w14:paraId="513ED305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4EBC5C0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Sample Size (n)</w:t>
            </w:r>
          </w:p>
        </w:tc>
        <w:tc>
          <w:tcPr>
            <w:tcW w:w="999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40E4A8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02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34D75C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DAC4C9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105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6038CC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4" w:type="dxa"/>
            <w:tcBorders>
              <w:top w:val="nil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13CB09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04F8C2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13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6C1E68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43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7B5A1D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05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E0E4B9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4" w:type="dxa"/>
            <w:tcBorders>
              <w:top w:val="nil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5767FD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E13972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72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09B700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6260F8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335" w:type="dxa"/>
            <w:tcBorders>
              <w:top w:val="single" w:sz="8" w:space="0" w:color="2F5597"/>
              <w:left w:val="nil"/>
              <w:bottom w:val="single" w:sz="8" w:space="0" w:color="2F5597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D2F0E2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877E74" w:rsidRPr="005E79F6" w14:paraId="69865E27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2325362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Cortex</w:t>
            </w:r>
          </w:p>
        </w:tc>
        <w:tc>
          <w:tcPr>
            <w:tcW w:w="999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FB5DE6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0.87±0.06</w:t>
            </w:r>
          </w:p>
        </w:tc>
        <w:tc>
          <w:tcPr>
            <w:tcW w:w="1002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F20C17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0.93±0.04</w:t>
            </w: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6AA119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0.87±0.06</w:t>
            </w:r>
          </w:p>
        </w:tc>
        <w:tc>
          <w:tcPr>
            <w:tcW w:w="1105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571021B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0.85±0.05</w:t>
            </w:r>
            <w:r w:rsidRPr="005E79F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64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B6A872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0CF7F4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0.86±0.03</w:t>
            </w:r>
          </w:p>
        </w:tc>
        <w:tc>
          <w:tcPr>
            <w:tcW w:w="1213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35231F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0.99±0.08</w:t>
            </w:r>
            <w:r w:rsidRPr="005E79F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3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353978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0.84±0.03</w:t>
            </w:r>
          </w:p>
        </w:tc>
        <w:tc>
          <w:tcPr>
            <w:tcW w:w="1105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8E9558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0.87±0.06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64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A84334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CB00D0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0.84±0.05</w:t>
            </w:r>
          </w:p>
        </w:tc>
        <w:tc>
          <w:tcPr>
            <w:tcW w:w="1172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8F07E0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1.02±0.04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dl</w:t>
            </w:r>
          </w:p>
        </w:tc>
        <w:tc>
          <w:tcPr>
            <w:tcW w:w="1170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D201DD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0.79±0.06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335" w:type="dxa"/>
            <w:tcBorders>
              <w:top w:val="single" w:sz="8" w:space="0" w:color="2F5597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424F98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dgl</w:t>
            </w:r>
          </w:p>
        </w:tc>
      </w:tr>
      <w:tr w:rsidR="00877E74" w:rsidRPr="00633371" w14:paraId="1078A0B7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2D6E664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Striatum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9517D9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64B0B7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0.91±0.04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8032A9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C84FD2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0.90±0.04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4F194E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2E9DE4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0FFF48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1.00±0.06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ai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6557AA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0.88±0.03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84F105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0.86±0.10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C32B1D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FDE90C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0.91±0.05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865EBC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1.01±0.03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bl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912187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6406BE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aem</w:t>
            </w:r>
          </w:p>
        </w:tc>
      </w:tr>
      <w:tr w:rsidR="00877E74" w:rsidRPr="005E79F6" w14:paraId="4AB4AD54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EBA4280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Hippocampus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A96274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D6DB58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0.99±0.04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4D98A4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0.98±0.05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89AB36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0.97±0.02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1E1B97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B94901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D68092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1.06±0.05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B35399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0.96±0.02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3EE8CA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0.95±0.14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196AAD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C24376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0.96±0.04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46EEAC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1.08±0.04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cl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E308A5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0.93±0.06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738D79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1.05±0.03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dln</w:t>
            </w:r>
          </w:p>
        </w:tc>
      </w:tr>
      <w:tr w:rsidR="00877E74" w:rsidRPr="00633371" w14:paraId="22F454BE" w14:textId="77777777" w:rsidTr="00CF0CC2">
        <w:trPr>
          <w:gridAfter w:val="1"/>
          <w:wAfter w:w="14" w:type="dxa"/>
          <w:trHeight w:val="26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06A3CB2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Thalamus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6A72F9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1.01±0.04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6D96CC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0.99±0.04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E2FD01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1.01±0.04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B4FA1A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0.98±0.04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8F8871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162480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1.01±0.03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2721ED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1.04±0.04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F16FAD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FA13D4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0.93±0.10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7B83C4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1EE7E0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1.01±0.07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566093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1.04±0.04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67C7D0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0D5BE5B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1.00±0.03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m</w:t>
            </w:r>
          </w:p>
        </w:tc>
      </w:tr>
      <w:tr w:rsidR="00877E74" w:rsidRPr="005E79F6" w14:paraId="296973AE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263D2E5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Hypothalamus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A9E605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8E1B95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0.95±0.06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68FF96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0.96±0.07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C5F24BB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0.91±0.04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910E4A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8201EB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347936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1.01±0.06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BEF659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0.89±0.03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A18ECA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0.89±0.03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93CC12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ACBBFC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58811D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1.03±0.08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022923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0.90±0.06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ek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950521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0.93±0.04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g</w:t>
            </w:r>
          </w:p>
        </w:tc>
      </w:tr>
      <w:tr w:rsidR="00877E74" w:rsidRPr="00633371" w14:paraId="4F9BFF9E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D8794BB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Amygdala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5619E7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0.91±0.08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D089DC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E99F31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30FE03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0.89±0.05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319B1F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BCD20A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76B85C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1.05±0.08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cj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2F829F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0.86±0.03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56DC5B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0.87±0.07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F45C12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211168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499BC4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1.03±0.04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bk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8D84F4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D6610B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0.93±0.05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f</w:t>
            </w:r>
          </w:p>
        </w:tc>
      </w:tr>
      <w:tr w:rsidR="00877E74" w:rsidRPr="005E79F6" w14:paraId="00D79173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EAA20A6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Cerebellum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FB3486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BECCDC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0.98±0.07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69E9CD7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0.95±0.06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DF3A64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0.90±0.07</w:t>
            </w:r>
            <w:r w:rsidRPr="005E79F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73E677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013A49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0.98±0.05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C9DC0F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1.05±0.06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B01BA7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0.91±0.05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C5A9DA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0.92±0.01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B5F933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C9FACFB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4BBC04B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1.05±0.06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1CCF669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0.92±0.08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F15C29A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0.94±0.05</w:t>
            </w:r>
            <w:r w:rsidRPr="005E79F6">
              <w:rPr>
                <w:rFonts w:ascii="Arial" w:hAnsi="Arial" w:cs="Arial"/>
                <w:sz w:val="20"/>
                <w:szCs w:val="20"/>
                <w:vertAlign w:val="superscript"/>
              </w:rPr>
              <w:t>g</w:t>
            </w:r>
          </w:p>
        </w:tc>
      </w:tr>
      <w:tr w:rsidR="00877E74" w:rsidRPr="00633371" w14:paraId="212EE4FB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8F393DC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Brain stem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37C49C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0.88±0.05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226F09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0.92±0.04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AE9C66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56C16B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0.88±0.04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B002AE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163C0B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0.87±0.02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AE6633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377EF6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0.84±0.02i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B27D00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0.92±0.02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165852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B2CBF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C479A8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200C23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0.86±0.05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2271A7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0.89±0.05</w:t>
            </w:r>
          </w:p>
        </w:tc>
      </w:tr>
      <w:tr w:rsidR="00877E74" w:rsidRPr="005E79F6" w14:paraId="40572664" w14:textId="77777777" w:rsidTr="00CF0CC2">
        <w:trPr>
          <w:gridAfter w:val="1"/>
          <w:wAfter w:w="14" w:type="dxa"/>
          <w:trHeight w:val="279"/>
        </w:trPr>
        <w:tc>
          <w:tcPr>
            <w:tcW w:w="1456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F1328EF" w14:textId="77777777" w:rsidR="00877E74" w:rsidRPr="005E79F6" w:rsidRDefault="00877E74" w:rsidP="00CF0CC2">
            <w:pPr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Midbrain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D1611B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2B1AE5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0.95±0.04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579D675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252FB3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0.92±0.03</w:t>
            </w:r>
          </w:p>
        </w:tc>
        <w:tc>
          <w:tcPr>
            <w:tcW w:w="64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3A3E72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1E6B5A0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0.94±0.03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AD2B6C1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0.97±0.03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0B9FF14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0.90±0.01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A7B6A92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0.92±0.03</w:t>
            </w:r>
          </w:p>
        </w:tc>
        <w:tc>
          <w:tcPr>
            <w:tcW w:w="64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BB447BF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3122A8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0.94±0.04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0B70AD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0.96±0.03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7EEA18C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0.91±0.05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8B845B6" w14:textId="77777777" w:rsidR="00877E74" w:rsidRPr="005E79F6" w:rsidRDefault="00877E74" w:rsidP="00CF0C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9F6">
              <w:rPr>
                <w:rFonts w:ascii="Arial" w:hAnsi="Arial" w:cs="Arial"/>
                <w:sz w:val="20"/>
                <w:szCs w:val="20"/>
              </w:rPr>
              <w:t>0.93±0.02</w:t>
            </w:r>
          </w:p>
        </w:tc>
      </w:tr>
    </w:tbl>
    <w:p w14:paraId="6A68AAE9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4C718BA7" w14:textId="6781478B" w:rsidR="00633371" w:rsidRPr="00633371" w:rsidRDefault="00877E74" w:rsidP="00877E7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33371">
        <w:rPr>
          <w:rFonts w:ascii="Arial" w:hAnsi="Arial" w:cs="Arial"/>
          <w:i/>
          <w:iCs/>
          <w:sz w:val="20"/>
          <w:szCs w:val="20"/>
        </w:rPr>
        <w:t xml:space="preserve">Significance of Wild type and APP/PS1 comparison in male or female by two-way ANOVA:  a: p&lt;0.05; b: p&lt;0.01; c: p&lt;0.005; d: p&lt; 0.0001 </w:t>
      </w:r>
    </w:p>
    <w:p w14:paraId="3B076BCC" w14:textId="65A2914F" w:rsidR="00633371" w:rsidRPr="00633371" w:rsidRDefault="00877E74" w:rsidP="00877E7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33371">
        <w:rPr>
          <w:rFonts w:ascii="Arial" w:hAnsi="Arial" w:cs="Arial"/>
          <w:i/>
          <w:iCs/>
          <w:sz w:val="20"/>
          <w:szCs w:val="20"/>
        </w:rPr>
        <w:t xml:space="preserve">Significance of male and female comparison in wild type or APP/PS1 by two-way ANOVA:  e: p&lt;0.05; f: p&lt;0.01; g: p&lt;0.005; h: p&lt;0.0001 </w:t>
      </w:r>
    </w:p>
    <w:p w14:paraId="26BF3AB1" w14:textId="77777777" w:rsidR="00633371" w:rsidRPr="00633371" w:rsidRDefault="00877E74" w:rsidP="00877E7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33371">
        <w:rPr>
          <w:rFonts w:ascii="Arial" w:hAnsi="Arial" w:cs="Arial"/>
          <w:i/>
          <w:iCs/>
          <w:sz w:val="20"/>
          <w:szCs w:val="20"/>
        </w:rPr>
        <w:t>Significance of 5 months and 10 months comparison in wild type male, wild type female, APP/PS1 male or APP/PS1 female by two-way ANOVA:  i: p&lt;0.05; j: p&lt;0.01</w:t>
      </w:r>
    </w:p>
    <w:p w14:paraId="113B5A04" w14:textId="28AD8088" w:rsidR="00633371" w:rsidRPr="00633371" w:rsidRDefault="00877E74" w:rsidP="00877E7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33371">
        <w:rPr>
          <w:rFonts w:ascii="Arial" w:hAnsi="Arial" w:cs="Arial"/>
          <w:i/>
          <w:iCs/>
          <w:sz w:val="20"/>
          <w:szCs w:val="20"/>
        </w:rPr>
        <w:t>Significance of 5 months and 16 months comparison in wild type male, wild type female, APP/PS1 male or APP/PS1 female by two-way ANOVA:  k: p&lt;0.05; l:</w:t>
      </w:r>
      <w:r w:rsidR="008275E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33371">
        <w:rPr>
          <w:rFonts w:ascii="Arial" w:hAnsi="Arial" w:cs="Arial"/>
          <w:i/>
          <w:iCs/>
          <w:sz w:val="20"/>
          <w:szCs w:val="20"/>
        </w:rPr>
        <w:t>p&lt;0.01</w:t>
      </w:r>
    </w:p>
    <w:p w14:paraId="2CF90A65" w14:textId="2328AC69" w:rsidR="00633371" w:rsidRPr="00633371" w:rsidRDefault="00877E74" w:rsidP="00877E7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33371">
        <w:rPr>
          <w:rFonts w:ascii="Arial" w:hAnsi="Arial" w:cs="Arial"/>
          <w:i/>
          <w:iCs/>
          <w:sz w:val="20"/>
          <w:szCs w:val="20"/>
        </w:rPr>
        <w:t>Significance of 10 months and 16 months comparison in wild type male, wild type female, APP/PS1 male or APP/PS1 female by two-way ANOVA:  m: p&lt;0.05; n:</w:t>
      </w:r>
      <w:r w:rsidR="008275E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33371">
        <w:rPr>
          <w:rFonts w:ascii="Arial" w:hAnsi="Arial" w:cs="Arial"/>
          <w:i/>
          <w:iCs/>
          <w:sz w:val="20"/>
          <w:szCs w:val="20"/>
        </w:rPr>
        <w:t>p&lt;0.01</w:t>
      </w:r>
    </w:p>
    <w:p w14:paraId="69108E58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3B31B503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7CFA1545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10EE876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53F8BC06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08522520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5266E22A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4FFF3F2C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0E2753A1" w14:textId="77777777" w:rsidR="00877E74" w:rsidRDefault="00877E74" w:rsidP="00877E74">
      <w:pPr>
        <w:rPr>
          <w:rFonts w:ascii="Arial" w:hAnsi="Arial" w:cs="Arial"/>
          <w:sz w:val="22"/>
          <w:szCs w:val="22"/>
        </w:rPr>
        <w:sectPr w:rsidR="00877E74" w:rsidSect="00404DC8">
          <w:pgSz w:w="15840" w:h="12240" w:orient="landscape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p w14:paraId="15BFF665" w14:textId="77777777" w:rsidR="00877E74" w:rsidRPr="00AC123A" w:rsidRDefault="00877E74" w:rsidP="00877E74">
      <w:pPr>
        <w:spacing w:line="360" w:lineRule="auto"/>
        <w:rPr>
          <w:rFonts w:ascii="Arial" w:hAnsi="Arial" w:cs="Arial"/>
          <w:sz w:val="22"/>
          <w:szCs w:val="22"/>
        </w:rPr>
      </w:pPr>
      <w:r w:rsidRPr="00AC123A">
        <w:rPr>
          <w:rFonts w:ascii="Arial" w:hAnsi="Arial" w:cs="Arial"/>
          <w:b/>
          <w:bCs/>
          <w:sz w:val="22"/>
          <w:szCs w:val="22"/>
        </w:rPr>
        <w:lastRenderedPageBreak/>
        <w:t xml:space="preserve">Table S2. </w:t>
      </w:r>
      <w:r w:rsidRPr="00AC123A">
        <w:rPr>
          <w:rFonts w:ascii="Arial" w:hAnsi="Arial" w:cs="Arial"/>
          <w:sz w:val="22"/>
          <w:szCs w:val="22"/>
        </w:rPr>
        <w:t>Information of antibodies</w:t>
      </w:r>
    </w:p>
    <w:tbl>
      <w:tblPr>
        <w:tblW w:w="11112" w:type="dxa"/>
        <w:tblInd w:w="-55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48"/>
        <w:gridCol w:w="1253"/>
        <w:gridCol w:w="1607"/>
        <w:gridCol w:w="2553"/>
        <w:gridCol w:w="3451"/>
      </w:tblGrid>
      <w:tr w:rsidR="00877E74" w:rsidRPr="00C91054" w14:paraId="4CF245D8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05C4F4C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705AB879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b/>
                <w:bCs/>
                <w:sz w:val="22"/>
                <w:szCs w:val="22"/>
              </w:rPr>
              <w:t>Species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363FE0E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b/>
                <w:bCs/>
                <w:sz w:val="22"/>
                <w:szCs w:val="22"/>
              </w:rPr>
              <w:t>Cat number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E16504E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b/>
                <w:bCs/>
                <w:sz w:val="22"/>
                <w:szCs w:val="22"/>
              </w:rPr>
              <w:t>Supplier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913856C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b/>
                <w:bCs/>
                <w:sz w:val="22"/>
                <w:szCs w:val="22"/>
              </w:rPr>
              <w:t>Application</w:t>
            </w:r>
          </w:p>
        </w:tc>
      </w:tr>
      <w:tr w:rsidR="00877E74" w:rsidRPr="00C91054" w14:paraId="15366E2F" w14:textId="77777777" w:rsidTr="00CF0CC2">
        <w:trPr>
          <w:trHeight w:val="442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56E3F7F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Anti-Glial Fibrillary Acidic Protein (GFAP)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71869E4F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Rabbit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54743F39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AB5804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AAA57BC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Millipore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3F47B99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1:200 in 1% BSA in PBS</w:t>
            </w:r>
          </w:p>
        </w:tc>
      </w:tr>
      <w:tr w:rsidR="00877E74" w:rsidRPr="00C91054" w14:paraId="318DC7CE" w14:textId="77777777" w:rsidTr="00CF0CC2">
        <w:trPr>
          <w:trHeight w:val="442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42DAD21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Anti-</w:t>
            </w:r>
            <w:proofErr w:type="spellStart"/>
            <w:r w:rsidRPr="00C91054">
              <w:rPr>
                <w:rFonts w:ascii="Arial" w:hAnsi="Arial" w:cs="Arial"/>
                <w:sz w:val="22"/>
                <w:szCs w:val="22"/>
              </w:rPr>
              <w:t>Nitrotyrosine</w:t>
            </w:r>
            <w:proofErr w:type="spellEnd"/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757C3B3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Rabbit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CFB7569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AB5411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5D3E648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Millipore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D362748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1:100 in 1% BSA in PBS</w:t>
            </w:r>
          </w:p>
        </w:tc>
      </w:tr>
      <w:tr w:rsidR="00877E74" w:rsidRPr="00C91054" w14:paraId="534BEC59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736EABA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Anti-beta Amyloid 1-42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0D7A097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Rabbit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B386B1D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AB180956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E722275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BA0CFAD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1:200 in 1% BSA in PBS</w:t>
            </w:r>
          </w:p>
        </w:tc>
      </w:tr>
      <w:tr w:rsidR="00877E74" w:rsidRPr="00C91054" w14:paraId="6D1FCEF0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2B6FDA2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IBA-1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12CE786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Goat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12BAD7F3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AB5076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4FB37B5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5494D798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1:200 in 1% BSA in PBS</w:t>
            </w:r>
          </w:p>
        </w:tc>
      </w:tr>
      <w:tr w:rsidR="00877E74" w:rsidRPr="00C91054" w14:paraId="7D7EBB92" w14:textId="77777777" w:rsidTr="00CF0CC2">
        <w:trPr>
          <w:trHeight w:val="434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7852BC87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IBA-1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19178440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Rabbit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363952CF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019-19741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502A9495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Wako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C92F99D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1:200 in 1% BSA in PBS</w:t>
            </w:r>
          </w:p>
        </w:tc>
      </w:tr>
      <w:tr w:rsidR="00877E74" w:rsidRPr="00C91054" w14:paraId="1BFA48B6" w14:textId="77777777" w:rsidTr="00CF0CC2">
        <w:trPr>
          <w:trHeight w:val="434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1EED172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1054">
              <w:rPr>
                <w:rFonts w:ascii="Arial" w:hAnsi="Arial" w:cs="Arial"/>
                <w:sz w:val="22"/>
                <w:szCs w:val="22"/>
              </w:rPr>
              <w:t>NeuN</w:t>
            </w:r>
            <w:proofErr w:type="spellEnd"/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1E5AA34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Rabbit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2BF51AE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ab104224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0AD40F4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31A181B8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1:200 in 1% BSA in PBS</w:t>
            </w:r>
          </w:p>
        </w:tc>
      </w:tr>
      <w:tr w:rsidR="00877E74" w:rsidRPr="00C91054" w14:paraId="3EFFA854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BC431ED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Alexa Fluor 488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0BC39B2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Goat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FFE5162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A11008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A84EFC6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1054">
              <w:rPr>
                <w:rFonts w:ascii="Arial" w:hAnsi="Arial" w:cs="Arial"/>
                <w:sz w:val="22"/>
                <w:szCs w:val="22"/>
              </w:rPr>
              <w:t>Thermo</w:t>
            </w:r>
            <w:proofErr w:type="spellEnd"/>
            <w:r w:rsidRPr="00C91054">
              <w:rPr>
                <w:rFonts w:ascii="Arial" w:hAnsi="Arial" w:cs="Arial"/>
                <w:sz w:val="22"/>
                <w:szCs w:val="22"/>
              </w:rPr>
              <w:t xml:space="preserve"> Fisher Scientific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8EF4A3B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1:200 or 1:300 in 1% BSA in PBS</w:t>
            </w:r>
          </w:p>
        </w:tc>
      </w:tr>
      <w:tr w:rsidR="00877E74" w:rsidRPr="00C91054" w14:paraId="662ED5E3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70E971C2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Alexa Fluor 568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6BE181C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Goat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5AFD519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A11011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58EDB46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1054">
              <w:rPr>
                <w:rFonts w:ascii="Arial" w:hAnsi="Arial" w:cs="Arial"/>
                <w:sz w:val="22"/>
                <w:szCs w:val="22"/>
              </w:rPr>
              <w:t>Thermo</w:t>
            </w:r>
            <w:proofErr w:type="spellEnd"/>
            <w:r w:rsidRPr="00C91054">
              <w:rPr>
                <w:rFonts w:ascii="Arial" w:hAnsi="Arial" w:cs="Arial"/>
                <w:sz w:val="22"/>
                <w:szCs w:val="22"/>
              </w:rPr>
              <w:t xml:space="preserve"> Fisher Scientific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147EF94E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1:300 in 1% BSA in PBS</w:t>
            </w:r>
          </w:p>
        </w:tc>
      </w:tr>
      <w:tr w:rsidR="00877E74" w:rsidRPr="00C91054" w14:paraId="5A75EE88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DD05A48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Alexa Fluor 647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D243674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Goat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149BFC1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A21235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654E311E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1054">
              <w:rPr>
                <w:rFonts w:ascii="Arial" w:hAnsi="Arial" w:cs="Arial"/>
                <w:sz w:val="22"/>
                <w:szCs w:val="22"/>
              </w:rPr>
              <w:t>Thermo</w:t>
            </w:r>
            <w:proofErr w:type="spellEnd"/>
            <w:r w:rsidRPr="00C91054">
              <w:rPr>
                <w:rFonts w:ascii="Arial" w:hAnsi="Arial" w:cs="Arial"/>
                <w:sz w:val="22"/>
                <w:szCs w:val="22"/>
              </w:rPr>
              <w:t xml:space="preserve"> Fisher Scientific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03BF3C38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1:300 in 1% BSA in PBS</w:t>
            </w:r>
          </w:p>
        </w:tc>
      </w:tr>
      <w:tr w:rsidR="00877E74" w:rsidRPr="00C91054" w14:paraId="3F223DD7" w14:textId="77777777" w:rsidTr="00CF0CC2">
        <w:trPr>
          <w:trHeight w:val="273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794CCE77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Alexa Fluor 594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12999D20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Donkey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2A2D8BB3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A11058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305518E9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1054">
              <w:rPr>
                <w:rFonts w:ascii="Arial" w:hAnsi="Arial" w:cs="Arial"/>
                <w:sz w:val="22"/>
                <w:szCs w:val="22"/>
              </w:rPr>
              <w:t>Thermo</w:t>
            </w:r>
            <w:proofErr w:type="spellEnd"/>
            <w:r w:rsidRPr="00C91054">
              <w:rPr>
                <w:rFonts w:ascii="Arial" w:hAnsi="Arial" w:cs="Arial"/>
                <w:sz w:val="22"/>
                <w:szCs w:val="22"/>
              </w:rPr>
              <w:t xml:space="preserve"> Fisher Scientific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7" w:type="dxa"/>
              <w:left w:w="152" w:type="dxa"/>
              <w:bottom w:w="77" w:type="dxa"/>
              <w:right w:w="152" w:type="dxa"/>
            </w:tcMar>
            <w:vAlign w:val="center"/>
            <w:hideMark/>
          </w:tcPr>
          <w:p w14:paraId="4BA9760A" w14:textId="77777777" w:rsidR="00877E74" w:rsidRPr="00C91054" w:rsidRDefault="00877E74" w:rsidP="00CF0CC2">
            <w:pPr>
              <w:rPr>
                <w:rFonts w:ascii="Arial" w:hAnsi="Arial" w:cs="Arial"/>
                <w:sz w:val="22"/>
                <w:szCs w:val="22"/>
              </w:rPr>
            </w:pPr>
            <w:r w:rsidRPr="00C91054">
              <w:rPr>
                <w:rFonts w:ascii="Arial" w:hAnsi="Arial" w:cs="Arial"/>
                <w:sz w:val="22"/>
                <w:szCs w:val="22"/>
              </w:rPr>
              <w:t>IF: 1:300 in 1% BSA in PBS</w:t>
            </w:r>
          </w:p>
        </w:tc>
      </w:tr>
    </w:tbl>
    <w:p w14:paraId="1FAB43A3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084E9896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4A407A33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69CC9D9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67F86312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3EFD9031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0917BCC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08470C57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8B1272B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F3873FD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3C682CF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11950722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1D3F6537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241ABBDC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30A5A856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5E37B4AC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1A1B04A0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198D354F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5942E09A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75AF6A08" w14:textId="77777777" w:rsidR="00877E74" w:rsidRDefault="00877E74" w:rsidP="00877E74">
      <w:pPr>
        <w:rPr>
          <w:rFonts w:ascii="Arial" w:hAnsi="Arial" w:cs="Arial"/>
          <w:sz w:val="22"/>
          <w:szCs w:val="22"/>
        </w:rPr>
      </w:pPr>
    </w:p>
    <w:p w14:paraId="5987AF5D" w14:textId="77777777" w:rsidR="00877E74" w:rsidRDefault="00877E74"/>
    <w:sectPr w:rsidR="00877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53F2D" w14:textId="77777777" w:rsidR="00873155" w:rsidRDefault="00873155">
      <w:r>
        <w:separator/>
      </w:r>
    </w:p>
  </w:endnote>
  <w:endnote w:type="continuationSeparator" w:id="0">
    <w:p w14:paraId="4349ADEA" w14:textId="77777777" w:rsidR="00873155" w:rsidRDefault="0087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851692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DE12AE" w14:textId="77777777" w:rsidR="0081607A" w:rsidRDefault="00877E74" w:rsidP="00EA082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7C7F7FD0" w14:textId="77777777" w:rsidR="0081607A" w:rsidRDefault="00873155" w:rsidP="0081607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95435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AF045D" w14:textId="77777777" w:rsidR="00EA082F" w:rsidRDefault="00877E74" w:rsidP="005619D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17473E74" w14:textId="77777777" w:rsidR="0081607A" w:rsidRDefault="00873155" w:rsidP="0081607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36F98" w14:textId="77777777" w:rsidR="00873155" w:rsidRDefault="00873155">
      <w:r>
        <w:separator/>
      </w:r>
    </w:p>
  </w:footnote>
  <w:footnote w:type="continuationSeparator" w:id="0">
    <w:p w14:paraId="4B301AAF" w14:textId="77777777" w:rsidR="00873155" w:rsidRDefault="00873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52656"/>
    <w:multiLevelType w:val="hybridMultilevel"/>
    <w:tmpl w:val="F556A86E"/>
    <w:lvl w:ilvl="0" w:tplc="FF1C7E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869E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AE81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266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745D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E20D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C83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6E6A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A13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12427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E74"/>
    <w:rsid w:val="003E3E71"/>
    <w:rsid w:val="00622F9C"/>
    <w:rsid w:val="006F4AB2"/>
    <w:rsid w:val="008275ED"/>
    <w:rsid w:val="00873155"/>
    <w:rsid w:val="00877E74"/>
    <w:rsid w:val="00B73438"/>
    <w:rsid w:val="00E716EE"/>
    <w:rsid w:val="00E9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DCFB1"/>
  <w15:chartTrackingRefBased/>
  <w15:docId w15:val="{A4FB316D-F79E-4665-B713-08C31AAA2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E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77E74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eastAsia="ko-KR"/>
    </w:rPr>
  </w:style>
  <w:style w:type="character" w:customStyle="1" w:styleId="FooterChar">
    <w:name w:val="Footer Char"/>
    <w:basedOn w:val="DefaultParagraphFont"/>
    <w:link w:val="Footer"/>
    <w:uiPriority w:val="99"/>
    <w:rsid w:val="00877E74"/>
    <w:rPr>
      <w:lang w:eastAsia="ko-KR"/>
    </w:rPr>
  </w:style>
  <w:style w:type="character" w:styleId="PageNumber">
    <w:name w:val="page number"/>
    <w:basedOn w:val="DefaultParagraphFont"/>
    <w:uiPriority w:val="99"/>
    <w:semiHidden/>
    <w:unhideWhenUsed/>
    <w:rsid w:val="00877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ChiaJu Hsieh</dc:creator>
  <cp:keywords/>
  <dc:description/>
  <cp:lastModifiedBy>ChiaJu Hsieh</cp:lastModifiedBy>
  <cp:revision>5</cp:revision>
  <dcterms:created xsi:type="dcterms:W3CDTF">2022-06-02T20:52:00Z</dcterms:created>
  <dcterms:modified xsi:type="dcterms:W3CDTF">2022-06-06T15:45:00Z</dcterms:modified>
</cp:coreProperties>
</file>