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DC5A2" w14:textId="7C3EEA9D" w:rsidR="003C05BB" w:rsidRPr="008248D1" w:rsidRDefault="007856D0" w:rsidP="003C05BB">
      <w:pPr>
        <w:pStyle w:val="Heading4"/>
        <w:spacing w:before="0" w:after="120"/>
        <w:rPr>
          <w:rFonts w:ascii="Arial" w:hAnsi="Arial" w:cs="Arial"/>
          <w:i w:val="0"/>
          <w:iCs w:val="0"/>
          <w:color w:val="auto"/>
        </w:rPr>
      </w:pPr>
      <w:r w:rsidRPr="008248D1">
        <w:rPr>
          <w:rFonts w:ascii="Arial" w:hAnsi="Arial" w:cs="Arial"/>
          <w:i w:val="0"/>
          <w:iCs w:val="0"/>
          <w:color w:val="auto"/>
        </w:rPr>
        <w:t xml:space="preserve">Supplemental Information </w:t>
      </w:r>
      <w:r w:rsidR="003C05BB" w:rsidRPr="008248D1">
        <w:rPr>
          <w:rFonts w:ascii="Arial" w:hAnsi="Arial" w:cs="Arial"/>
          <w:i w:val="0"/>
          <w:iCs w:val="0"/>
          <w:color w:val="auto"/>
        </w:rPr>
        <w:t>Figure</w:t>
      </w:r>
      <w:bookmarkStart w:id="0" w:name="_GoBack"/>
      <w:bookmarkEnd w:id="0"/>
      <w:r w:rsidR="003C05BB" w:rsidRPr="008248D1">
        <w:rPr>
          <w:rFonts w:ascii="Arial" w:hAnsi="Arial" w:cs="Arial"/>
          <w:i w:val="0"/>
          <w:iCs w:val="0"/>
          <w:color w:val="auto"/>
        </w:rPr>
        <w:t xml:space="preserve"> 1. </w:t>
      </w:r>
      <w:r w:rsidR="003C05BB" w:rsidRPr="008248D1">
        <w:rPr>
          <w:rFonts w:ascii="Arial" w:hAnsi="Arial" w:cs="Arial"/>
          <w:i w:val="0"/>
          <w:iCs w:val="0"/>
          <w:color w:val="auto"/>
          <w:vertAlign w:val="superscript"/>
        </w:rPr>
        <w:t>31</w:t>
      </w:r>
      <w:r w:rsidR="003C05BB" w:rsidRPr="008248D1">
        <w:rPr>
          <w:rFonts w:ascii="Arial" w:hAnsi="Arial" w:cs="Arial"/>
          <w:i w:val="0"/>
          <w:iCs w:val="0"/>
          <w:color w:val="auto"/>
        </w:rPr>
        <w:t>P-MRS spectra</w:t>
      </w:r>
      <w:r w:rsidR="00E8018A" w:rsidRPr="008248D1">
        <w:rPr>
          <w:rFonts w:ascii="Arial" w:hAnsi="Arial" w:cs="Arial"/>
          <w:i w:val="0"/>
          <w:iCs w:val="0"/>
          <w:color w:val="auto"/>
        </w:rPr>
        <w:t xml:space="preserve"> of two representative participants</w:t>
      </w:r>
    </w:p>
    <w:p w14:paraId="634650FD" w14:textId="39B36D69" w:rsidR="001644B4" w:rsidRPr="008248D1" w:rsidRDefault="00D23B86" w:rsidP="003C05BB">
      <w:pPr>
        <w:spacing w:after="120"/>
        <w:rPr>
          <w:rFonts w:ascii="Arial" w:hAnsi="Arial" w:cs="Arial"/>
          <w:sz w:val="22"/>
          <w:szCs w:val="22"/>
        </w:rPr>
      </w:pPr>
      <w:r w:rsidRPr="008248D1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379258B" wp14:editId="2DAEAFEE">
            <wp:extent cx="5777072" cy="3490739"/>
            <wp:effectExtent l="0" t="0" r="1905" b="1905"/>
            <wp:docPr id="2" name="Picture 2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5842" cy="3508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3BD9C" w14:textId="7342C32B" w:rsidR="003C05BB" w:rsidRPr="008248D1" w:rsidRDefault="003C05BB" w:rsidP="003C05BB">
      <w:pPr>
        <w:spacing w:after="120"/>
        <w:rPr>
          <w:rFonts w:ascii="Arial" w:hAnsi="Arial" w:cs="Arial"/>
          <w:sz w:val="22"/>
          <w:szCs w:val="22"/>
          <w:shd w:val="clear" w:color="auto" w:fill="FFFFFF"/>
        </w:rPr>
      </w:pPr>
      <w:r w:rsidRPr="008248D1">
        <w:rPr>
          <w:rFonts w:ascii="Arial" w:hAnsi="Arial" w:cs="Arial"/>
          <w:sz w:val="22"/>
          <w:szCs w:val="22"/>
        </w:rPr>
        <w:t xml:space="preserve">Seven well-resolved resonance peaks were identified, including the HEP molecules phosphocreatine (PCr), adenosine triphosphate (α-ATP, β-ATP and γ-ATP), and inorganic phosphate (Pi); and phospholipid metabolites </w:t>
      </w:r>
      <w:r w:rsidR="00E8018A" w:rsidRPr="008248D1">
        <w:rPr>
          <w:rFonts w:ascii="Arial" w:hAnsi="Arial" w:cs="Arial"/>
          <w:sz w:val="22"/>
          <w:szCs w:val="22"/>
        </w:rPr>
        <w:t>p</w:t>
      </w:r>
      <w:r w:rsidRPr="008248D1">
        <w:rPr>
          <w:rFonts w:ascii="Arial" w:hAnsi="Arial" w:cs="Arial"/>
          <w:sz w:val="22"/>
          <w:szCs w:val="22"/>
        </w:rPr>
        <w:t xml:space="preserve">hosphomonoesters (PME) </w:t>
      </w:r>
      <w:r w:rsidR="00E8018A" w:rsidRPr="008248D1">
        <w:rPr>
          <w:rFonts w:ascii="Arial" w:hAnsi="Arial" w:cs="Arial"/>
          <w:sz w:val="22"/>
          <w:szCs w:val="22"/>
        </w:rPr>
        <w:t>and</w:t>
      </w:r>
      <w:r w:rsidRPr="008248D1">
        <w:rPr>
          <w:rFonts w:ascii="Arial" w:hAnsi="Arial" w:cs="Arial"/>
          <w:sz w:val="22"/>
          <w:szCs w:val="22"/>
        </w:rPr>
        <w:t xml:space="preserve"> phosphodiesters (PDE)</w:t>
      </w:r>
      <w:r w:rsidR="00E8018A" w:rsidRPr="008248D1">
        <w:rPr>
          <w:rFonts w:ascii="Arial" w:hAnsi="Arial" w:cs="Arial"/>
          <w:sz w:val="22"/>
          <w:szCs w:val="22"/>
        </w:rPr>
        <w:t xml:space="preserve">. </w:t>
      </w:r>
      <w:r w:rsidRPr="008248D1">
        <w:rPr>
          <w:rFonts w:ascii="Arial" w:hAnsi="Arial" w:cs="Arial"/>
          <w:sz w:val="22"/>
          <w:szCs w:val="22"/>
          <w:shd w:val="clear" w:color="auto" w:fill="FFFFFF"/>
        </w:rPr>
        <w:t>P</w:t>
      </w:r>
      <w:r w:rsidRPr="008248D1">
        <w:rPr>
          <w:rFonts w:ascii="Arial" w:hAnsi="Arial" w:cs="Arial"/>
          <w:sz w:val="22"/>
          <w:szCs w:val="22"/>
          <w:shd w:val="clear" w:color="auto" w:fill="FFFFFF"/>
          <w:vertAlign w:val="subscript"/>
        </w:rPr>
        <w:t>i</w:t>
      </w:r>
      <w:r w:rsidRPr="008248D1">
        <w:rPr>
          <w:rFonts w:ascii="Arial" w:hAnsi="Arial" w:cs="Arial"/>
          <w:sz w:val="22"/>
          <w:szCs w:val="22"/>
          <w:shd w:val="clear" w:color="auto" w:fill="FFFFFF"/>
        </w:rPr>
        <w:t> and the phospholipids are located to the left of PCr. Resonant peaks from the three phosphate groups of ATP (γ-, α-, and β-ATP from left to right) are located to the right of PCr. </w:t>
      </w:r>
    </w:p>
    <w:p w14:paraId="761ED666" w14:textId="1BD5BC52" w:rsidR="005979FD" w:rsidRPr="008248D1" w:rsidRDefault="000B41D4" w:rsidP="003C05BB">
      <w:pPr>
        <w:spacing w:after="120"/>
        <w:rPr>
          <w:rFonts w:ascii="Arial" w:hAnsi="Arial" w:cs="Arial"/>
          <w:sz w:val="22"/>
          <w:szCs w:val="22"/>
        </w:rPr>
      </w:pPr>
      <w:r w:rsidRPr="008248D1">
        <w:rPr>
          <w:rFonts w:ascii="Arial" w:hAnsi="Arial" w:cs="Arial"/>
          <w:sz w:val="22"/>
          <w:szCs w:val="22"/>
          <w:shd w:val="clear" w:color="auto" w:fill="FFFFFF"/>
        </w:rPr>
        <w:t>A spectrum from the frontal lobe is shown in (A</w:t>
      </w:r>
      <w:r w:rsidR="0013537B" w:rsidRPr="008248D1">
        <w:rPr>
          <w:rFonts w:ascii="Arial" w:hAnsi="Arial" w:cs="Arial"/>
          <w:sz w:val="22"/>
          <w:szCs w:val="22"/>
          <w:shd w:val="clear" w:color="auto" w:fill="FFFFFF"/>
        </w:rPr>
        <w:t>) a 55 year-old post-menopausal woman exhibiting decreased PCr/ATP</w:t>
      </w:r>
      <w:r w:rsidRPr="008248D1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13537B" w:rsidRPr="008248D1">
        <w:rPr>
          <w:rFonts w:ascii="Arial" w:hAnsi="Arial" w:cs="Arial"/>
          <w:sz w:val="22"/>
          <w:szCs w:val="22"/>
          <w:shd w:val="clear" w:color="auto" w:fill="FFFFFF"/>
        </w:rPr>
        <w:t xml:space="preserve">and (B) </w:t>
      </w:r>
      <w:r w:rsidR="008D4656" w:rsidRPr="008248D1">
        <w:rPr>
          <w:rFonts w:ascii="Arial" w:hAnsi="Arial" w:cs="Arial"/>
          <w:sz w:val="22"/>
          <w:szCs w:val="22"/>
          <w:shd w:val="clear" w:color="auto" w:fill="FFFFFF"/>
        </w:rPr>
        <w:t>a pre-menopausal woman exhibiting increased PCr/ATP</w:t>
      </w:r>
      <w:r w:rsidRPr="008248D1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14:paraId="1A9DB06A" w14:textId="77777777" w:rsidR="003C05BB" w:rsidRPr="008248D1" w:rsidRDefault="003C05BB" w:rsidP="003C05BB">
      <w:pPr>
        <w:spacing w:after="120"/>
        <w:rPr>
          <w:rFonts w:ascii="Arial" w:hAnsi="Arial" w:cs="Arial"/>
          <w:sz w:val="18"/>
          <w:szCs w:val="18"/>
        </w:rPr>
      </w:pPr>
    </w:p>
    <w:p w14:paraId="5B32B856" w14:textId="4437840F" w:rsidR="002C03B9" w:rsidRPr="008248D1" w:rsidRDefault="002C03B9" w:rsidP="003C05BB"/>
    <w:sectPr w:rsidR="002C03B9" w:rsidRPr="008248D1" w:rsidSect="00DA4E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61178"/>
    <w:multiLevelType w:val="hybridMultilevel"/>
    <w:tmpl w:val="66762622"/>
    <w:lvl w:ilvl="0" w:tplc="E03E44B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54C"/>
    <w:rsid w:val="00037D50"/>
    <w:rsid w:val="000A3A4A"/>
    <w:rsid w:val="000B41D4"/>
    <w:rsid w:val="000D3919"/>
    <w:rsid w:val="00105C6E"/>
    <w:rsid w:val="001262DA"/>
    <w:rsid w:val="0013537B"/>
    <w:rsid w:val="001367B9"/>
    <w:rsid w:val="00142B2B"/>
    <w:rsid w:val="00156202"/>
    <w:rsid w:val="001644B4"/>
    <w:rsid w:val="0019254C"/>
    <w:rsid w:val="001F743B"/>
    <w:rsid w:val="00225F4A"/>
    <w:rsid w:val="00253743"/>
    <w:rsid w:val="00282FC7"/>
    <w:rsid w:val="00290DFA"/>
    <w:rsid w:val="002C03B9"/>
    <w:rsid w:val="002C4CEF"/>
    <w:rsid w:val="003417DC"/>
    <w:rsid w:val="00343170"/>
    <w:rsid w:val="00351D83"/>
    <w:rsid w:val="00387FD6"/>
    <w:rsid w:val="003964F1"/>
    <w:rsid w:val="003965D2"/>
    <w:rsid w:val="003C05BB"/>
    <w:rsid w:val="003F0A68"/>
    <w:rsid w:val="004C1E02"/>
    <w:rsid w:val="004C45EB"/>
    <w:rsid w:val="004D5D75"/>
    <w:rsid w:val="00511E17"/>
    <w:rsid w:val="00515067"/>
    <w:rsid w:val="00533AF7"/>
    <w:rsid w:val="00562657"/>
    <w:rsid w:val="005979FD"/>
    <w:rsid w:val="0061003F"/>
    <w:rsid w:val="0063559B"/>
    <w:rsid w:val="0068594C"/>
    <w:rsid w:val="006A1B05"/>
    <w:rsid w:val="006B5B78"/>
    <w:rsid w:val="006D0DA0"/>
    <w:rsid w:val="006F1538"/>
    <w:rsid w:val="006F7D19"/>
    <w:rsid w:val="007009F1"/>
    <w:rsid w:val="00721778"/>
    <w:rsid w:val="00721C42"/>
    <w:rsid w:val="0072628E"/>
    <w:rsid w:val="00730A59"/>
    <w:rsid w:val="007856D0"/>
    <w:rsid w:val="007B3C5A"/>
    <w:rsid w:val="007B5B05"/>
    <w:rsid w:val="007C10E1"/>
    <w:rsid w:val="007D6751"/>
    <w:rsid w:val="007E6938"/>
    <w:rsid w:val="008248D1"/>
    <w:rsid w:val="00826339"/>
    <w:rsid w:val="00895150"/>
    <w:rsid w:val="008D4656"/>
    <w:rsid w:val="008E52FB"/>
    <w:rsid w:val="008F101F"/>
    <w:rsid w:val="008F7988"/>
    <w:rsid w:val="009112CE"/>
    <w:rsid w:val="00916A90"/>
    <w:rsid w:val="0092603E"/>
    <w:rsid w:val="00954143"/>
    <w:rsid w:val="009A5562"/>
    <w:rsid w:val="009C30A6"/>
    <w:rsid w:val="009F14EF"/>
    <w:rsid w:val="00A059E1"/>
    <w:rsid w:val="00A352A8"/>
    <w:rsid w:val="00A57461"/>
    <w:rsid w:val="00A617A8"/>
    <w:rsid w:val="00A62090"/>
    <w:rsid w:val="00AB1953"/>
    <w:rsid w:val="00AE31D9"/>
    <w:rsid w:val="00B50A38"/>
    <w:rsid w:val="00BB6DE2"/>
    <w:rsid w:val="00BC3A79"/>
    <w:rsid w:val="00BD795E"/>
    <w:rsid w:val="00BE6570"/>
    <w:rsid w:val="00C02AB5"/>
    <w:rsid w:val="00C10696"/>
    <w:rsid w:val="00C25CD6"/>
    <w:rsid w:val="00CD40EE"/>
    <w:rsid w:val="00CD59DF"/>
    <w:rsid w:val="00CE2F44"/>
    <w:rsid w:val="00D03827"/>
    <w:rsid w:val="00D055B8"/>
    <w:rsid w:val="00D23B86"/>
    <w:rsid w:val="00D23D1F"/>
    <w:rsid w:val="00D56E26"/>
    <w:rsid w:val="00D951C8"/>
    <w:rsid w:val="00DA4E96"/>
    <w:rsid w:val="00DB0AB1"/>
    <w:rsid w:val="00E00D17"/>
    <w:rsid w:val="00E05371"/>
    <w:rsid w:val="00E33F20"/>
    <w:rsid w:val="00E3596F"/>
    <w:rsid w:val="00E8018A"/>
    <w:rsid w:val="00E935CD"/>
    <w:rsid w:val="00E936A7"/>
    <w:rsid w:val="00EF7E91"/>
    <w:rsid w:val="00F243F6"/>
    <w:rsid w:val="00F31587"/>
    <w:rsid w:val="00F430A4"/>
    <w:rsid w:val="00F435BA"/>
    <w:rsid w:val="00F6538C"/>
    <w:rsid w:val="00FB1D1A"/>
    <w:rsid w:val="00FB2283"/>
    <w:rsid w:val="00FD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B432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4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018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925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51D8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9254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19254C"/>
    <w:pPr>
      <w:spacing w:before="100" w:beforeAutospacing="1" w:after="100" w:afterAutospacing="1"/>
    </w:pPr>
  </w:style>
  <w:style w:type="character" w:customStyle="1" w:styleId="Heading5Char">
    <w:name w:val="Heading 5 Char"/>
    <w:basedOn w:val="DefaultParagraphFont"/>
    <w:link w:val="Heading5"/>
    <w:uiPriority w:val="9"/>
    <w:rsid w:val="00351D8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E801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B41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48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8D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4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018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925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51D8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9254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19254C"/>
    <w:pPr>
      <w:spacing w:before="100" w:beforeAutospacing="1" w:after="100" w:afterAutospacing="1"/>
    </w:pPr>
  </w:style>
  <w:style w:type="character" w:customStyle="1" w:styleId="Heading5Char">
    <w:name w:val="Heading 5 Char"/>
    <w:basedOn w:val="DefaultParagraphFont"/>
    <w:link w:val="Heading5"/>
    <w:uiPriority w:val="9"/>
    <w:rsid w:val="00351D8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E801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B41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48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8D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Mosconi</dc:creator>
  <cp:keywords/>
  <dc:description/>
  <cp:lastModifiedBy>Dwayne Jett</cp:lastModifiedBy>
  <cp:revision>3</cp:revision>
  <dcterms:created xsi:type="dcterms:W3CDTF">2022-06-08T13:29:00Z</dcterms:created>
  <dcterms:modified xsi:type="dcterms:W3CDTF">2022-06-10T14:10:00Z</dcterms:modified>
</cp:coreProperties>
</file>