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AD5" w:rsidRDefault="00333AD5" w:rsidP="00333AD5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Graphical abstract</w:t>
      </w:r>
    </w:p>
    <w:p w:rsidR="00333AD5" w:rsidRDefault="00333AD5" w:rsidP="00333AD5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Model explaining the function and mechanism of circ_0067557 from exosomes derived from CAFs in CRC. Circ_0067557 from CAF-derived exosomes could bind to Lin28A and Lin28B, inducing tumorigenesis, metastasis, </w:t>
      </w:r>
      <w:proofErr w:type="spellStart"/>
      <w:r>
        <w:rPr>
          <w:rFonts w:ascii="Times New Roman" w:hAnsi="Times New Roman" w:cs="Times New Roman"/>
          <w:color w:val="000000" w:themeColor="text1"/>
        </w:rPr>
        <w:t>chemoresistance</w:t>
      </w:r>
      <w:proofErr w:type="spellEnd"/>
      <w:r>
        <w:rPr>
          <w:rFonts w:ascii="Times New Roman" w:hAnsi="Times New Roman" w:cs="Times New Roman"/>
          <w:color w:val="000000" w:themeColor="text1"/>
        </w:rPr>
        <w:t>, and the cancer stem cell features of CRC cells.</w:t>
      </w: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D5"/>
    <w:rsid w:val="00333AD5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86ADF3-40BC-467F-8AFB-0495DB2B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AD5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8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2022-07-04T13:15:00Z</dcterms:created>
  <dcterms:modified xsi:type="dcterms:W3CDTF">2022-07-04T13:15:00Z</dcterms:modified>
</cp:coreProperties>
</file>