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page" w:horzAnchor="margin" w:tblpY="2219"/>
        <w:tblW w:w="14142" w:type="dxa"/>
        <w:tblLayout w:type="fixed"/>
        <w:tblLook w:val="04A0" w:firstRow="1" w:lastRow="0" w:firstColumn="1" w:lastColumn="0" w:noHBand="0" w:noVBand="1"/>
      </w:tblPr>
      <w:tblGrid>
        <w:gridCol w:w="567"/>
        <w:gridCol w:w="675"/>
        <w:gridCol w:w="567"/>
        <w:gridCol w:w="993"/>
        <w:gridCol w:w="1417"/>
        <w:gridCol w:w="992"/>
        <w:gridCol w:w="993"/>
        <w:gridCol w:w="1842"/>
        <w:gridCol w:w="1134"/>
        <w:gridCol w:w="1134"/>
        <w:gridCol w:w="1134"/>
        <w:gridCol w:w="1418"/>
        <w:gridCol w:w="1276"/>
      </w:tblGrid>
      <w:tr w:rsidR="00A50339" w:rsidRPr="00EC5A0D" w14:paraId="2D8B634F" w14:textId="77777777" w:rsidTr="00A45726">
        <w:trPr>
          <w:trHeight w:val="841"/>
        </w:trPr>
        <w:tc>
          <w:tcPr>
            <w:tcW w:w="567" w:type="dxa"/>
          </w:tcPr>
          <w:p w14:paraId="141AA39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</w:tcPr>
          <w:p w14:paraId="5D02625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567" w:type="dxa"/>
          </w:tcPr>
          <w:p w14:paraId="3F83B44B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M/F</w:t>
            </w:r>
          </w:p>
        </w:tc>
        <w:tc>
          <w:tcPr>
            <w:tcW w:w="993" w:type="dxa"/>
          </w:tcPr>
          <w:p w14:paraId="3AA8716C" w14:textId="261BD2B2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Location of P</w:t>
            </w:r>
            <w:r w:rsidR="003D5F4F" w:rsidRPr="00EC5A0D">
              <w:rPr>
                <w:rFonts w:ascii="Times New Roman" w:hAnsi="Times New Roman" w:cs="Times New Roman"/>
                <w:sz w:val="20"/>
                <w:szCs w:val="20"/>
              </w:rPr>
              <w:t>DAC</w:t>
            </w:r>
          </w:p>
        </w:tc>
        <w:tc>
          <w:tcPr>
            <w:tcW w:w="1417" w:type="dxa"/>
          </w:tcPr>
          <w:p w14:paraId="6B13FD58" w14:textId="373EAD25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Further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herapy</w:t>
            </w:r>
          </w:p>
        </w:tc>
        <w:tc>
          <w:tcPr>
            <w:tcW w:w="992" w:type="dxa"/>
          </w:tcPr>
          <w:p w14:paraId="78EB1340" w14:textId="12946A9D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Tumor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ize</w:t>
            </w:r>
          </w:p>
          <w:p w14:paraId="6D4E68D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993" w:type="dxa"/>
          </w:tcPr>
          <w:p w14:paraId="741A1F21" w14:textId="131C5E8E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Stage</w:t>
            </w:r>
          </w:p>
        </w:tc>
        <w:tc>
          <w:tcPr>
            <w:tcW w:w="7938" w:type="dxa"/>
            <w:gridSpan w:val="6"/>
          </w:tcPr>
          <w:p w14:paraId="29293963" w14:textId="73D6E3AB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Characteristics of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yst at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nitial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iagnosis</w:t>
            </w:r>
          </w:p>
        </w:tc>
      </w:tr>
      <w:tr w:rsidR="004B1780" w:rsidRPr="00EC5A0D" w14:paraId="301281A6" w14:textId="77777777" w:rsidTr="00A45726">
        <w:trPr>
          <w:trHeight w:val="709"/>
        </w:trPr>
        <w:tc>
          <w:tcPr>
            <w:tcW w:w="567" w:type="dxa"/>
          </w:tcPr>
          <w:p w14:paraId="576D871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</w:tcPr>
          <w:p w14:paraId="1FE482CE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7ADF92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30DFA980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F76559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BE3D4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224181D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61F0606" w14:textId="298CC433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 xml:space="preserve">Cyst 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</w:p>
        </w:tc>
        <w:tc>
          <w:tcPr>
            <w:tcW w:w="1134" w:type="dxa"/>
          </w:tcPr>
          <w:p w14:paraId="2F36E3C1" w14:textId="21EC9B2E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 xml:space="preserve">Max. 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 xml:space="preserve">yst 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iameter (mm)</w:t>
            </w:r>
          </w:p>
        </w:tc>
        <w:tc>
          <w:tcPr>
            <w:tcW w:w="1134" w:type="dxa"/>
          </w:tcPr>
          <w:p w14:paraId="67CC3934" w14:textId="52443399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 xml:space="preserve">Numbers of 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yst</w:t>
            </w:r>
          </w:p>
          <w:p w14:paraId="20BB74C8" w14:textId="26ACEB0E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(1,</w:t>
            </w:r>
            <w:r w:rsidR="003D5F4F" w:rsidRPr="00EC5A0D">
              <w:rPr>
                <w:rFonts w:ascii="Times New Roman" w:hAnsi="Times New Roman" w:cs="Times New Roman"/>
                <w:sz w:val="20"/>
                <w:szCs w:val="20"/>
              </w:rPr>
              <w:t>2, ≥3)</w:t>
            </w:r>
          </w:p>
        </w:tc>
        <w:tc>
          <w:tcPr>
            <w:tcW w:w="1134" w:type="dxa"/>
          </w:tcPr>
          <w:p w14:paraId="527BDDEB" w14:textId="44A8791B" w:rsidR="00A50339" w:rsidRPr="00EC5A0D" w:rsidRDefault="004B1780" w:rsidP="00A45726">
            <w:pPr>
              <w:ind w:left="100" w:hangingChars="50" w:hanging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 xml:space="preserve">Location 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 xml:space="preserve">of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yst</w:t>
            </w:r>
          </w:p>
        </w:tc>
        <w:tc>
          <w:tcPr>
            <w:tcW w:w="1418" w:type="dxa"/>
          </w:tcPr>
          <w:p w14:paraId="74FD6239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Diameter of MPD (mm)</w:t>
            </w:r>
          </w:p>
        </w:tc>
        <w:tc>
          <w:tcPr>
            <w:tcW w:w="1276" w:type="dxa"/>
          </w:tcPr>
          <w:p w14:paraId="37AE2D74" w14:textId="01D1D044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 xml:space="preserve">Mural 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odule</w:t>
            </w:r>
          </w:p>
        </w:tc>
      </w:tr>
      <w:tr w:rsidR="004B1780" w:rsidRPr="00EC5A0D" w14:paraId="42BBAAF4" w14:textId="77777777" w:rsidTr="00A45726">
        <w:trPr>
          <w:trHeight w:val="328"/>
        </w:trPr>
        <w:tc>
          <w:tcPr>
            <w:tcW w:w="567" w:type="dxa"/>
          </w:tcPr>
          <w:p w14:paraId="51049439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</w:tcPr>
          <w:p w14:paraId="37B71D2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67" w:type="dxa"/>
          </w:tcPr>
          <w:p w14:paraId="06E66831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93" w:type="dxa"/>
          </w:tcPr>
          <w:p w14:paraId="5037DF6A" w14:textId="1646E271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ail</w:t>
            </w:r>
          </w:p>
        </w:tc>
        <w:tc>
          <w:tcPr>
            <w:tcW w:w="1417" w:type="dxa"/>
          </w:tcPr>
          <w:p w14:paraId="0A82C785" w14:textId="2201E307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562CDCE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3" w:type="dxa"/>
          </w:tcPr>
          <w:p w14:paraId="122394D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2a</w:t>
            </w:r>
          </w:p>
        </w:tc>
        <w:tc>
          <w:tcPr>
            <w:tcW w:w="1842" w:type="dxa"/>
          </w:tcPr>
          <w:p w14:paraId="7A11A670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134" w:type="dxa"/>
          </w:tcPr>
          <w:p w14:paraId="122B0895" w14:textId="77777777" w:rsidR="00A50339" w:rsidRPr="00EC5A0D" w:rsidRDefault="00A50339" w:rsidP="00A45726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27.5</w:t>
            </w:r>
          </w:p>
        </w:tc>
        <w:tc>
          <w:tcPr>
            <w:tcW w:w="1134" w:type="dxa"/>
          </w:tcPr>
          <w:p w14:paraId="17F4F334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2B22D8C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18" w:type="dxa"/>
          </w:tcPr>
          <w:p w14:paraId="72E2F752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8370B5D" w14:textId="5DA56D95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2E1D754E" w14:textId="77777777" w:rsidTr="00A45726">
        <w:trPr>
          <w:trHeight w:val="443"/>
        </w:trPr>
        <w:tc>
          <w:tcPr>
            <w:tcW w:w="567" w:type="dxa"/>
          </w:tcPr>
          <w:p w14:paraId="349A2703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5" w:type="dxa"/>
          </w:tcPr>
          <w:p w14:paraId="18D765CD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567" w:type="dxa"/>
          </w:tcPr>
          <w:p w14:paraId="1A69166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93" w:type="dxa"/>
          </w:tcPr>
          <w:p w14:paraId="4C8E5333" w14:textId="4F800A07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ead</w:t>
            </w:r>
          </w:p>
        </w:tc>
        <w:tc>
          <w:tcPr>
            <w:tcW w:w="1417" w:type="dxa"/>
          </w:tcPr>
          <w:p w14:paraId="0B1AB22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No therapy</w:t>
            </w:r>
          </w:p>
        </w:tc>
        <w:tc>
          <w:tcPr>
            <w:tcW w:w="992" w:type="dxa"/>
          </w:tcPr>
          <w:p w14:paraId="1A3262B5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3" w:type="dxa"/>
          </w:tcPr>
          <w:p w14:paraId="1A0184FC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</w:tcPr>
          <w:p w14:paraId="4757791C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 + P-cyst</w:t>
            </w:r>
          </w:p>
        </w:tc>
        <w:tc>
          <w:tcPr>
            <w:tcW w:w="1134" w:type="dxa"/>
          </w:tcPr>
          <w:p w14:paraId="01CDFE8B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15.6</w:t>
            </w:r>
          </w:p>
        </w:tc>
        <w:tc>
          <w:tcPr>
            <w:tcW w:w="1134" w:type="dxa"/>
          </w:tcPr>
          <w:p w14:paraId="56AAC60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707BE8D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H, B</w:t>
            </w:r>
          </w:p>
        </w:tc>
        <w:tc>
          <w:tcPr>
            <w:tcW w:w="1418" w:type="dxa"/>
          </w:tcPr>
          <w:p w14:paraId="5CA058F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276" w:type="dxa"/>
          </w:tcPr>
          <w:p w14:paraId="0E820C45" w14:textId="30F05994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7D862B2C" w14:textId="77777777" w:rsidTr="00A45726">
        <w:tc>
          <w:tcPr>
            <w:tcW w:w="567" w:type="dxa"/>
          </w:tcPr>
          <w:p w14:paraId="3B29FAB1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5" w:type="dxa"/>
          </w:tcPr>
          <w:p w14:paraId="54832B7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567" w:type="dxa"/>
          </w:tcPr>
          <w:p w14:paraId="47278C43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93" w:type="dxa"/>
          </w:tcPr>
          <w:p w14:paraId="533CAEDF" w14:textId="40ABDB15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ail</w:t>
            </w:r>
          </w:p>
        </w:tc>
        <w:tc>
          <w:tcPr>
            <w:tcW w:w="1417" w:type="dxa"/>
          </w:tcPr>
          <w:p w14:paraId="5A0D7441" w14:textId="3819E1AB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5131DA3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3" w:type="dxa"/>
          </w:tcPr>
          <w:p w14:paraId="008E8DAA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2b</w:t>
            </w:r>
          </w:p>
        </w:tc>
        <w:tc>
          <w:tcPr>
            <w:tcW w:w="1842" w:type="dxa"/>
          </w:tcPr>
          <w:p w14:paraId="77DD6003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134" w:type="dxa"/>
          </w:tcPr>
          <w:p w14:paraId="02B94835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25.7</w:t>
            </w:r>
          </w:p>
        </w:tc>
        <w:tc>
          <w:tcPr>
            <w:tcW w:w="1134" w:type="dxa"/>
          </w:tcPr>
          <w:p w14:paraId="1913D486" w14:textId="25A74720" w:rsidR="00A50339" w:rsidRPr="00EC5A0D" w:rsidRDefault="003D5F4F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28CCE629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U,H,T</w:t>
            </w:r>
          </w:p>
        </w:tc>
        <w:tc>
          <w:tcPr>
            <w:tcW w:w="1418" w:type="dxa"/>
          </w:tcPr>
          <w:p w14:paraId="57A67654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276" w:type="dxa"/>
          </w:tcPr>
          <w:p w14:paraId="281660A4" w14:textId="6E6102D7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7706AB9D" w14:textId="77777777" w:rsidTr="00A45726">
        <w:tc>
          <w:tcPr>
            <w:tcW w:w="567" w:type="dxa"/>
          </w:tcPr>
          <w:p w14:paraId="1F332EA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5" w:type="dxa"/>
          </w:tcPr>
          <w:p w14:paraId="09914CEE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567" w:type="dxa"/>
          </w:tcPr>
          <w:p w14:paraId="264109E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93" w:type="dxa"/>
          </w:tcPr>
          <w:p w14:paraId="28258251" w14:textId="5AB176EC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ail</w:t>
            </w:r>
          </w:p>
        </w:tc>
        <w:tc>
          <w:tcPr>
            <w:tcW w:w="1417" w:type="dxa"/>
          </w:tcPr>
          <w:p w14:paraId="4205150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No therapy</w:t>
            </w:r>
          </w:p>
        </w:tc>
        <w:tc>
          <w:tcPr>
            <w:tcW w:w="992" w:type="dxa"/>
          </w:tcPr>
          <w:p w14:paraId="5804587A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3" w:type="dxa"/>
          </w:tcPr>
          <w:p w14:paraId="39C31D3B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2" w:type="dxa"/>
          </w:tcPr>
          <w:p w14:paraId="0D454344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134" w:type="dxa"/>
          </w:tcPr>
          <w:p w14:paraId="35325195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20.5</w:t>
            </w:r>
          </w:p>
        </w:tc>
        <w:tc>
          <w:tcPr>
            <w:tcW w:w="1134" w:type="dxa"/>
          </w:tcPr>
          <w:p w14:paraId="66709EB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0985A74E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H, T</w:t>
            </w:r>
          </w:p>
        </w:tc>
        <w:tc>
          <w:tcPr>
            <w:tcW w:w="1418" w:type="dxa"/>
          </w:tcPr>
          <w:p w14:paraId="67700020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4EC1AC95" w14:textId="778BD1AB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47B8D056" w14:textId="77777777" w:rsidTr="00A45726">
        <w:tc>
          <w:tcPr>
            <w:tcW w:w="567" w:type="dxa"/>
          </w:tcPr>
          <w:p w14:paraId="55F29DEB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75" w:type="dxa"/>
          </w:tcPr>
          <w:p w14:paraId="57A13230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567" w:type="dxa"/>
          </w:tcPr>
          <w:p w14:paraId="5E0F31E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93" w:type="dxa"/>
          </w:tcPr>
          <w:p w14:paraId="07FA5C4A" w14:textId="491C8A78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ead</w:t>
            </w:r>
          </w:p>
        </w:tc>
        <w:tc>
          <w:tcPr>
            <w:tcW w:w="1417" w:type="dxa"/>
          </w:tcPr>
          <w:p w14:paraId="2AB32F8B" w14:textId="31405331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3733A4DD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3" w:type="dxa"/>
          </w:tcPr>
          <w:p w14:paraId="5348830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2b</w:t>
            </w:r>
          </w:p>
        </w:tc>
        <w:tc>
          <w:tcPr>
            <w:tcW w:w="1842" w:type="dxa"/>
          </w:tcPr>
          <w:p w14:paraId="1FD8A8F3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 + P-cyst</w:t>
            </w:r>
          </w:p>
        </w:tc>
        <w:tc>
          <w:tcPr>
            <w:tcW w:w="1134" w:type="dxa"/>
          </w:tcPr>
          <w:p w14:paraId="55D6253A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16.9</w:t>
            </w:r>
          </w:p>
        </w:tc>
        <w:tc>
          <w:tcPr>
            <w:tcW w:w="1134" w:type="dxa"/>
          </w:tcPr>
          <w:p w14:paraId="135F0FB2" w14:textId="1D606035" w:rsidR="00A50339" w:rsidRPr="00EC5A0D" w:rsidRDefault="003D5F4F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40E9C92D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U,H,B,T</w:t>
            </w:r>
          </w:p>
        </w:tc>
        <w:tc>
          <w:tcPr>
            <w:tcW w:w="1418" w:type="dxa"/>
          </w:tcPr>
          <w:p w14:paraId="63D78EF3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1276" w:type="dxa"/>
          </w:tcPr>
          <w:p w14:paraId="5F93E4AE" w14:textId="363AFA40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46A61F4B" w14:textId="77777777" w:rsidTr="00A45726">
        <w:tc>
          <w:tcPr>
            <w:tcW w:w="567" w:type="dxa"/>
          </w:tcPr>
          <w:p w14:paraId="181D4704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5" w:type="dxa"/>
          </w:tcPr>
          <w:p w14:paraId="363A1AC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567" w:type="dxa"/>
          </w:tcPr>
          <w:p w14:paraId="6E22123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93" w:type="dxa"/>
          </w:tcPr>
          <w:p w14:paraId="2C21C496" w14:textId="79869FFE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ead</w:t>
            </w:r>
          </w:p>
        </w:tc>
        <w:tc>
          <w:tcPr>
            <w:tcW w:w="1417" w:type="dxa"/>
          </w:tcPr>
          <w:p w14:paraId="267F8B08" w14:textId="04AF1298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060571E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93" w:type="dxa"/>
          </w:tcPr>
          <w:p w14:paraId="19EF3CAE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2b</w:t>
            </w:r>
          </w:p>
        </w:tc>
        <w:tc>
          <w:tcPr>
            <w:tcW w:w="1842" w:type="dxa"/>
          </w:tcPr>
          <w:p w14:paraId="09F79490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134" w:type="dxa"/>
          </w:tcPr>
          <w:p w14:paraId="7A0B185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34" w:type="dxa"/>
          </w:tcPr>
          <w:p w14:paraId="16B30055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6C206E1B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18" w:type="dxa"/>
          </w:tcPr>
          <w:p w14:paraId="332CE89C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1276" w:type="dxa"/>
          </w:tcPr>
          <w:p w14:paraId="5CE48A9A" w14:textId="6C64B4F2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68C97D6D" w14:textId="77777777" w:rsidTr="00A45726">
        <w:tc>
          <w:tcPr>
            <w:tcW w:w="567" w:type="dxa"/>
          </w:tcPr>
          <w:p w14:paraId="6E0B68EB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75" w:type="dxa"/>
          </w:tcPr>
          <w:p w14:paraId="46C4F60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</w:tcPr>
          <w:p w14:paraId="0D206C81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93" w:type="dxa"/>
          </w:tcPr>
          <w:p w14:paraId="2FEF362E" w14:textId="7D6A205C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ead</w:t>
            </w:r>
          </w:p>
        </w:tc>
        <w:tc>
          <w:tcPr>
            <w:tcW w:w="1417" w:type="dxa"/>
          </w:tcPr>
          <w:p w14:paraId="06FE47B9" w14:textId="153F655A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641242D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93" w:type="dxa"/>
          </w:tcPr>
          <w:p w14:paraId="2B9B52FA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842" w:type="dxa"/>
          </w:tcPr>
          <w:p w14:paraId="00CB19FD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134" w:type="dxa"/>
          </w:tcPr>
          <w:p w14:paraId="0AB0B83C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1134" w:type="dxa"/>
          </w:tcPr>
          <w:p w14:paraId="3898878D" w14:textId="426433CB" w:rsidR="00A50339" w:rsidRPr="00EC5A0D" w:rsidRDefault="003D5F4F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4E950294" w14:textId="079E15A8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H,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B,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418" w:type="dxa"/>
          </w:tcPr>
          <w:p w14:paraId="4590BB89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1276" w:type="dxa"/>
          </w:tcPr>
          <w:p w14:paraId="5C775374" w14:textId="0BAB3C95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787C27A0" w14:textId="77777777" w:rsidTr="00A45726">
        <w:tc>
          <w:tcPr>
            <w:tcW w:w="567" w:type="dxa"/>
          </w:tcPr>
          <w:p w14:paraId="14DDBB35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75" w:type="dxa"/>
          </w:tcPr>
          <w:p w14:paraId="1963965B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567" w:type="dxa"/>
          </w:tcPr>
          <w:p w14:paraId="1C8BDA15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93" w:type="dxa"/>
          </w:tcPr>
          <w:p w14:paraId="3C3A13DF" w14:textId="6916251F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ail</w:t>
            </w:r>
          </w:p>
        </w:tc>
        <w:tc>
          <w:tcPr>
            <w:tcW w:w="1417" w:type="dxa"/>
          </w:tcPr>
          <w:p w14:paraId="1B192D5A" w14:textId="2CC95546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2FED994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3" w:type="dxa"/>
          </w:tcPr>
          <w:p w14:paraId="491E32DA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842" w:type="dxa"/>
          </w:tcPr>
          <w:p w14:paraId="2691AAEA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134" w:type="dxa"/>
          </w:tcPr>
          <w:p w14:paraId="3D56A50E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1134" w:type="dxa"/>
          </w:tcPr>
          <w:p w14:paraId="4006DFF4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62CA739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B,T</w:t>
            </w:r>
          </w:p>
        </w:tc>
        <w:tc>
          <w:tcPr>
            <w:tcW w:w="1418" w:type="dxa"/>
          </w:tcPr>
          <w:p w14:paraId="0BC28EC1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276" w:type="dxa"/>
          </w:tcPr>
          <w:p w14:paraId="41EB3C7C" w14:textId="047D1DC6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434E0BC0" w14:textId="77777777" w:rsidTr="00A45726">
        <w:tc>
          <w:tcPr>
            <w:tcW w:w="567" w:type="dxa"/>
          </w:tcPr>
          <w:p w14:paraId="4E09295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</w:tcPr>
          <w:p w14:paraId="5085124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567" w:type="dxa"/>
          </w:tcPr>
          <w:p w14:paraId="1C1B15CC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93" w:type="dxa"/>
          </w:tcPr>
          <w:p w14:paraId="561FEB14" w14:textId="209D45CE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ead</w:t>
            </w:r>
          </w:p>
        </w:tc>
        <w:tc>
          <w:tcPr>
            <w:tcW w:w="1417" w:type="dxa"/>
          </w:tcPr>
          <w:p w14:paraId="218A5268" w14:textId="1D4B9A8D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5288281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3" w:type="dxa"/>
          </w:tcPr>
          <w:p w14:paraId="4C76B8B2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842" w:type="dxa"/>
          </w:tcPr>
          <w:p w14:paraId="0198634D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134" w:type="dxa"/>
          </w:tcPr>
          <w:p w14:paraId="4E264442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14:paraId="2D15762A" w14:textId="5BADF308" w:rsidR="00A50339" w:rsidRPr="00EC5A0D" w:rsidRDefault="003D5F4F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2B62F490" w14:textId="56B1856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U,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8" w:type="dxa"/>
          </w:tcPr>
          <w:p w14:paraId="0E4D00D9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1276" w:type="dxa"/>
          </w:tcPr>
          <w:p w14:paraId="3B2631B7" w14:textId="4D61D6E1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7C533EB2" w14:textId="77777777" w:rsidTr="00A45726">
        <w:tc>
          <w:tcPr>
            <w:tcW w:w="567" w:type="dxa"/>
          </w:tcPr>
          <w:p w14:paraId="2425AF86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75" w:type="dxa"/>
          </w:tcPr>
          <w:p w14:paraId="54CB7B4C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567" w:type="dxa"/>
          </w:tcPr>
          <w:p w14:paraId="1D4607BA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93" w:type="dxa"/>
          </w:tcPr>
          <w:p w14:paraId="22A31A60" w14:textId="03584053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ail</w:t>
            </w:r>
          </w:p>
        </w:tc>
        <w:tc>
          <w:tcPr>
            <w:tcW w:w="1417" w:type="dxa"/>
          </w:tcPr>
          <w:p w14:paraId="6637AA5E" w14:textId="33003250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008FBBA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3" w:type="dxa"/>
          </w:tcPr>
          <w:p w14:paraId="251ED7E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842" w:type="dxa"/>
          </w:tcPr>
          <w:p w14:paraId="2B4D716B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134" w:type="dxa"/>
          </w:tcPr>
          <w:p w14:paraId="5504D333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15.5</w:t>
            </w:r>
          </w:p>
        </w:tc>
        <w:tc>
          <w:tcPr>
            <w:tcW w:w="1134" w:type="dxa"/>
          </w:tcPr>
          <w:p w14:paraId="35272C00" w14:textId="3B5169ED" w:rsidR="00A50339" w:rsidRPr="00EC5A0D" w:rsidRDefault="003D5F4F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3ACFBD6A" w14:textId="7357A32C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U,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B,T</w:t>
            </w:r>
          </w:p>
        </w:tc>
        <w:tc>
          <w:tcPr>
            <w:tcW w:w="1418" w:type="dxa"/>
          </w:tcPr>
          <w:p w14:paraId="4EA254F0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14:paraId="44A15554" w14:textId="0EB58C29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604DA352" w14:textId="77777777" w:rsidTr="00A45726">
        <w:tc>
          <w:tcPr>
            <w:tcW w:w="567" w:type="dxa"/>
          </w:tcPr>
          <w:p w14:paraId="209921E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75" w:type="dxa"/>
          </w:tcPr>
          <w:p w14:paraId="2DB79DA0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567" w:type="dxa"/>
          </w:tcPr>
          <w:p w14:paraId="7826C7C2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93" w:type="dxa"/>
          </w:tcPr>
          <w:p w14:paraId="02CA4601" w14:textId="28F5CCD5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ead</w:t>
            </w:r>
          </w:p>
        </w:tc>
        <w:tc>
          <w:tcPr>
            <w:tcW w:w="1417" w:type="dxa"/>
          </w:tcPr>
          <w:p w14:paraId="24EC56D4" w14:textId="1F21C594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19CBBAEB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93" w:type="dxa"/>
          </w:tcPr>
          <w:p w14:paraId="37CE80D2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2a</w:t>
            </w:r>
          </w:p>
        </w:tc>
        <w:tc>
          <w:tcPr>
            <w:tcW w:w="1842" w:type="dxa"/>
          </w:tcPr>
          <w:p w14:paraId="0830BBA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 + P-cyst</w:t>
            </w:r>
          </w:p>
        </w:tc>
        <w:tc>
          <w:tcPr>
            <w:tcW w:w="1134" w:type="dxa"/>
          </w:tcPr>
          <w:p w14:paraId="509BB475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12.7</w:t>
            </w:r>
          </w:p>
        </w:tc>
        <w:tc>
          <w:tcPr>
            <w:tcW w:w="1134" w:type="dxa"/>
          </w:tcPr>
          <w:p w14:paraId="0066CE97" w14:textId="3D5971C7" w:rsidR="00A50339" w:rsidRPr="00EC5A0D" w:rsidRDefault="003D5F4F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0310216B" w14:textId="36789DC2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U,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H,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B,T</w:t>
            </w:r>
          </w:p>
        </w:tc>
        <w:tc>
          <w:tcPr>
            <w:tcW w:w="1418" w:type="dxa"/>
          </w:tcPr>
          <w:p w14:paraId="1CDEBFF2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276" w:type="dxa"/>
          </w:tcPr>
          <w:p w14:paraId="28766000" w14:textId="47042582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320BEEBD" w14:textId="77777777" w:rsidTr="00A45726">
        <w:tc>
          <w:tcPr>
            <w:tcW w:w="567" w:type="dxa"/>
          </w:tcPr>
          <w:p w14:paraId="1D7F75A4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75" w:type="dxa"/>
          </w:tcPr>
          <w:p w14:paraId="3DD0E593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67" w:type="dxa"/>
          </w:tcPr>
          <w:p w14:paraId="12041FCE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993" w:type="dxa"/>
          </w:tcPr>
          <w:p w14:paraId="4344EECA" w14:textId="34A438F0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ail</w:t>
            </w:r>
          </w:p>
        </w:tc>
        <w:tc>
          <w:tcPr>
            <w:tcW w:w="1417" w:type="dxa"/>
          </w:tcPr>
          <w:p w14:paraId="468983C3" w14:textId="008C75A5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2490BB84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3" w:type="dxa"/>
          </w:tcPr>
          <w:p w14:paraId="5F766B1A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842" w:type="dxa"/>
          </w:tcPr>
          <w:p w14:paraId="5CF7AE7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 + P-cyst</w:t>
            </w:r>
          </w:p>
        </w:tc>
        <w:tc>
          <w:tcPr>
            <w:tcW w:w="1134" w:type="dxa"/>
          </w:tcPr>
          <w:p w14:paraId="24ED0C42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1134" w:type="dxa"/>
          </w:tcPr>
          <w:p w14:paraId="34FC1193" w14:textId="2B6EC07A" w:rsidR="00A50339" w:rsidRPr="00EC5A0D" w:rsidRDefault="003D5F4F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453B06D3" w14:textId="4C48F6E3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U,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8" w:type="dxa"/>
          </w:tcPr>
          <w:p w14:paraId="04819F01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276" w:type="dxa"/>
          </w:tcPr>
          <w:p w14:paraId="7BBD8E60" w14:textId="31A4AD54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7F3F7C20" w14:textId="77777777" w:rsidTr="00A45726">
        <w:tc>
          <w:tcPr>
            <w:tcW w:w="567" w:type="dxa"/>
          </w:tcPr>
          <w:p w14:paraId="0ED297DD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75" w:type="dxa"/>
          </w:tcPr>
          <w:p w14:paraId="4018AC89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567" w:type="dxa"/>
          </w:tcPr>
          <w:p w14:paraId="0D9FE6E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93" w:type="dxa"/>
          </w:tcPr>
          <w:p w14:paraId="4A69EB4F" w14:textId="7297C561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ead</w:t>
            </w:r>
          </w:p>
        </w:tc>
        <w:tc>
          <w:tcPr>
            <w:tcW w:w="1417" w:type="dxa"/>
          </w:tcPr>
          <w:p w14:paraId="5C7502CD" w14:textId="72EB00C3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0FF948CB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93" w:type="dxa"/>
          </w:tcPr>
          <w:p w14:paraId="696A50C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2b</w:t>
            </w:r>
          </w:p>
        </w:tc>
        <w:tc>
          <w:tcPr>
            <w:tcW w:w="1842" w:type="dxa"/>
          </w:tcPr>
          <w:p w14:paraId="2EAB16D4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134" w:type="dxa"/>
          </w:tcPr>
          <w:p w14:paraId="74977FA1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24.9</w:t>
            </w:r>
          </w:p>
        </w:tc>
        <w:tc>
          <w:tcPr>
            <w:tcW w:w="1134" w:type="dxa"/>
          </w:tcPr>
          <w:p w14:paraId="730841AA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1ECC1277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18" w:type="dxa"/>
          </w:tcPr>
          <w:p w14:paraId="15ED34E0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76" w:type="dxa"/>
          </w:tcPr>
          <w:p w14:paraId="48124074" w14:textId="58E651C9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4B1780" w:rsidRPr="00EC5A0D" w14:paraId="0103952C" w14:textId="77777777" w:rsidTr="00A45726">
        <w:trPr>
          <w:trHeight w:val="79"/>
        </w:trPr>
        <w:tc>
          <w:tcPr>
            <w:tcW w:w="567" w:type="dxa"/>
          </w:tcPr>
          <w:p w14:paraId="4189DD99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14:paraId="610707BA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567" w:type="dxa"/>
          </w:tcPr>
          <w:p w14:paraId="65C05FE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93" w:type="dxa"/>
          </w:tcPr>
          <w:p w14:paraId="202C325B" w14:textId="06B3E4FB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ody</w:t>
            </w:r>
          </w:p>
        </w:tc>
        <w:tc>
          <w:tcPr>
            <w:tcW w:w="1417" w:type="dxa"/>
          </w:tcPr>
          <w:p w14:paraId="5A949630" w14:textId="786AF089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992" w:type="dxa"/>
          </w:tcPr>
          <w:p w14:paraId="11529412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3" w:type="dxa"/>
          </w:tcPr>
          <w:p w14:paraId="280727D8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842" w:type="dxa"/>
          </w:tcPr>
          <w:p w14:paraId="359050E0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134" w:type="dxa"/>
          </w:tcPr>
          <w:p w14:paraId="7C7B7F2F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27.6</w:t>
            </w:r>
          </w:p>
        </w:tc>
        <w:tc>
          <w:tcPr>
            <w:tcW w:w="1134" w:type="dxa"/>
          </w:tcPr>
          <w:p w14:paraId="28CB17CD" w14:textId="52DAD259" w:rsidR="00A50339" w:rsidRPr="00EC5A0D" w:rsidRDefault="003D5F4F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="00A50339" w:rsidRPr="00EC5A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125CD257" w14:textId="26345362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H,</w:t>
            </w:r>
            <w:r w:rsidR="000A614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B,T</w:t>
            </w:r>
          </w:p>
        </w:tc>
        <w:tc>
          <w:tcPr>
            <w:tcW w:w="1418" w:type="dxa"/>
          </w:tcPr>
          <w:p w14:paraId="0DFE164C" w14:textId="77777777" w:rsidR="00A50339" w:rsidRPr="00EC5A0D" w:rsidRDefault="00A5033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1276" w:type="dxa"/>
          </w:tcPr>
          <w:p w14:paraId="67AA080C" w14:textId="200E7CAA" w:rsidR="00A50339" w:rsidRPr="00EC5A0D" w:rsidRDefault="000A6149" w:rsidP="00A457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</w:tbl>
    <w:p w14:paraId="135B2089" w14:textId="2C4B0AF3" w:rsidR="00112C6E" w:rsidRPr="00EC5A0D" w:rsidRDefault="006C67AA">
      <w:pPr>
        <w:rPr>
          <w:rFonts w:ascii="Times New Roman" w:hAnsi="Times New Roman" w:cs="Times New Roman"/>
          <w:sz w:val="20"/>
          <w:szCs w:val="20"/>
        </w:rPr>
      </w:pPr>
      <w:r w:rsidRPr="004D7D58">
        <w:rPr>
          <w:rFonts w:ascii="Times New Roman" w:eastAsia="AR丸ゴシック体M" w:hAnsi="Times New Roman" w:cs="Times New Roman"/>
          <w:sz w:val="20"/>
          <w:szCs w:val="20"/>
        </w:rPr>
        <w:t>S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UPPLEMENTARY TABLE</w:t>
      </w:r>
      <w:r w:rsidR="00112C6E" w:rsidRPr="00EC5A0D">
        <w:rPr>
          <w:rFonts w:ascii="Times New Roman" w:hAnsi="Times New Roman" w:cs="Times New Roman"/>
          <w:sz w:val="20"/>
          <w:szCs w:val="20"/>
        </w:rPr>
        <w:t xml:space="preserve"> </w:t>
      </w:r>
      <w:r w:rsidR="009322CA" w:rsidRPr="00EC5A0D">
        <w:rPr>
          <w:rFonts w:ascii="Times New Roman" w:hAnsi="Times New Roman" w:cs="Times New Roman"/>
          <w:sz w:val="20"/>
          <w:szCs w:val="20"/>
        </w:rPr>
        <w:t>2</w:t>
      </w:r>
      <w:r w:rsidR="00B81ACE" w:rsidRPr="00EC5A0D">
        <w:rPr>
          <w:rFonts w:ascii="Times New Roman" w:hAnsi="Times New Roman" w:cs="Times New Roman"/>
          <w:sz w:val="20"/>
          <w:szCs w:val="20"/>
        </w:rPr>
        <w:t>.</w:t>
      </w:r>
      <w:r w:rsidR="00D91F12">
        <w:rPr>
          <w:rFonts w:ascii="Times New Roman" w:hAnsi="Times New Roman" w:cs="Times New Roman"/>
          <w:sz w:val="20"/>
          <w:szCs w:val="20"/>
        </w:rPr>
        <w:t xml:space="preserve"> </w:t>
      </w:r>
      <w:r w:rsidR="00112C6E" w:rsidRPr="00EC5A0D">
        <w:rPr>
          <w:rFonts w:ascii="Times New Roman" w:hAnsi="Times New Roman" w:cs="Times New Roman"/>
          <w:sz w:val="20"/>
          <w:szCs w:val="20"/>
        </w:rPr>
        <w:t>Concomitant</w:t>
      </w:r>
      <w:r w:rsidR="00E07F2A" w:rsidRPr="00EC5A0D">
        <w:rPr>
          <w:rFonts w:ascii="Times New Roman" w:hAnsi="Times New Roman" w:cs="Times New Roman"/>
          <w:sz w:val="20"/>
          <w:szCs w:val="20"/>
        </w:rPr>
        <w:t xml:space="preserve"> PDACs</w:t>
      </w:r>
      <w:r w:rsidR="00112C6E" w:rsidRPr="00EC5A0D">
        <w:rPr>
          <w:rFonts w:ascii="Times New Roman" w:hAnsi="Times New Roman" w:cs="Times New Roman"/>
          <w:sz w:val="20"/>
          <w:szCs w:val="20"/>
        </w:rPr>
        <w:t xml:space="preserve"> </w:t>
      </w:r>
      <w:r w:rsidR="005333CE" w:rsidRPr="00EC5A0D">
        <w:rPr>
          <w:rFonts w:ascii="Times New Roman" w:hAnsi="Times New Roman" w:cs="Times New Roman"/>
          <w:sz w:val="20"/>
          <w:szCs w:val="20"/>
        </w:rPr>
        <w:t>in</w:t>
      </w:r>
      <w:r w:rsidR="00112C6E" w:rsidRPr="00EC5A0D">
        <w:rPr>
          <w:rFonts w:ascii="Times New Roman" w:hAnsi="Times New Roman" w:cs="Times New Roman"/>
          <w:sz w:val="20"/>
          <w:szCs w:val="20"/>
        </w:rPr>
        <w:t xml:space="preserve"> </w:t>
      </w:r>
      <w:r w:rsidR="00192FAC">
        <w:rPr>
          <w:rFonts w:ascii="Times New Roman" w:hAnsi="Times New Roman" w:cs="Times New Roman" w:hint="eastAsia"/>
          <w:sz w:val="20"/>
          <w:szCs w:val="20"/>
        </w:rPr>
        <w:t>a</w:t>
      </w:r>
      <w:r w:rsidR="00E32BA5" w:rsidRPr="00EC5A0D">
        <w:rPr>
          <w:rFonts w:ascii="Times New Roman" w:hAnsi="Times New Roman" w:cs="Times New Roman"/>
          <w:sz w:val="20"/>
          <w:szCs w:val="20"/>
        </w:rPr>
        <w:t xml:space="preserve">ll of 547 </w:t>
      </w:r>
      <w:r w:rsidR="000A6149">
        <w:rPr>
          <w:rFonts w:ascii="Times New Roman" w:hAnsi="Times New Roman" w:cs="Times New Roman" w:hint="eastAsia"/>
          <w:sz w:val="20"/>
          <w:szCs w:val="20"/>
        </w:rPr>
        <w:t>P</w:t>
      </w:r>
      <w:r w:rsidR="00112C6E" w:rsidRPr="00EC5A0D">
        <w:rPr>
          <w:rFonts w:ascii="Times New Roman" w:hAnsi="Times New Roman" w:cs="Times New Roman"/>
          <w:sz w:val="20"/>
          <w:szCs w:val="20"/>
        </w:rPr>
        <w:t xml:space="preserve">atients with </w:t>
      </w:r>
      <w:r w:rsidR="000A6149">
        <w:rPr>
          <w:rFonts w:ascii="Times New Roman" w:hAnsi="Times New Roman" w:cs="Times New Roman" w:hint="eastAsia"/>
          <w:sz w:val="20"/>
          <w:szCs w:val="20"/>
        </w:rPr>
        <w:t>C</w:t>
      </w:r>
      <w:r w:rsidR="00112C6E" w:rsidRPr="00EC5A0D">
        <w:rPr>
          <w:rFonts w:ascii="Times New Roman" w:hAnsi="Times New Roman" w:cs="Times New Roman"/>
          <w:sz w:val="20"/>
          <w:szCs w:val="20"/>
        </w:rPr>
        <w:t>yst</w:t>
      </w:r>
    </w:p>
    <w:p w14:paraId="29FBDB52" w14:textId="59A44976" w:rsidR="00112C6E" w:rsidRPr="00EC5A0D" w:rsidRDefault="008D39C0">
      <w:pPr>
        <w:rPr>
          <w:rFonts w:ascii="Times New Roman" w:hAnsi="Times New Roman" w:cs="Times New Roman"/>
          <w:sz w:val="20"/>
          <w:szCs w:val="20"/>
        </w:rPr>
      </w:pPr>
      <w:r w:rsidRPr="00EC5A0D">
        <w:rPr>
          <w:rFonts w:ascii="Times New Roman" w:hAnsi="Times New Roman" w:cs="Times New Roman"/>
          <w:sz w:val="20"/>
          <w:szCs w:val="20"/>
        </w:rPr>
        <w:t>M=male, F=female, P</w:t>
      </w:r>
      <w:r w:rsidR="003D5F4F" w:rsidRPr="00EC5A0D">
        <w:rPr>
          <w:rFonts w:ascii="Times New Roman" w:hAnsi="Times New Roman" w:cs="Times New Roman"/>
          <w:sz w:val="20"/>
          <w:szCs w:val="20"/>
        </w:rPr>
        <w:t>DA</w:t>
      </w:r>
      <w:r w:rsidRPr="00EC5A0D">
        <w:rPr>
          <w:rFonts w:ascii="Times New Roman" w:hAnsi="Times New Roman" w:cs="Times New Roman"/>
          <w:sz w:val="20"/>
          <w:szCs w:val="20"/>
        </w:rPr>
        <w:t xml:space="preserve">C=pancreatic </w:t>
      </w:r>
      <w:r w:rsidR="003D5F4F" w:rsidRPr="00EC5A0D">
        <w:rPr>
          <w:rFonts w:ascii="Times New Roman" w:hAnsi="Times New Roman" w:cs="Times New Roman"/>
          <w:sz w:val="20"/>
          <w:szCs w:val="20"/>
        </w:rPr>
        <w:t>ductal adenocarcinoma</w:t>
      </w:r>
      <w:r w:rsidRPr="00EC5A0D">
        <w:rPr>
          <w:rFonts w:ascii="Times New Roman" w:hAnsi="Times New Roman" w:cs="Times New Roman"/>
          <w:sz w:val="20"/>
          <w:szCs w:val="20"/>
        </w:rPr>
        <w:t xml:space="preserve">, </w:t>
      </w:r>
      <w:r w:rsidR="005333CE" w:rsidRPr="00EC5A0D">
        <w:rPr>
          <w:rFonts w:ascii="Times New Roman" w:hAnsi="Times New Roman" w:cs="Times New Roman"/>
          <w:sz w:val="20"/>
          <w:szCs w:val="20"/>
        </w:rPr>
        <w:t>IPMN=intraductal papillary mucinous neoplasm, MPD=main pancreatic duct</w:t>
      </w:r>
      <w:r w:rsidR="00A50339" w:rsidRPr="00EC5A0D">
        <w:rPr>
          <w:rFonts w:ascii="Times New Roman" w:hAnsi="Times New Roman" w:cs="Times New Roman"/>
          <w:sz w:val="20"/>
          <w:szCs w:val="20"/>
        </w:rPr>
        <w:t>, U=uncinate process</w:t>
      </w:r>
      <w:r w:rsidR="004B1780" w:rsidRPr="00EC5A0D">
        <w:rPr>
          <w:rFonts w:ascii="Times New Roman" w:hAnsi="Times New Roman" w:cs="Times New Roman"/>
          <w:sz w:val="20"/>
          <w:szCs w:val="20"/>
        </w:rPr>
        <w:t xml:space="preserve"> </w:t>
      </w:r>
      <w:r w:rsidR="004B1780" w:rsidRPr="00EC5A0D">
        <w:rPr>
          <w:rFonts w:ascii="Times New Roman" w:hAnsi="Times New Roman" w:cs="Times New Roman"/>
          <w:sz w:val="20"/>
          <w:szCs w:val="20"/>
        </w:rPr>
        <w:lastRenderedPageBreak/>
        <w:t>of the pancreas</w:t>
      </w:r>
      <w:r w:rsidR="00A50339" w:rsidRPr="00EC5A0D">
        <w:rPr>
          <w:rFonts w:ascii="Times New Roman" w:hAnsi="Times New Roman" w:cs="Times New Roman"/>
          <w:sz w:val="20"/>
          <w:szCs w:val="20"/>
        </w:rPr>
        <w:t xml:space="preserve">, </w:t>
      </w:r>
      <w:r w:rsidR="004B1780" w:rsidRPr="00EC5A0D">
        <w:rPr>
          <w:rFonts w:ascii="Times New Roman" w:hAnsi="Times New Roman" w:cs="Times New Roman"/>
          <w:sz w:val="20"/>
          <w:szCs w:val="20"/>
        </w:rPr>
        <w:t>H=head of the pancreas, B=body of the pancreas, T=tail of the pancreas</w:t>
      </w:r>
    </w:p>
    <w:p w14:paraId="0C5F5210" w14:textId="4E33A11D" w:rsidR="005333CE" w:rsidRPr="00EC5A0D" w:rsidRDefault="005333CE">
      <w:pPr>
        <w:rPr>
          <w:rFonts w:ascii="Times New Roman" w:hAnsi="Times New Roman" w:cs="Times New Roman"/>
          <w:sz w:val="20"/>
          <w:szCs w:val="20"/>
        </w:rPr>
      </w:pPr>
      <w:r w:rsidRPr="00EC5A0D">
        <w:rPr>
          <w:rFonts w:ascii="Times New Roman" w:hAnsi="Times New Roman" w:cs="Times New Roman"/>
          <w:sz w:val="20"/>
          <w:szCs w:val="20"/>
        </w:rPr>
        <w:t>Stages of tumor are presented using with 8</w:t>
      </w:r>
      <w:r w:rsidRPr="00EC5A0D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EC5A0D">
        <w:rPr>
          <w:rFonts w:ascii="Times New Roman" w:hAnsi="Times New Roman" w:cs="Times New Roman"/>
          <w:sz w:val="20"/>
          <w:szCs w:val="20"/>
        </w:rPr>
        <w:t xml:space="preserve"> edition of UICC TNM classification. P-cysts are defined as non-IPMN or non- SCN cyst</w:t>
      </w:r>
    </w:p>
    <w:p w14:paraId="3E19B16E" w14:textId="77777777" w:rsidR="00112C6E" w:rsidRPr="00F81EA3" w:rsidRDefault="00112C6E">
      <w:pPr>
        <w:rPr>
          <w:rFonts w:ascii="Arial" w:hAnsi="Arial" w:cs="Arial"/>
          <w:sz w:val="20"/>
          <w:szCs w:val="20"/>
        </w:rPr>
      </w:pPr>
    </w:p>
    <w:p w14:paraId="7AB89E3A" w14:textId="77777777" w:rsidR="00112C6E" w:rsidRPr="00F81EA3" w:rsidRDefault="00112C6E">
      <w:pPr>
        <w:rPr>
          <w:rFonts w:ascii="Arial" w:hAnsi="Arial" w:cs="Arial"/>
          <w:sz w:val="20"/>
          <w:szCs w:val="20"/>
        </w:rPr>
      </w:pPr>
    </w:p>
    <w:p w14:paraId="179B0C09" w14:textId="77777777" w:rsidR="00112C6E" w:rsidRPr="00F81EA3" w:rsidRDefault="00112C6E">
      <w:pPr>
        <w:rPr>
          <w:rFonts w:ascii="Arial" w:hAnsi="Arial" w:cs="Arial"/>
          <w:sz w:val="20"/>
          <w:szCs w:val="20"/>
        </w:rPr>
      </w:pPr>
    </w:p>
    <w:p w14:paraId="32297D94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7CC3551A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6CA4CB71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091D97C7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4F546C28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74C62394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704FD7EE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421BA658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39C95290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7B713AEC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41EE5D0E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7074BC86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497143BC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19406215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55FF90DA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4864D123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5EB812AA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7EB05E25" w14:textId="77777777" w:rsidR="00E32BA5" w:rsidRDefault="00E32BA5" w:rsidP="005333CE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pPr w:leftFromText="142" w:rightFromText="142" w:vertAnchor="page" w:horzAnchor="margin" w:tblpXSpec="center" w:tblpY="2212"/>
        <w:tblW w:w="14992" w:type="dxa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1134"/>
        <w:gridCol w:w="992"/>
        <w:gridCol w:w="1877"/>
        <w:gridCol w:w="958"/>
        <w:gridCol w:w="1134"/>
        <w:gridCol w:w="1559"/>
        <w:gridCol w:w="993"/>
        <w:gridCol w:w="4819"/>
      </w:tblGrid>
      <w:tr w:rsidR="00E32BA5" w:rsidRPr="00A32971" w14:paraId="788C6CEF" w14:textId="77777777" w:rsidTr="00E32BA5">
        <w:trPr>
          <w:trHeight w:val="621"/>
        </w:trPr>
        <w:tc>
          <w:tcPr>
            <w:tcW w:w="534" w:type="dxa"/>
            <w:vMerge w:val="restart"/>
          </w:tcPr>
          <w:p w14:paraId="48AD8223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</w:tcPr>
          <w:p w14:paraId="436651CE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Age at initial diagnosis (years old)</w:t>
            </w:r>
          </w:p>
        </w:tc>
        <w:tc>
          <w:tcPr>
            <w:tcW w:w="1134" w:type="dxa"/>
            <w:vMerge w:val="restart"/>
          </w:tcPr>
          <w:p w14:paraId="475D248D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Observation time to event (month)</w:t>
            </w:r>
          </w:p>
        </w:tc>
        <w:tc>
          <w:tcPr>
            <w:tcW w:w="7513" w:type="dxa"/>
            <w:gridSpan w:val="6"/>
          </w:tcPr>
          <w:p w14:paraId="5B501175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Characteristics of patients at initial diagnosis</w:t>
            </w:r>
          </w:p>
        </w:tc>
        <w:tc>
          <w:tcPr>
            <w:tcW w:w="4819" w:type="dxa"/>
            <w:vMerge w:val="restart"/>
          </w:tcPr>
          <w:p w14:paraId="29BAA659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Prognosis</w:t>
            </w:r>
          </w:p>
        </w:tc>
      </w:tr>
      <w:tr w:rsidR="00E32BA5" w:rsidRPr="00A32971" w14:paraId="64CB04BD" w14:textId="77777777" w:rsidTr="00E32BA5">
        <w:trPr>
          <w:trHeight w:val="620"/>
        </w:trPr>
        <w:tc>
          <w:tcPr>
            <w:tcW w:w="534" w:type="dxa"/>
            <w:vMerge/>
          </w:tcPr>
          <w:p w14:paraId="3E3C0D67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14:paraId="20DAF692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0B3203D4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8C985C1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Diabetes Mellitus</w:t>
            </w:r>
          </w:p>
        </w:tc>
        <w:tc>
          <w:tcPr>
            <w:tcW w:w="1877" w:type="dxa"/>
          </w:tcPr>
          <w:p w14:paraId="061CF743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History of malignancy</w:t>
            </w:r>
          </w:p>
        </w:tc>
        <w:tc>
          <w:tcPr>
            <w:tcW w:w="958" w:type="dxa"/>
          </w:tcPr>
          <w:p w14:paraId="20467705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Usual alcohol intake</w:t>
            </w:r>
          </w:p>
        </w:tc>
        <w:tc>
          <w:tcPr>
            <w:tcW w:w="1134" w:type="dxa"/>
          </w:tcPr>
          <w:p w14:paraId="4A50BEB3" w14:textId="7C3E465B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 xml:space="preserve">Smoking (BI </w:t>
            </w:r>
            <w:r w:rsidR="0098708E"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400)</w:t>
            </w:r>
          </w:p>
        </w:tc>
        <w:tc>
          <w:tcPr>
            <w:tcW w:w="1559" w:type="dxa"/>
          </w:tcPr>
          <w:p w14:paraId="16B0C899" w14:textId="3B439FD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 xml:space="preserve">Family history of pancreatic cancer ( </w:t>
            </w:r>
            <w:r w:rsidR="0098708E">
              <w:rPr>
                <w:rFonts w:ascii="Times New Roman" w:eastAsia="AR丸ゴシック体M" w:hAnsi="Times New Roman" w:cs="Times New Roman"/>
                <w:sz w:val="20"/>
                <w:szCs w:val="20"/>
              </w:rPr>
              <w:t>≤</w:t>
            </w: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  <w:r w:rsidRPr="00EC5A0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 xml:space="preserve"> degree)</w:t>
            </w:r>
          </w:p>
        </w:tc>
        <w:tc>
          <w:tcPr>
            <w:tcW w:w="993" w:type="dxa"/>
          </w:tcPr>
          <w:p w14:paraId="170C5AD2" w14:textId="6E7329EF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  <w:r w:rsidR="0098708E"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25 (kg/mm2)</w:t>
            </w:r>
          </w:p>
        </w:tc>
        <w:tc>
          <w:tcPr>
            <w:tcW w:w="4819" w:type="dxa"/>
            <w:vMerge/>
          </w:tcPr>
          <w:p w14:paraId="5004D778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2BA5" w:rsidRPr="00A32971" w14:paraId="275BB560" w14:textId="77777777" w:rsidTr="00E32BA5">
        <w:trPr>
          <w:trHeight w:val="431"/>
        </w:trPr>
        <w:tc>
          <w:tcPr>
            <w:tcW w:w="534" w:type="dxa"/>
          </w:tcPr>
          <w:p w14:paraId="5B81A0F3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17085F66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14:paraId="37408CB8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92" w:type="dxa"/>
          </w:tcPr>
          <w:p w14:paraId="42633F51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877" w:type="dxa"/>
          </w:tcPr>
          <w:p w14:paraId="7480E369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Rectal carcinoma</w:t>
            </w:r>
          </w:p>
        </w:tc>
        <w:tc>
          <w:tcPr>
            <w:tcW w:w="958" w:type="dxa"/>
          </w:tcPr>
          <w:p w14:paraId="0FA11CF2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134" w:type="dxa"/>
          </w:tcPr>
          <w:p w14:paraId="32E035AC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5E77E571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38AA17B6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4819" w:type="dxa"/>
          </w:tcPr>
          <w:p w14:paraId="705C7E07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Transfer to another hospital after 73.1 month with no relapse</w:t>
            </w:r>
          </w:p>
        </w:tc>
      </w:tr>
      <w:tr w:rsidR="00E32BA5" w:rsidRPr="00A32971" w14:paraId="59F35A98" w14:textId="77777777" w:rsidTr="00E32BA5">
        <w:trPr>
          <w:trHeight w:val="328"/>
        </w:trPr>
        <w:tc>
          <w:tcPr>
            <w:tcW w:w="534" w:type="dxa"/>
          </w:tcPr>
          <w:p w14:paraId="0449EDD5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2335C292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134" w:type="dxa"/>
          </w:tcPr>
          <w:p w14:paraId="60762BBC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92" w:type="dxa"/>
          </w:tcPr>
          <w:p w14:paraId="3078BD30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877" w:type="dxa"/>
          </w:tcPr>
          <w:p w14:paraId="22FEB7E0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20E0D342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134" w:type="dxa"/>
          </w:tcPr>
          <w:p w14:paraId="6C155E5F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0AD242B9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3" w:type="dxa"/>
          </w:tcPr>
          <w:p w14:paraId="3F566F60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71FB8A3E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Death in 3.2 month with PC</w:t>
            </w:r>
          </w:p>
        </w:tc>
      </w:tr>
      <w:tr w:rsidR="00E32BA5" w:rsidRPr="00A32971" w14:paraId="6D069267" w14:textId="77777777" w:rsidTr="00E32BA5">
        <w:trPr>
          <w:trHeight w:val="328"/>
        </w:trPr>
        <w:tc>
          <w:tcPr>
            <w:tcW w:w="534" w:type="dxa"/>
          </w:tcPr>
          <w:p w14:paraId="67E74C9D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2F73033F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134" w:type="dxa"/>
          </w:tcPr>
          <w:p w14:paraId="6A50440D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992" w:type="dxa"/>
          </w:tcPr>
          <w:p w14:paraId="244FA175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877" w:type="dxa"/>
          </w:tcPr>
          <w:p w14:paraId="1DF1CD36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Gastric cancer</w:t>
            </w:r>
          </w:p>
        </w:tc>
        <w:tc>
          <w:tcPr>
            <w:tcW w:w="958" w:type="dxa"/>
          </w:tcPr>
          <w:p w14:paraId="605A63F0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134" w:type="dxa"/>
          </w:tcPr>
          <w:p w14:paraId="06B8C76E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79C7873F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769C763E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6B711A30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Death in 5.4 month at another disease with no relapse</w:t>
            </w:r>
          </w:p>
        </w:tc>
      </w:tr>
      <w:tr w:rsidR="00E32BA5" w:rsidRPr="00A32971" w14:paraId="5161FC90" w14:textId="77777777" w:rsidTr="00E32BA5">
        <w:trPr>
          <w:trHeight w:val="418"/>
        </w:trPr>
        <w:tc>
          <w:tcPr>
            <w:tcW w:w="534" w:type="dxa"/>
          </w:tcPr>
          <w:p w14:paraId="302B7A12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0EF6D9BC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1134" w:type="dxa"/>
          </w:tcPr>
          <w:p w14:paraId="2F0BC8EE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992" w:type="dxa"/>
          </w:tcPr>
          <w:p w14:paraId="72281ECF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877" w:type="dxa"/>
          </w:tcPr>
          <w:p w14:paraId="0832EEED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2504BA03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134" w:type="dxa"/>
          </w:tcPr>
          <w:p w14:paraId="4160DC9B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3BFC0624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4E847921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4B27CFF6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Transfer to another hospital after 2.1 month with no relapse</w:t>
            </w:r>
          </w:p>
        </w:tc>
      </w:tr>
      <w:tr w:rsidR="00E32BA5" w:rsidRPr="00A32971" w14:paraId="3F465EBE" w14:textId="77777777" w:rsidTr="00E32BA5">
        <w:trPr>
          <w:trHeight w:val="411"/>
        </w:trPr>
        <w:tc>
          <w:tcPr>
            <w:tcW w:w="534" w:type="dxa"/>
          </w:tcPr>
          <w:p w14:paraId="3723053E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558CE8B3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134" w:type="dxa"/>
          </w:tcPr>
          <w:p w14:paraId="19C7F851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992" w:type="dxa"/>
          </w:tcPr>
          <w:p w14:paraId="278DF460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877" w:type="dxa"/>
          </w:tcPr>
          <w:p w14:paraId="0BE4BC27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6112DD43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134" w:type="dxa"/>
          </w:tcPr>
          <w:p w14:paraId="2BBF3CEA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559" w:type="dxa"/>
          </w:tcPr>
          <w:p w14:paraId="6290B439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645ED907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25B8D815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Death in 19.8 month  with PC</w:t>
            </w:r>
          </w:p>
        </w:tc>
      </w:tr>
      <w:tr w:rsidR="00E32BA5" w:rsidRPr="00A32971" w14:paraId="3892D77B" w14:textId="77777777" w:rsidTr="00E32BA5">
        <w:trPr>
          <w:trHeight w:val="403"/>
        </w:trPr>
        <w:tc>
          <w:tcPr>
            <w:tcW w:w="534" w:type="dxa"/>
          </w:tcPr>
          <w:p w14:paraId="09AD72F2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5E1F722C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134" w:type="dxa"/>
          </w:tcPr>
          <w:p w14:paraId="776BEE07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992" w:type="dxa"/>
          </w:tcPr>
          <w:p w14:paraId="02977FE7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877" w:type="dxa"/>
          </w:tcPr>
          <w:p w14:paraId="0912700D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23615FDE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134" w:type="dxa"/>
          </w:tcPr>
          <w:p w14:paraId="69A79A82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5DDF5A22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993" w:type="dxa"/>
          </w:tcPr>
          <w:p w14:paraId="5C91B7F8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5D4B9B54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Death in 7.8 month  with PC</w:t>
            </w:r>
          </w:p>
        </w:tc>
      </w:tr>
      <w:tr w:rsidR="00E32BA5" w:rsidRPr="00A32971" w14:paraId="1B423A77" w14:textId="77777777" w:rsidTr="00E32BA5">
        <w:trPr>
          <w:trHeight w:val="408"/>
        </w:trPr>
        <w:tc>
          <w:tcPr>
            <w:tcW w:w="534" w:type="dxa"/>
          </w:tcPr>
          <w:p w14:paraId="74616E16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58C92B1E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134" w:type="dxa"/>
          </w:tcPr>
          <w:p w14:paraId="3887F1BE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92" w:type="dxa"/>
          </w:tcPr>
          <w:p w14:paraId="5251E9AD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877" w:type="dxa"/>
          </w:tcPr>
          <w:p w14:paraId="2B7E8204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2F4EAA12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134" w:type="dxa"/>
          </w:tcPr>
          <w:p w14:paraId="77DF4D7A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559" w:type="dxa"/>
          </w:tcPr>
          <w:p w14:paraId="4CAC3276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0518BD5A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2124C910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Arrive in 9.8 month with no relapse</w:t>
            </w:r>
          </w:p>
        </w:tc>
      </w:tr>
      <w:tr w:rsidR="00E32BA5" w:rsidRPr="00A32971" w14:paraId="27458157" w14:textId="77777777" w:rsidTr="00E32BA5">
        <w:trPr>
          <w:trHeight w:val="420"/>
        </w:trPr>
        <w:tc>
          <w:tcPr>
            <w:tcW w:w="534" w:type="dxa"/>
          </w:tcPr>
          <w:p w14:paraId="56C99DED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0FBC7DDE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134" w:type="dxa"/>
          </w:tcPr>
          <w:p w14:paraId="4D356F49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2" w:type="dxa"/>
          </w:tcPr>
          <w:p w14:paraId="15FB21DB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877" w:type="dxa"/>
          </w:tcPr>
          <w:p w14:paraId="5E4E9C55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08D0578D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134" w:type="dxa"/>
          </w:tcPr>
          <w:p w14:paraId="3BBB7A90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2259C4F3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68E56190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42DCAF7F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Death in 17.3 month  with PC</w:t>
            </w:r>
          </w:p>
        </w:tc>
      </w:tr>
      <w:tr w:rsidR="00E32BA5" w:rsidRPr="00A32971" w14:paraId="11EC95BE" w14:textId="77777777" w:rsidTr="00E32BA5">
        <w:trPr>
          <w:trHeight w:val="412"/>
        </w:trPr>
        <w:tc>
          <w:tcPr>
            <w:tcW w:w="534" w:type="dxa"/>
          </w:tcPr>
          <w:p w14:paraId="307FB728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2EA23720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34" w:type="dxa"/>
          </w:tcPr>
          <w:p w14:paraId="202985F1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992" w:type="dxa"/>
          </w:tcPr>
          <w:p w14:paraId="740434AE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877" w:type="dxa"/>
          </w:tcPr>
          <w:p w14:paraId="6065F803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42E86E38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134" w:type="dxa"/>
          </w:tcPr>
          <w:p w14:paraId="69D94018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4E7CCC2F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24B1FD65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5B52C8C2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Death in 50.5 month  with PC</w:t>
            </w:r>
          </w:p>
        </w:tc>
      </w:tr>
      <w:tr w:rsidR="00E32BA5" w:rsidRPr="00A32971" w14:paraId="78DD8360" w14:textId="77777777" w:rsidTr="00E32BA5">
        <w:trPr>
          <w:trHeight w:val="426"/>
        </w:trPr>
        <w:tc>
          <w:tcPr>
            <w:tcW w:w="534" w:type="dxa"/>
          </w:tcPr>
          <w:p w14:paraId="3C3956A4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</w:tcPr>
          <w:p w14:paraId="7EBDA964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134" w:type="dxa"/>
          </w:tcPr>
          <w:p w14:paraId="4D185D09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92" w:type="dxa"/>
          </w:tcPr>
          <w:p w14:paraId="3AB5F7EA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877" w:type="dxa"/>
          </w:tcPr>
          <w:p w14:paraId="71F49715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4F5500FB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134" w:type="dxa"/>
          </w:tcPr>
          <w:p w14:paraId="0B137CDF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05AA28C5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6BEAB20E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25BDAE89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Death in 66.5 month at another disease with no relapse</w:t>
            </w:r>
          </w:p>
        </w:tc>
      </w:tr>
      <w:tr w:rsidR="00E32BA5" w:rsidRPr="00A32971" w14:paraId="31114D3D" w14:textId="77777777" w:rsidTr="00E32BA5">
        <w:trPr>
          <w:trHeight w:val="404"/>
        </w:trPr>
        <w:tc>
          <w:tcPr>
            <w:tcW w:w="534" w:type="dxa"/>
          </w:tcPr>
          <w:p w14:paraId="6505F042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92" w:type="dxa"/>
          </w:tcPr>
          <w:p w14:paraId="2FDF13E1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134" w:type="dxa"/>
          </w:tcPr>
          <w:p w14:paraId="1C0A7AE7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992" w:type="dxa"/>
          </w:tcPr>
          <w:p w14:paraId="5919B36D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877" w:type="dxa"/>
          </w:tcPr>
          <w:p w14:paraId="4A054FB0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48CEECC7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134" w:type="dxa"/>
          </w:tcPr>
          <w:p w14:paraId="455E5FF7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5094601F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6738537C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76E7AE29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Arrive in 12.1 month with no relapse</w:t>
            </w:r>
          </w:p>
        </w:tc>
      </w:tr>
      <w:tr w:rsidR="00E32BA5" w:rsidRPr="00A32971" w14:paraId="4E02C990" w14:textId="77777777" w:rsidTr="00E32BA5">
        <w:trPr>
          <w:trHeight w:val="424"/>
        </w:trPr>
        <w:tc>
          <w:tcPr>
            <w:tcW w:w="534" w:type="dxa"/>
          </w:tcPr>
          <w:p w14:paraId="7FCCD7AD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92" w:type="dxa"/>
          </w:tcPr>
          <w:p w14:paraId="707B02BA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134" w:type="dxa"/>
          </w:tcPr>
          <w:p w14:paraId="3A249594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92" w:type="dxa"/>
          </w:tcPr>
          <w:p w14:paraId="288B19EC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877" w:type="dxa"/>
          </w:tcPr>
          <w:p w14:paraId="7B6E2D53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4CCDCB01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134" w:type="dxa"/>
          </w:tcPr>
          <w:p w14:paraId="0DF1B6F7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0D04CDCB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0C5790BC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16582150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Arrive in 58.8 month with no relapse</w:t>
            </w:r>
          </w:p>
        </w:tc>
      </w:tr>
      <w:tr w:rsidR="00E32BA5" w:rsidRPr="00A32971" w14:paraId="1F8CD2F5" w14:textId="77777777" w:rsidTr="00E32BA5">
        <w:trPr>
          <w:trHeight w:val="275"/>
        </w:trPr>
        <w:tc>
          <w:tcPr>
            <w:tcW w:w="534" w:type="dxa"/>
          </w:tcPr>
          <w:p w14:paraId="5BFB686F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992" w:type="dxa"/>
          </w:tcPr>
          <w:p w14:paraId="56E26355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</w:tcPr>
          <w:p w14:paraId="46099B21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992" w:type="dxa"/>
          </w:tcPr>
          <w:p w14:paraId="7991265D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877" w:type="dxa"/>
          </w:tcPr>
          <w:p w14:paraId="5079B4C5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6818D47D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134" w:type="dxa"/>
          </w:tcPr>
          <w:p w14:paraId="1B9CA0F8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559" w:type="dxa"/>
          </w:tcPr>
          <w:p w14:paraId="62D81099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1601BADD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5B6A7EBC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Arrive in 14.1 month with relapse at live, lung, and peritoneum</w:t>
            </w:r>
          </w:p>
        </w:tc>
      </w:tr>
      <w:tr w:rsidR="00E32BA5" w:rsidRPr="00A32971" w14:paraId="1A544527" w14:textId="77777777" w:rsidTr="00E32BA5">
        <w:trPr>
          <w:trHeight w:val="478"/>
        </w:trPr>
        <w:tc>
          <w:tcPr>
            <w:tcW w:w="534" w:type="dxa"/>
          </w:tcPr>
          <w:p w14:paraId="7885C09D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92" w:type="dxa"/>
          </w:tcPr>
          <w:p w14:paraId="3E3B4F68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134" w:type="dxa"/>
          </w:tcPr>
          <w:p w14:paraId="046212BD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92" w:type="dxa"/>
          </w:tcPr>
          <w:p w14:paraId="41759ADA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877" w:type="dxa"/>
          </w:tcPr>
          <w:p w14:paraId="57C26DE4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58" w:type="dxa"/>
          </w:tcPr>
          <w:p w14:paraId="58FEB5B8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●</w:t>
            </w:r>
          </w:p>
        </w:tc>
        <w:tc>
          <w:tcPr>
            <w:tcW w:w="1134" w:type="dxa"/>
          </w:tcPr>
          <w:p w14:paraId="3E8E3148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1559" w:type="dxa"/>
          </w:tcPr>
          <w:p w14:paraId="70055E09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993" w:type="dxa"/>
          </w:tcPr>
          <w:p w14:paraId="18F57908" w14:textId="77777777" w:rsidR="00E32BA5" w:rsidRPr="00EC5A0D" w:rsidRDefault="00E32BA5" w:rsidP="00E32BA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×</w:t>
            </w:r>
          </w:p>
        </w:tc>
        <w:tc>
          <w:tcPr>
            <w:tcW w:w="4819" w:type="dxa"/>
          </w:tcPr>
          <w:p w14:paraId="1C30E1D4" w14:textId="77777777" w:rsidR="00E32BA5" w:rsidRPr="00EC5A0D" w:rsidRDefault="00E32BA5" w:rsidP="00E32B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A0D">
              <w:rPr>
                <w:rFonts w:ascii="Times New Roman" w:hAnsi="Times New Roman" w:cs="Times New Roman"/>
                <w:sz w:val="18"/>
                <w:szCs w:val="18"/>
              </w:rPr>
              <w:t>Transfer to another hospital in 3.7 month with no relapse</w:t>
            </w:r>
          </w:p>
        </w:tc>
      </w:tr>
    </w:tbl>
    <w:p w14:paraId="13EF05F5" w14:textId="39F88BCC" w:rsidR="00E32BA5" w:rsidRDefault="006C67AA" w:rsidP="00E32BA5">
      <w:pPr>
        <w:ind w:leftChars="-405" w:left="-850"/>
        <w:rPr>
          <w:rFonts w:ascii="Times New Roman" w:hAnsi="Times New Roman" w:cs="Times New Roman"/>
          <w:sz w:val="20"/>
          <w:szCs w:val="20"/>
        </w:rPr>
      </w:pPr>
      <w:r w:rsidRPr="004D7D58">
        <w:rPr>
          <w:rFonts w:ascii="Times New Roman" w:eastAsia="AR丸ゴシック体M" w:hAnsi="Times New Roman" w:cs="Times New Roman"/>
          <w:sz w:val="20"/>
          <w:szCs w:val="20"/>
        </w:rPr>
        <w:t>S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UPPLEMENTARY TABLE</w:t>
      </w:r>
      <w:r w:rsidR="005333C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322CA">
        <w:rPr>
          <w:rFonts w:ascii="Times New Roman" w:hAnsi="Times New Roman" w:cs="Times New Roman" w:hint="eastAsia"/>
          <w:sz w:val="20"/>
          <w:szCs w:val="20"/>
        </w:rPr>
        <w:t>2</w:t>
      </w:r>
      <w:r w:rsidR="005333CE">
        <w:rPr>
          <w:rFonts w:ascii="Times New Roman" w:hAnsi="Times New Roman" w:cs="Times New Roman" w:hint="eastAsia"/>
          <w:sz w:val="20"/>
          <w:szCs w:val="20"/>
        </w:rPr>
        <w:t xml:space="preserve"> .</w:t>
      </w:r>
      <w:r w:rsidR="005333CE">
        <w:rPr>
          <w:rFonts w:ascii="Times New Roman" w:hAnsi="Times New Roman" w:cs="Times New Roman" w:hint="eastAsia"/>
          <w:sz w:val="20"/>
          <w:szCs w:val="20"/>
        </w:rPr>
        <w:t xml:space="preserve">　</w:t>
      </w:r>
      <w:r w:rsidR="005333CE">
        <w:rPr>
          <w:rFonts w:ascii="Times New Roman" w:hAnsi="Times New Roman" w:cs="Times New Roman" w:hint="eastAsia"/>
          <w:sz w:val="20"/>
          <w:szCs w:val="20"/>
        </w:rPr>
        <w:t>Continue</w:t>
      </w:r>
    </w:p>
    <w:p w14:paraId="6B4376A0" w14:textId="53C43170" w:rsidR="004B1704" w:rsidRPr="00EC5A0D" w:rsidRDefault="00D94418" w:rsidP="00E32BA5">
      <w:pPr>
        <w:ind w:leftChars="-405" w:left="-850"/>
        <w:rPr>
          <w:rFonts w:ascii="Times New Roman" w:hAnsi="Times New Roman" w:cs="Times New Roman"/>
          <w:sz w:val="20"/>
          <w:szCs w:val="20"/>
        </w:rPr>
      </w:pPr>
      <w:r w:rsidRPr="00EC5A0D">
        <w:rPr>
          <w:rFonts w:ascii="Times New Roman" w:hAnsi="Times New Roman" w:cs="Times New Roman"/>
          <w:sz w:val="20"/>
          <w:szCs w:val="20"/>
        </w:rPr>
        <w:t xml:space="preserve">BI=Brinkman index, </w:t>
      </w:r>
      <w:r w:rsidR="004B1704" w:rsidRPr="00EC5A0D">
        <w:rPr>
          <w:rFonts w:ascii="Times New Roman" w:hAnsi="Times New Roman" w:cs="Times New Roman"/>
          <w:sz w:val="20"/>
          <w:szCs w:val="20"/>
        </w:rPr>
        <w:t>BMI=body mass index, ●=yes, ×= none, PC=Pancreatic cancer</w:t>
      </w:r>
    </w:p>
    <w:p w14:paraId="026C37CE" w14:textId="1A4F3225" w:rsidR="00D94418" w:rsidRPr="004B1704" w:rsidRDefault="00D94418" w:rsidP="00D94418">
      <w:pPr>
        <w:rPr>
          <w:rFonts w:ascii="Times New Roman" w:hAnsi="Times New Roman" w:cs="Times New Roman"/>
          <w:sz w:val="20"/>
          <w:szCs w:val="20"/>
        </w:rPr>
      </w:pPr>
    </w:p>
    <w:p w14:paraId="04391E19" w14:textId="77777777" w:rsidR="00112C6E" w:rsidRPr="00D94418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1E444E25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3D76A999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0C55295A" w14:textId="77777777" w:rsidR="00112C6E" w:rsidRDefault="00112C6E">
      <w:pPr>
        <w:rPr>
          <w:rFonts w:ascii="Times New Roman" w:hAnsi="Times New Roman" w:cs="Times New Roman"/>
          <w:sz w:val="20"/>
          <w:szCs w:val="20"/>
        </w:rPr>
      </w:pPr>
    </w:p>
    <w:p w14:paraId="27306CDB" w14:textId="77777777" w:rsidR="00A82AEB" w:rsidRDefault="00A82AEB">
      <w:pPr>
        <w:rPr>
          <w:rFonts w:ascii="Times New Roman" w:hAnsi="Times New Roman" w:cs="Times New Roman"/>
          <w:sz w:val="20"/>
          <w:szCs w:val="20"/>
        </w:rPr>
      </w:pPr>
    </w:p>
    <w:p w14:paraId="07CCDF16" w14:textId="77777777" w:rsidR="00A82AEB" w:rsidRPr="00A32971" w:rsidRDefault="00A82AEB">
      <w:pPr>
        <w:rPr>
          <w:rFonts w:ascii="Times New Roman" w:hAnsi="Times New Roman" w:cs="Times New Roman"/>
          <w:sz w:val="20"/>
          <w:szCs w:val="20"/>
        </w:rPr>
      </w:pPr>
    </w:p>
    <w:sectPr w:rsidR="00A82AEB" w:rsidRPr="00A32971" w:rsidSect="002314C4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180F4" w14:textId="77777777" w:rsidR="00A96430" w:rsidRDefault="00A96430" w:rsidP="003C3C5F">
      <w:r>
        <w:separator/>
      </w:r>
    </w:p>
  </w:endnote>
  <w:endnote w:type="continuationSeparator" w:id="0">
    <w:p w14:paraId="703DDCD9" w14:textId="77777777" w:rsidR="00A96430" w:rsidRDefault="00A96430" w:rsidP="003C3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丸ゴシック体M">
    <w:altName w:val="游ゴシック"/>
    <w:charset w:val="80"/>
    <w:family w:val="moder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9A857" w14:textId="77777777" w:rsidR="00A96430" w:rsidRDefault="00A96430" w:rsidP="003C3C5F">
      <w:r>
        <w:separator/>
      </w:r>
    </w:p>
  </w:footnote>
  <w:footnote w:type="continuationSeparator" w:id="0">
    <w:p w14:paraId="51D6B3FB" w14:textId="77777777" w:rsidR="00A96430" w:rsidRDefault="00A96430" w:rsidP="003C3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77FA"/>
    <w:rsid w:val="00055C19"/>
    <w:rsid w:val="0009444F"/>
    <w:rsid w:val="000A6149"/>
    <w:rsid w:val="000A6DB6"/>
    <w:rsid w:val="00112C6E"/>
    <w:rsid w:val="00163E3F"/>
    <w:rsid w:val="0017767C"/>
    <w:rsid w:val="00192FAC"/>
    <w:rsid w:val="001A41FD"/>
    <w:rsid w:val="001B0A16"/>
    <w:rsid w:val="001B412F"/>
    <w:rsid w:val="001B5CEB"/>
    <w:rsid w:val="001C44F9"/>
    <w:rsid w:val="002314C4"/>
    <w:rsid w:val="002A5EFA"/>
    <w:rsid w:val="002D2781"/>
    <w:rsid w:val="002E3920"/>
    <w:rsid w:val="0031356E"/>
    <w:rsid w:val="003A30D6"/>
    <w:rsid w:val="003C3C5F"/>
    <w:rsid w:val="003D15DE"/>
    <w:rsid w:val="003D5F4F"/>
    <w:rsid w:val="00454F27"/>
    <w:rsid w:val="004B1704"/>
    <w:rsid w:val="004B1780"/>
    <w:rsid w:val="004D0592"/>
    <w:rsid w:val="005333CE"/>
    <w:rsid w:val="005465F7"/>
    <w:rsid w:val="00582A83"/>
    <w:rsid w:val="005A6DAE"/>
    <w:rsid w:val="0061533B"/>
    <w:rsid w:val="006177FA"/>
    <w:rsid w:val="006742E3"/>
    <w:rsid w:val="00680213"/>
    <w:rsid w:val="006B5E5F"/>
    <w:rsid w:val="006C67AA"/>
    <w:rsid w:val="007037D4"/>
    <w:rsid w:val="00821B33"/>
    <w:rsid w:val="008A54A0"/>
    <w:rsid w:val="008A7B36"/>
    <w:rsid w:val="008D39C0"/>
    <w:rsid w:val="008D4237"/>
    <w:rsid w:val="008E337A"/>
    <w:rsid w:val="009322CA"/>
    <w:rsid w:val="0098708E"/>
    <w:rsid w:val="00997DDA"/>
    <w:rsid w:val="009C57B2"/>
    <w:rsid w:val="00A31FCD"/>
    <w:rsid w:val="00A32971"/>
    <w:rsid w:val="00A45726"/>
    <w:rsid w:val="00A50339"/>
    <w:rsid w:val="00A67A22"/>
    <w:rsid w:val="00A82AEB"/>
    <w:rsid w:val="00A95426"/>
    <w:rsid w:val="00A96430"/>
    <w:rsid w:val="00AB5C39"/>
    <w:rsid w:val="00B4583B"/>
    <w:rsid w:val="00B81ACE"/>
    <w:rsid w:val="00BA47B3"/>
    <w:rsid w:val="00BC1623"/>
    <w:rsid w:val="00C1098C"/>
    <w:rsid w:val="00C171D1"/>
    <w:rsid w:val="00C4205E"/>
    <w:rsid w:val="00C86A3D"/>
    <w:rsid w:val="00C91957"/>
    <w:rsid w:val="00CA2E42"/>
    <w:rsid w:val="00D1491B"/>
    <w:rsid w:val="00D91F12"/>
    <w:rsid w:val="00D94418"/>
    <w:rsid w:val="00DB336A"/>
    <w:rsid w:val="00DB47B5"/>
    <w:rsid w:val="00E0144A"/>
    <w:rsid w:val="00E07F2A"/>
    <w:rsid w:val="00E32BA5"/>
    <w:rsid w:val="00EC5A0D"/>
    <w:rsid w:val="00F03675"/>
    <w:rsid w:val="00F81EA3"/>
    <w:rsid w:val="00FA7576"/>
    <w:rsid w:val="00FF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183E18"/>
  <w15:docId w15:val="{89426E48-A5B9-4C33-B5C8-FBCA72C7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14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3C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C3C5F"/>
  </w:style>
  <w:style w:type="paragraph" w:styleId="a6">
    <w:name w:val="footer"/>
    <w:basedOn w:val="a"/>
    <w:link w:val="a7"/>
    <w:uiPriority w:val="99"/>
    <w:unhideWhenUsed/>
    <w:rsid w:val="003C3C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C3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D2AD3C-BDAC-41A7-8A9F-3666B8358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山口 厚</dc:creator>
  <cp:lastModifiedBy>yamaguchi.atsushi.uc@mail.hosp.gp.jp</cp:lastModifiedBy>
  <cp:revision>24</cp:revision>
  <dcterms:created xsi:type="dcterms:W3CDTF">2021-02-08T08:13:00Z</dcterms:created>
  <dcterms:modified xsi:type="dcterms:W3CDTF">2022-04-17T05:55:00Z</dcterms:modified>
</cp:coreProperties>
</file>