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E03" w:rsidRDefault="00BC4E03" w:rsidP="00BC4E03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Supplementary Table 1. RAND 36 at baseline, 4 weeks and 12 months postoperatively as randomised. </w:t>
      </w:r>
      <w:r>
        <w:rPr>
          <w:lang w:val="en-GB"/>
        </w:rPr>
        <w:t>Mean values for the eight domains in RAND-36.</w:t>
      </w:r>
    </w:p>
    <w:tbl>
      <w:tblPr>
        <w:tblpPr w:leftFromText="141" w:rightFromText="141" w:vertAnchor="text" w:tblpY="1"/>
        <w:tblOverlap w:val="never"/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2"/>
        <w:gridCol w:w="620"/>
        <w:gridCol w:w="621"/>
        <w:gridCol w:w="620"/>
        <w:gridCol w:w="621"/>
        <w:gridCol w:w="620"/>
        <w:gridCol w:w="658"/>
        <w:gridCol w:w="709"/>
        <w:gridCol w:w="495"/>
        <w:gridCol w:w="620"/>
        <w:gridCol w:w="621"/>
        <w:gridCol w:w="620"/>
        <w:gridCol w:w="621"/>
      </w:tblGrid>
      <w:tr w:rsidR="00BC4E03" w:rsidTr="00BC4E03">
        <w:trPr>
          <w:trHeight w:val="66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E03" w:rsidRDefault="00BC4E0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7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GB"/>
              </w:rPr>
              <w:t>CONTROL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GB"/>
              </w:rPr>
              <w:t>INTERVENTION</w:t>
            </w:r>
          </w:p>
        </w:tc>
      </w:tr>
      <w:tr w:rsidR="00BC4E03" w:rsidTr="00BC4E03">
        <w:trPr>
          <w:trHeight w:val="66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GB"/>
              </w:rPr>
              <w:t>Baseline</w:t>
            </w: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GB"/>
              </w:rPr>
              <w:t>4 weeks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GB"/>
              </w:rPr>
              <w:t>12 months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GB"/>
              </w:rPr>
              <w:t>Baseline</w:t>
            </w: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GB"/>
              </w:rPr>
              <w:t>4 weeks</w:t>
            </w: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GB"/>
              </w:rPr>
              <w:t>12 months</w:t>
            </w:r>
          </w:p>
        </w:tc>
      </w:tr>
      <w:tr w:rsidR="00BC4E03" w:rsidTr="00BC4E03">
        <w:trPr>
          <w:trHeight w:val="66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GB"/>
              </w:rPr>
              <w:t>DOMAIN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Mean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SD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Mean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SD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Mean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SD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Mean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SD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Mean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SD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Mean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SD</w:t>
            </w:r>
          </w:p>
        </w:tc>
      </w:tr>
      <w:tr w:rsidR="00BC4E03" w:rsidTr="00BC4E03">
        <w:trPr>
          <w:trHeight w:val="449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GB"/>
              </w:rPr>
              <w:t>Physical functioning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85.64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18.8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82.25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19.2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82.81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20.4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87.73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15.2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86.91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14.2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85.04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16.9</w:t>
            </w:r>
          </w:p>
        </w:tc>
      </w:tr>
      <w:tr w:rsidR="00BC4E03" w:rsidTr="00BC4E03">
        <w:trPr>
          <w:trHeight w:val="449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GB"/>
              </w:rPr>
              <w:t>Social functioning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82.40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21.5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78.58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23.0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83.87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22.8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82.73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23.2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76.81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26.1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81.30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24.7</w:t>
            </w:r>
          </w:p>
        </w:tc>
      </w:tr>
      <w:tr w:rsidR="00BC4E03" w:rsidTr="00BC4E03">
        <w:trPr>
          <w:trHeight w:val="449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GB"/>
              </w:rPr>
              <w:t>Role limitations due to physical health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76.19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37.3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47.46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44.6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70.21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40.2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82.97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31.4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54.77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42.4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71.11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38.0</w:t>
            </w:r>
          </w:p>
        </w:tc>
      </w:tr>
      <w:tr w:rsidR="00BC4E03" w:rsidTr="00BC4E03">
        <w:trPr>
          <w:trHeight w:val="449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GB"/>
              </w:rPr>
              <w:t>Role limitations due to emotional problems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73.02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36.2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65.21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41.4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76.87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35.2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74.45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36.2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70.48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40.4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75.98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37.6</w:t>
            </w:r>
          </w:p>
        </w:tc>
      </w:tr>
      <w:tr w:rsidR="00BC4E03" w:rsidTr="00BC4E03">
        <w:trPr>
          <w:trHeight w:val="449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GB"/>
              </w:rPr>
              <w:t>Emotional well-being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68.05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19.3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71.80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19.1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75.92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18.4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69.17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20.1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72.00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21.5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76.12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19.4</w:t>
            </w:r>
          </w:p>
        </w:tc>
      </w:tr>
      <w:tr w:rsidR="00BC4E03" w:rsidTr="00BC4E03">
        <w:trPr>
          <w:trHeight w:val="449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GB"/>
              </w:rPr>
              <w:t>Energy/fatigue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65.54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19.4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62.90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21.5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65.14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23.5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65.18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22.9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65.69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23.6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63.69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23.5</w:t>
            </w:r>
          </w:p>
        </w:tc>
      </w:tr>
      <w:tr w:rsidR="00BC4E03" w:rsidTr="00BC4E03">
        <w:trPr>
          <w:trHeight w:val="449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GB"/>
              </w:rPr>
              <w:t>Pain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81.95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23.3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69.50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23.6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76.86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27.9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82.02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21.8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70.49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24.8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74.66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27.5</w:t>
            </w:r>
          </w:p>
        </w:tc>
      </w:tr>
      <w:tr w:rsidR="00BC4E03" w:rsidTr="00BC4E03">
        <w:trPr>
          <w:trHeight w:val="449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en-GB"/>
              </w:rPr>
              <w:t>General health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67.28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19.8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69.40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69.4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67.65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23.0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65.22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19.4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71.19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20.4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66.57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4E03" w:rsidRDefault="00BC4E0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  <w:lang w:val="en-GB"/>
              </w:rPr>
              <w:t>22.4</w:t>
            </w:r>
          </w:p>
        </w:tc>
      </w:tr>
    </w:tbl>
    <w:p w:rsidR="00BC4E03" w:rsidRDefault="00BC4E03" w:rsidP="00BC4E03">
      <w:pPr>
        <w:jc w:val="both"/>
        <w:rPr>
          <w:lang w:val="en-GB"/>
        </w:rPr>
      </w:pPr>
      <w:r>
        <w:rPr>
          <w:lang w:val="en-GB"/>
        </w:rPr>
        <w:t xml:space="preserve"> </w:t>
      </w:r>
      <w:r>
        <w:rPr>
          <w:lang w:val="en-US"/>
        </w:rPr>
        <w:t>SD: Standard deviation</w:t>
      </w:r>
    </w:p>
    <w:p w:rsidR="00593616" w:rsidRDefault="00BC4E03">
      <w:bookmarkStart w:id="0" w:name="_GoBack"/>
      <w:bookmarkEnd w:id="0"/>
    </w:p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E03"/>
    <w:rsid w:val="00295487"/>
    <w:rsid w:val="0066079B"/>
    <w:rsid w:val="0081617B"/>
    <w:rsid w:val="00BC4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650AAC-4799-44A4-9903-EECD691DC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4E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v-SE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196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867</Characters>
  <Application>Microsoft Office Word</Application>
  <DocSecurity>0</DocSecurity>
  <Lines>7</Lines>
  <Paragraphs>2</Paragraphs>
  <ScaleCrop>false</ScaleCrop>
  <Company>Springer Nature</Company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2021-02-08T16:39:00Z</dcterms:created>
  <dcterms:modified xsi:type="dcterms:W3CDTF">2021-02-08T16:40:00Z</dcterms:modified>
</cp:coreProperties>
</file>