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8E633C" w14:textId="484F066E" w:rsidR="00AF05DF" w:rsidRPr="006453D9" w:rsidRDefault="009A41D4" w:rsidP="00AF05DF">
      <w:pPr>
        <w:pStyle w:val="MDPI11articletype"/>
      </w:pPr>
      <w:r>
        <w:t>Supplemental Materials</w:t>
      </w:r>
      <w:bookmarkStart w:id="0" w:name="_GoBack"/>
      <w:bookmarkEnd w:id="0"/>
    </w:p>
    <w:p w14:paraId="690647C5" w14:textId="0D214AF6" w:rsidR="00F32781" w:rsidRPr="00F32781" w:rsidRDefault="00880D57" w:rsidP="00994718">
      <w:pPr>
        <w:pStyle w:val="MDPI12title"/>
      </w:pPr>
      <w:r w:rsidRPr="00880D57">
        <w:t>Gene Expression and Early Radiation Response of Two D</w:t>
      </w:r>
      <w:r>
        <w:t xml:space="preserve">istinct Neuroblastoma Cell </w:t>
      </w:r>
      <w:r w:rsidR="00F32781">
        <w:t>Lines</w:t>
      </w:r>
    </w:p>
    <w:p w14:paraId="30FC3293" w14:textId="6677A739" w:rsidR="00F32781" w:rsidRDefault="00F32781" w:rsidP="00F32781">
      <w:pPr>
        <w:pStyle w:val="MDPI13authornames"/>
      </w:pPr>
      <w:r>
        <w:t>Carissa Ritner</w:t>
      </w:r>
      <w:r w:rsidRPr="00D945EC">
        <w:t xml:space="preserve"> </w:t>
      </w:r>
      <w:r w:rsidRPr="001F31D1">
        <w:rPr>
          <w:vertAlign w:val="superscript"/>
        </w:rPr>
        <w:t>1</w:t>
      </w:r>
      <w:r>
        <w:rPr>
          <w:vertAlign w:val="superscript"/>
        </w:rPr>
        <w:t>,*</w:t>
      </w:r>
      <w:r w:rsidRPr="00D945EC">
        <w:t xml:space="preserve">, </w:t>
      </w:r>
      <w:r>
        <w:t>Jelena Popovi</w:t>
      </w:r>
      <w:r w:rsidR="00036173">
        <w:t>ć</w:t>
      </w:r>
      <w:r w:rsidRPr="00D945EC">
        <w:t xml:space="preserve"> </w:t>
      </w:r>
      <w:r w:rsidRPr="001F31D1">
        <w:rPr>
          <w:vertAlign w:val="superscript"/>
        </w:rPr>
        <w:t>2</w:t>
      </w:r>
      <w:r>
        <w:t>, Aushra Abouzeid</w:t>
      </w:r>
      <w:r>
        <w:rPr>
          <w:vertAlign w:val="superscript"/>
        </w:rPr>
        <w:t>3</w:t>
      </w:r>
      <w:r>
        <w:t>, Ya Li</w:t>
      </w:r>
      <w:r>
        <w:rPr>
          <w:vertAlign w:val="superscript"/>
        </w:rPr>
        <w:t>4</w:t>
      </w:r>
      <w:r>
        <w:t>, Tatjana Paunesku</w:t>
      </w:r>
      <w:r>
        <w:rPr>
          <w:vertAlign w:val="superscript"/>
        </w:rPr>
        <w:t>5</w:t>
      </w:r>
      <w:r>
        <w:t>,</w:t>
      </w:r>
      <w:r w:rsidRPr="00D945EC">
        <w:t xml:space="preserve"> </w:t>
      </w:r>
      <w:r>
        <w:t xml:space="preserve">Rao </w:t>
      </w:r>
      <w:r w:rsidRPr="00325DB8">
        <w:t>Papineni</w:t>
      </w:r>
      <w:r>
        <w:rPr>
          <w:vertAlign w:val="superscript"/>
        </w:rPr>
        <w:t>6</w:t>
      </w:r>
      <w:r>
        <w:t xml:space="preserve">, </w:t>
      </w:r>
      <w:r w:rsidRPr="00325DB8">
        <w:t>and</w:t>
      </w:r>
      <w:r>
        <w:t xml:space="preserve">            Ga</w:t>
      </w:r>
      <w:r w:rsidR="00E56A7B">
        <w:t>y</w:t>
      </w:r>
      <w:r>
        <w:t>le Woloschak</w:t>
      </w:r>
      <w:r w:rsidRPr="00D945EC">
        <w:t xml:space="preserve"> </w:t>
      </w:r>
      <w:r>
        <w:rPr>
          <w:vertAlign w:val="superscript"/>
        </w:rPr>
        <w:t>7</w:t>
      </w:r>
      <w:r w:rsidRPr="001F31D1">
        <w:rPr>
          <w:vertAlign w:val="superscript"/>
        </w:rPr>
        <w:t>,</w:t>
      </w:r>
      <w:r w:rsidRPr="00331633">
        <w:t>*</w:t>
      </w:r>
    </w:p>
    <w:p w14:paraId="562CFB5B" w14:textId="77777777" w:rsidR="00F32781" w:rsidRPr="00D945EC" w:rsidRDefault="00F32781" w:rsidP="00F32781">
      <w:pPr>
        <w:pStyle w:val="MDPI16affiliation"/>
      </w:pPr>
      <w:r w:rsidRPr="00092478">
        <w:rPr>
          <w:vertAlign w:val="superscript"/>
        </w:rPr>
        <w:t>1</w:t>
      </w:r>
      <w:r w:rsidRPr="00D945EC">
        <w:tab/>
      </w:r>
      <w:r>
        <w:t>Department of Radiation Oncology, Northwestern University, Chicago IL USA</w:t>
      </w:r>
      <w:r w:rsidRPr="00D945EC">
        <w:t xml:space="preserve">; </w:t>
      </w:r>
      <w:r>
        <w:t>ritner@u.northwestern.edu</w:t>
      </w:r>
    </w:p>
    <w:p w14:paraId="16B3B69D" w14:textId="77777777" w:rsidR="00F32781" w:rsidRDefault="00F32781" w:rsidP="00F32781">
      <w:pPr>
        <w:pStyle w:val="MDPI16affiliation"/>
      </w:pPr>
      <w:r w:rsidRPr="00D945EC">
        <w:rPr>
          <w:vertAlign w:val="superscript"/>
        </w:rPr>
        <w:t>2</w:t>
      </w:r>
      <w:r w:rsidRPr="00D945EC">
        <w:tab/>
      </w:r>
      <w:r>
        <w:t>Department of Radiation Oncology, Northwestern University, Chicago IL USA; jelena.popovic@northwestern.edu</w:t>
      </w:r>
    </w:p>
    <w:p w14:paraId="077175BD" w14:textId="77777777" w:rsidR="00F32781" w:rsidRDefault="00F32781" w:rsidP="00F32781">
      <w:pPr>
        <w:pStyle w:val="MDPI16affiliation"/>
      </w:pPr>
      <w:r>
        <w:rPr>
          <w:vertAlign w:val="superscript"/>
        </w:rPr>
        <w:t>3</w:t>
      </w:r>
      <w:r>
        <w:t xml:space="preserve">  Department of Radiation Oncology, Northwestern University, Chicago IL USA; aushra.abouzeid@northwestern.edu</w:t>
      </w:r>
    </w:p>
    <w:p w14:paraId="26BE78D4" w14:textId="77777777" w:rsidR="00F32781" w:rsidRDefault="00F32781" w:rsidP="00F32781">
      <w:pPr>
        <w:pStyle w:val="MDPI16affiliation"/>
      </w:pPr>
      <w:r>
        <w:rPr>
          <w:vertAlign w:val="superscript"/>
        </w:rPr>
        <w:t>4</w:t>
      </w:r>
      <w:r>
        <w:t xml:space="preserve">  Department of Radiation Oncology, Northwestern University, Chicago IL USA; yali2022@u.northwestern.edu</w:t>
      </w:r>
    </w:p>
    <w:p w14:paraId="742E1416" w14:textId="77777777" w:rsidR="00F32781" w:rsidRDefault="00F32781" w:rsidP="00F32781">
      <w:pPr>
        <w:pStyle w:val="MDPI16affiliation"/>
      </w:pPr>
      <w:r>
        <w:rPr>
          <w:vertAlign w:val="superscript"/>
        </w:rPr>
        <w:t xml:space="preserve">5 </w:t>
      </w:r>
      <w:r>
        <w:t xml:space="preserve"> Department of Radiation Oncology, Northwestern University, Chicago IL USA; </w:t>
      </w:r>
      <w:r w:rsidRPr="00F553C2">
        <w:t>tpaunesku@northwestern.edu</w:t>
      </w:r>
    </w:p>
    <w:p w14:paraId="26C57D3D" w14:textId="77777777" w:rsidR="00F32781" w:rsidRPr="00325DB8" w:rsidRDefault="00F32781" w:rsidP="00F32781">
      <w:pPr>
        <w:pStyle w:val="MDPI16affiliation"/>
      </w:pPr>
      <w:r>
        <w:rPr>
          <w:vertAlign w:val="superscript"/>
        </w:rPr>
        <w:t>6</w:t>
      </w:r>
      <w:r>
        <w:t xml:space="preserve">  PACT &amp; Health LLC/NCI, Branford CT USA; docpapineni@gmail.com</w:t>
      </w:r>
    </w:p>
    <w:p w14:paraId="016260B6" w14:textId="77777777" w:rsidR="00F32781" w:rsidRPr="00325DB8" w:rsidRDefault="00F32781" w:rsidP="00F32781">
      <w:pPr>
        <w:pStyle w:val="MDPI16affiliation"/>
      </w:pPr>
      <w:r>
        <w:rPr>
          <w:vertAlign w:val="superscript"/>
        </w:rPr>
        <w:t>7</w:t>
      </w:r>
      <w:r>
        <w:t xml:space="preserve">  Department of Radiation Oncology, Northwestern University, Chicago IL USA; g-woloschak@northwestern.edu</w:t>
      </w:r>
    </w:p>
    <w:p w14:paraId="3624C789" w14:textId="77777777" w:rsidR="00F32781" w:rsidRPr="00550626" w:rsidRDefault="00F32781" w:rsidP="00F32781">
      <w:pPr>
        <w:pStyle w:val="MDPI16affiliation"/>
      </w:pPr>
      <w:r w:rsidRPr="000700D0">
        <w:rPr>
          <w:b/>
        </w:rPr>
        <w:t>*</w:t>
      </w:r>
      <w:r w:rsidRPr="00D945EC">
        <w:tab/>
        <w:t xml:space="preserve">Correspondence: </w:t>
      </w:r>
      <w:r w:rsidRPr="00F553C2">
        <w:t>ritner@u.northwestern.edu</w:t>
      </w:r>
      <w:r>
        <w:t xml:space="preserve"> (C.R.); </w:t>
      </w:r>
      <w:r w:rsidRPr="00F553C2">
        <w:t>g-woloschak@northwestern.edu</w:t>
      </w:r>
      <w:r>
        <w:t xml:space="preserve"> (G.W.)</w:t>
      </w:r>
    </w:p>
    <w:p w14:paraId="78D9B806" w14:textId="05A65A4D" w:rsidR="00BF4B48" w:rsidRDefault="00BF4B48" w:rsidP="00BF4B48">
      <w:pPr>
        <w:pStyle w:val="MDPI17abstract"/>
        <w:ind w:left="2606"/>
        <w:rPr>
          <w:color w:val="auto"/>
        </w:rPr>
      </w:pPr>
      <w:r>
        <w:rPr>
          <w:b/>
        </w:rPr>
        <w:t>Simple Summary:</w:t>
      </w:r>
      <w:r>
        <w:t xml:space="preserve"> </w:t>
      </w:r>
      <w:r w:rsidRPr="00F32781">
        <w:t>Neuroblastoma is a common pediatric cancer that spreads systemically, making therapy difficult. Tumors are frequently resistant to radiation therapy, a last line of defense in patients with aggressive disease. In this study, we found that there are distinct gene expression patterns dependent on neuroblastoma subtype; however, both neuroblastoma types examined showed only subtle gene expression differences early following radiation exposure. This indicates that while neuroblastoma tumors are diverse in phenotype and gene expression, they have similarly stable gene expression and resistan</w:t>
      </w:r>
      <w:r w:rsidR="00991764">
        <w:t>ce</w:t>
      </w:r>
      <w:r w:rsidRPr="00F32781">
        <w:t xml:space="preserve"> </w:t>
      </w:r>
      <w:r>
        <w:t xml:space="preserve">during early response </w:t>
      </w:r>
      <w:r w:rsidRPr="00F32781">
        <w:t>to stressors such as radiation.</w:t>
      </w:r>
    </w:p>
    <w:p w14:paraId="5375C2F4" w14:textId="77777777" w:rsidR="00BF4B48" w:rsidRPr="00994718" w:rsidRDefault="00BF4B48" w:rsidP="00BF4B48">
      <w:pPr>
        <w:pStyle w:val="MDPI17abstract"/>
        <w:spacing w:after="1560"/>
        <w:ind w:left="2606"/>
        <w:rPr>
          <w:szCs w:val="18"/>
        </w:rPr>
      </w:pPr>
      <w:r w:rsidRPr="00550626">
        <w:rPr>
          <w:b/>
          <w:szCs w:val="18"/>
        </w:rPr>
        <w:t xml:space="preserve">Abstract: </w:t>
      </w:r>
      <w:r w:rsidRPr="00F32781">
        <w:rPr>
          <w:szCs w:val="18"/>
        </w:rPr>
        <w:t>External beam radiation is infrequently used for treatment of pediatric cancer such as neuroblastoma, typically reserved for palliative care in patients with aggressive metastatic disease who fail to respond to alternative treatments. Understanding effects of radiation on neuroblastoma cells could improve efficacy of this final means of therapy to decrease tumor burden and stabilize the disease. In this study, clonogenic assays were used to establish radiation responses for SK-N-AS and SK-N-DZ cell lines; cells were then irradiated at doses that cause 90% cell killing based on clonogenic assay and their RNA isolated and subjected to microarray analysis. In addition, cells were transfected with pre-miRNA constructs that led to overexpression of microRNAs miR-34a and miR-1228. Statistically significant differences were detected for expression of several thousands of genes when the two cell lines were compared with each other. In comparison, radiation led only to minor gene expression differences of less than two-fold at the 1h post-irradiation timepoint in both cell lines. Overexpression of miR-34a and miR-1228 in either cell line did not change this outcome. Therefore, neuroblastoma cell lines SK-N-AS and SK-N-DZ are phenotypically diverse and gene expression differences between them are extensive. At the same time, the regulation of gene expression in both of these cell lines is in a stable equilibrium</w:t>
      </w:r>
      <w:r>
        <w:rPr>
          <w:szCs w:val="18"/>
        </w:rPr>
        <w:t xml:space="preserve"> at early timepoints after exposure to ionizing radiation</w:t>
      </w:r>
      <w:r w:rsidRPr="00F32781">
        <w:rPr>
          <w:szCs w:val="18"/>
        </w:rPr>
        <w:t>.</w:t>
      </w:r>
    </w:p>
    <w:p w14:paraId="0BA47E6B" w14:textId="6BB87891" w:rsidR="00BF15BC" w:rsidRDefault="00AF05DF" w:rsidP="000659DE">
      <w:pPr>
        <w:pStyle w:val="MDPI18keywords"/>
        <w:rPr>
          <w:szCs w:val="18"/>
        </w:rPr>
      </w:pPr>
      <w:r w:rsidRPr="00550626">
        <w:rPr>
          <w:b/>
          <w:szCs w:val="18"/>
        </w:rPr>
        <w:t xml:space="preserve">Keywords: </w:t>
      </w:r>
      <w:r w:rsidR="00F32781">
        <w:rPr>
          <w:szCs w:val="18"/>
        </w:rPr>
        <w:t>neuroblastoma; external beam radiation; radiotherapy; microRNAs.</w:t>
      </w:r>
    </w:p>
    <w:p w14:paraId="117CF5BD" w14:textId="33562A60" w:rsidR="002F1493" w:rsidRPr="00DB3EF6" w:rsidRDefault="00DB3EF6" w:rsidP="00DB3EF6">
      <w:pPr>
        <w:pStyle w:val="MDPI21heading1"/>
        <w:rPr>
          <w:b w:val="0"/>
          <w:bCs/>
          <w:sz w:val="18"/>
          <w:szCs w:val="18"/>
        </w:rPr>
      </w:pPr>
      <w:r w:rsidRPr="00F62AE8">
        <w:rPr>
          <w:sz w:val="18"/>
          <w:szCs w:val="18"/>
        </w:rPr>
        <w:lastRenderedPageBreak/>
        <w:t>Table S</w:t>
      </w:r>
      <w:r>
        <w:rPr>
          <w:sz w:val="18"/>
          <w:szCs w:val="18"/>
        </w:rPr>
        <w:t>1</w:t>
      </w:r>
      <w:r>
        <w:rPr>
          <w:b w:val="0"/>
          <w:bCs/>
          <w:sz w:val="18"/>
          <w:szCs w:val="18"/>
        </w:rPr>
        <w:t>:</w:t>
      </w:r>
      <w:r w:rsidRPr="00F62AE8">
        <w:rPr>
          <w:b w:val="0"/>
          <w:bCs/>
          <w:sz w:val="18"/>
          <w:szCs w:val="18"/>
        </w:rPr>
        <w:t xml:space="preserve"> </w:t>
      </w:r>
      <w:r>
        <w:rPr>
          <w:b w:val="0"/>
          <w:bCs/>
          <w:sz w:val="18"/>
          <w:szCs w:val="18"/>
        </w:rPr>
        <w:t>Characterization of NBL cell lines utilized</w:t>
      </w:r>
    </w:p>
    <w:tbl>
      <w:tblPr>
        <w:tblStyle w:val="Mdeck5tablebodythreelines"/>
        <w:tblW w:w="0" w:type="auto"/>
        <w:tblLook w:val="04A0" w:firstRow="1" w:lastRow="0" w:firstColumn="1" w:lastColumn="0" w:noHBand="0" w:noVBand="1"/>
      </w:tblPr>
      <w:tblGrid>
        <w:gridCol w:w="1802"/>
        <w:gridCol w:w="1802"/>
        <w:gridCol w:w="1802"/>
        <w:gridCol w:w="1802"/>
        <w:gridCol w:w="1803"/>
      </w:tblGrid>
      <w:tr w:rsidR="00DB3EF6" w14:paraId="3D544552" w14:textId="77777777" w:rsidTr="00DB3EF6">
        <w:trPr>
          <w:cnfStyle w:val="100000000000" w:firstRow="1" w:lastRow="0" w:firstColumn="0" w:lastColumn="0" w:oddVBand="0" w:evenVBand="0" w:oddHBand="0" w:evenHBand="0" w:firstRowFirstColumn="0" w:firstRowLastColumn="0" w:lastRowFirstColumn="0" w:lastRowLastColumn="0"/>
          <w:trHeight w:val="645"/>
        </w:trPr>
        <w:tc>
          <w:tcPr>
            <w:tcW w:w="1802" w:type="dxa"/>
          </w:tcPr>
          <w:p w14:paraId="7D8B6FFA" w14:textId="75B97003" w:rsidR="00DB3EF6" w:rsidRDefault="00DB3EF6" w:rsidP="002F1493">
            <w:pPr>
              <w:pStyle w:val="MDPI31text"/>
              <w:ind w:left="0" w:firstLine="0"/>
            </w:pPr>
            <w:r>
              <w:t>NBL cell line</w:t>
            </w:r>
          </w:p>
        </w:tc>
        <w:tc>
          <w:tcPr>
            <w:tcW w:w="1802" w:type="dxa"/>
          </w:tcPr>
          <w:p w14:paraId="6953D004" w14:textId="45C4A184" w:rsidR="00DB3EF6" w:rsidRDefault="00DB3EF6" w:rsidP="002F1493">
            <w:pPr>
              <w:pStyle w:val="MDPI31text"/>
              <w:ind w:left="0" w:firstLine="0"/>
            </w:pPr>
            <w:r>
              <w:t>MYCN status</w:t>
            </w:r>
          </w:p>
        </w:tc>
        <w:tc>
          <w:tcPr>
            <w:tcW w:w="1802" w:type="dxa"/>
          </w:tcPr>
          <w:p w14:paraId="4F600F94" w14:textId="221E4156" w:rsidR="00DB3EF6" w:rsidRDefault="00DB3EF6" w:rsidP="002F1493">
            <w:pPr>
              <w:pStyle w:val="MDPI31text"/>
              <w:ind w:left="0" w:firstLine="0"/>
            </w:pPr>
            <w:r>
              <w:t>P53 status</w:t>
            </w:r>
          </w:p>
        </w:tc>
        <w:tc>
          <w:tcPr>
            <w:tcW w:w="1802" w:type="dxa"/>
          </w:tcPr>
          <w:p w14:paraId="334290B6" w14:textId="2B406899" w:rsidR="00DB3EF6" w:rsidRDefault="00DB3EF6" w:rsidP="002F1493">
            <w:pPr>
              <w:pStyle w:val="MDPI31text"/>
              <w:ind w:left="0" w:firstLine="0"/>
            </w:pPr>
            <w:r>
              <w:t>Cell type</w:t>
            </w:r>
          </w:p>
        </w:tc>
        <w:tc>
          <w:tcPr>
            <w:tcW w:w="1803" w:type="dxa"/>
          </w:tcPr>
          <w:p w14:paraId="4543448A" w14:textId="77777777" w:rsidR="00DB3EF6" w:rsidRDefault="00DB3EF6" w:rsidP="002F1493">
            <w:pPr>
              <w:pStyle w:val="MDPI31text"/>
              <w:ind w:left="0" w:firstLine="0"/>
            </w:pPr>
            <w:r>
              <w:t xml:space="preserve">Radiation </w:t>
            </w:r>
          </w:p>
          <w:p w14:paraId="1BB657D5" w14:textId="3E6F0C9A" w:rsidR="00DB3EF6" w:rsidRDefault="00DB3EF6" w:rsidP="002F1493">
            <w:pPr>
              <w:pStyle w:val="MDPI31text"/>
              <w:ind w:left="0" w:firstLine="0"/>
            </w:pPr>
            <w:r>
              <w:t>sensitivity</w:t>
            </w:r>
          </w:p>
        </w:tc>
      </w:tr>
      <w:tr w:rsidR="00DB3EF6" w14:paraId="3A3C7644" w14:textId="77777777" w:rsidTr="00DB3EF6">
        <w:trPr>
          <w:trHeight w:val="463"/>
        </w:trPr>
        <w:tc>
          <w:tcPr>
            <w:tcW w:w="1802" w:type="dxa"/>
          </w:tcPr>
          <w:p w14:paraId="64F42471" w14:textId="51D6BC99" w:rsidR="00DB3EF6" w:rsidRDefault="00DB3EF6" w:rsidP="002F1493">
            <w:pPr>
              <w:pStyle w:val="MDPI31text"/>
              <w:ind w:left="0" w:firstLine="0"/>
            </w:pPr>
            <w:r>
              <w:t>SK-N-AS</w:t>
            </w:r>
          </w:p>
        </w:tc>
        <w:tc>
          <w:tcPr>
            <w:tcW w:w="1802" w:type="dxa"/>
          </w:tcPr>
          <w:p w14:paraId="0526F219" w14:textId="2085FA42" w:rsidR="00DB3EF6" w:rsidRDefault="00DB3EF6" w:rsidP="002F1493">
            <w:pPr>
              <w:pStyle w:val="MDPI31text"/>
              <w:ind w:left="0" w:firstLine="0"/>
            </w:pPr>
            <w:r>
              <w:t>Single copy</w:t>
            </w:r>
          </w:p>
        </w:tc>
        <w:tc>
          <w:tcPr>
            <w:tcW w:w="1802" w:type="dxa"/>
          </w:tcPr>
          <w:p w14:paraId="422263E7" w14:textId="0545ADAC" w:rsidR="00DB3EF6" w:rsidRDefault="00DB3EF6" w:rsidP="002F1493">
            <w:pPr>
              <w:pStyle w:val="MDPI31text"/>
              <w:ind w:left="0" w:firstLine="0"/>
            </w:pPr>
            <w:r>
              <w:t>Dysfunctional</w:t>
            </w:r>
          </w:p>
        </w:tc>
        <w:tc>
          <w:tcPr>
            <w:tcW w:w="1802" w:type="dxa"/>
          </w:tcPr>
          <w:p w14:paraId="3C5F5EF3" w14:textId="0FD85F72" w:rsidR="00DB3EF6" w:rsidRDefault="00DB3EF6" w:rsidP="002F1493">
            <w:pPr>
              <w:pStyle w:val="MDPI31text"/>
              <w:ind w:left="0" w:firstLine="0"/>
            </w:pPr>
            <w:r>
              <w:t>Epithelial</w:t>
            </w:r>
          </w:p>
        </w:tc>
        <w:tc>
          <w:tcPr>
            <w:tcW w:w="1803" w:type="dxa"/>
          </w:tcPr>
          <w:p w14:paraId="31CA5570" w14:textId="189DFA93" w:rsidR="00DB3EF6" w:rsidRDefault="00DB3EF6" w:rsidP="002F1493">
            <w:pPr>
              <w:pStyle w:val="MDPI31text"/>
              <w:ind w:left="0" w:firstLine="0"/>
            </w:pPr>
            <w:r>
              <w:t>Resistant</w:t>
            </w:r>
          </w:p>
        </w:tc>
      </w:tr>
      <w:tr w:rsidR="00DB3EF6" w14:paraId="5663B517" w14:textId="77777777" w:rsidTr="00DB3EF6">
        <w:trPr>
          <w:trHeight w:val="295"/>
        </w:trPr>
        <w:tc>
          <w:tcPr>
            <w:tcW w:w="1802" w:type="dxa"/>
          </w:tcPr>
          <w:p w14:paraId="3C91DA9B" w14:textId="35C632AF" w:rsidR="00DB3EF6" w:rsidRDefault="00DB3EF6" w:rsidP="002F1493">
            <w:pPr>
              <w:pStyle w:val="MDPI31text"/>
              <w:ind w:left="0" w:firstLine="0"/>
            </w:pPr>
            <w:r>
              <w:t>SK-N-DZ</w:t>
            </w:r>
          </w:p>
        </w:tc>
        <w:tc>
          <w:tcPr>
            <w:tcW w:w="1802" w:type="dxa"/>
          </w:tcPr>
          <w:p w14:paraId="427C4639" w14:textId="0E72A887" w:rsidR="00DB3EF6" w:rsidRDefault="00DB3EF6" w:rsidP="002F1493">
            <w:pPr>
              <w:pStyle w:val="MDPI31text"/>
              <w:ind w:left="0" w:firstLine="0"/>
            </w:pPr>
            <w:r>
              <w:t>Amplified</w:t>
            </w:r>
          </w:p>
        </w:tc>
        <w:tc>
          <w:tcPr>
            <w:tcW w:w="1802" w:type="dxa"/>
          </w:tcPr>
          <w:p w14:paraId="349ED159" w14:textId="6463F864" w:rsidR="00DB3EF6" w:rsidRDefault="00DB3EF6" w:rsidP="002F1493">
            <w:pPr>
              <w:pStyle w:val="MDPI31text"/>
              <w:ind w:left="0" w:firstLine="0"/>
            </w:pPr>
            <w:r>
              <w:t>Wild type</w:t>
            </w:r>
          </w:p>
        </w:tc>
        <w:tc>
          <w:tcPr>
            <w:tcW w:w="1802" w:type="dxa"/>
          </w:tcPr>
          <w:p w14:paraId="4BD2189A" w14:textId="18C81CC1" w:rsidR="00DB3EF6" w:rsidRDefault="00DB3EF6" w:rsidP="002F1493">
            <w:pPr>
              <w:pStyle w:val="MDPI31text"/>
              <w:ind w:left="0" w:firstLine="0"/>
            </w:pPr>
            <w:r>
              <w:t>Neuronal</w:t>
            </w:r>
          </w:p>
        </w:tc>
        <w:tc>
          <w:tcPr>
            <w:tcW w:w="1803" w:type="dxa"/>
          </w:tcPr>
          <w:p w14:paraId="56069A8B" w14:textId="6A515C29" w:rsidR="00DB3EF6" w:rsidRDefault="00DB3EF6" w:rsidP="002F1493">
            <w:pPr>
              <w:pStyle w:val="MDPI31text"/>
              <w:ind w:left="0" w:firstLine="0"/>
            </w:pPr>
            <w:r>
              <w:t>Sensitive</w:t>
            </w:r>
          </w:p>
        </w:tc>
      </w:tr>
    </w:tbl>
    <w:p w14:paraId="01EC0B56" w14:textId="071F7729" w:rsidR="002F1493" w:rsidRDefault="002F1493" w:rsidP="002F1493">
      <w:pPr>
        <w:pStyle w:val="MDPI31text"/>
      </w:pPr>
    </w:p>
    <w:p w14:paraId="577B9425" w14:textId="7833A944" w:rsidR="002F1493" w:rsidRPr="000659DE" w:rsidRDefault="002F1493" w:rsidP="002F1493">
      <w:pPr>
        <w:pStyle w:val="MDPI31text"/>
        <w:rPr>
          <w:sz w:val="52"/>
          <w:szCs w:val="52"/>
        </w:rPr>
      </w:pPr>
    </w:p>
    <w:p w14:paraId="64FF28B4" w14:textId="5632399A" w:rsidR="00DB3EF6" w:rsidRPr="00F62AE8" w:rsidRDefault="00DB3EF6" w:rsidP="00DB3EF6">
      <w:pPr>
        <w:pStyle w:val="MDPI21heading1"/>
        <w:rPr>
          <w:b w:val="0"/>
          <w:bCs/>
          <w:sz w:val="18"/>
          <w:szCs w:val="18"/>
        </w:rPr>
      </w:pPr>
      <w:r w:rsidRPr="00F62AE8">
        <w:rPr>
          <w:sz w:val="18"/>
          <w:szCs w:val="18"/>
        </w:rPr>
        <w:t>Table S</w:t>
      </w:r>
      <w:r>
        <w:rPr>
          <w:sz w:val="18"/>
          <w:szCs w:val="18"/>
        </w:rPr>
        <w:t>2</w:t>
      </w:r>
      <w:r>
        <w:rPr>
          <w:b w:val="0"/>
          <w:bCs/>
          <w:sz w:val="18"/>
          <w:szCs w:val="18"/>
        </w:rPr>
        <w:t>:</w:t>
      </w:r>
      <w:r w:rsidRPr="00F62AE8">
        <w:rPr>
          <w:b w:val="0"/>
          <w:bCs/>
          <w:sz w:val="18"/>
          <w:szCs w:val="18"/>
        </w:rPr>
        <w:t xml:space="preserve"> PCR primers</w:t>
      </w:r>
      <w:r w:rsidR="00EA1BCE">
        <w:rPr>
          <w:b w:val="0"/>
          <w:bCs/>
          <w:sz w:val="18"/>
          <w:szCs w:val="18"/>
        </w:rPr>
        <w:t xml:space="preserve"> for qPCR</w:t>
      </w:r>
    </w:p>
    <w:tbl>
      <w:tblPr>
        <w:tblStyle w:val="Mdeck5tablebodythreelines"/>
        <w:tblW w:w="8957" w:type="dxa"/>
        <w:tblLayout w:type="fixed"/>
        <w:tblLook w:val="04A0" w:firstRow="1" w:lastRow="0" w:firstColumn="1" w:lastColumn="0" w:noHBand="0" w:noVBand="1"/>
      </w:tblPr>
      <w:tblGrid>
        <w:gridCol w:w="2970"/>
        <w:gridCol w:w="4189"/>
        <w:gridCol w:w="1798"/>
      </w:tblGrid>
      <w:tr w:rsidR="00DB3EF6" w14:paraId="4960EF4F" w14:textId="77777777" w:rsidTr="005F3836">
        <w:trPr>
          <w:cnfStyle w:val="100000000000" w:firstRow="1" w:lastRow="0" w:firstColumn="0" w:lastColumn="0" w:oddVBand="0" w:evenVBand="0" w:oddHBand="0" w:evenHBand="0" w:firstRowFirstColumn="0" w:firstRowLastColumn="0" w:lastRowFirstColumn="0" w:lastRowLastColumn="0"/>
          <w:trHeight w:val="854"/>
        </w:trPr>
        <w:tc>
          <w:tcPr>
            <w:tcW w:w="2970" w:type="dxa"/>
          </w:tcPr>
          <w:p w14:paraId="2BC98005" w14:textId="77777777" w:rsidR="00DB3EF6" w:rsidRDefault="00DB3EF6" w:rsidP="005F3836">
            <w:pPr>
              <w:pStyle w:val="MDPI21heading1"/>
              <w:ind w:left="0"/>
              <w:rPr>
                <w:b w:val="0"/>
                <w:bCs/>
              </w:rPr>
            </w:pPr>
            <w:r>
              <w:rPr>
                <w:b w:val="0"/>
                <w:bCs/>
              </w:rPr>
              <w:t>Gene</w:t>
            </w:r>
          </w:p>
        </w:tc>
        <w:tc>
          <w:tcPr>
            <w:tcW w:w="4189" w:type="dxa"/>
          </w:tcPr>
          <w:p w14:paraId="6C41189B" w14:textId="77777777" w:rsidR="00DB3EF6" w:rsidRDefault="00DB3EF6" w:rsidP="005F3836">
            <w:pPr>
              <w:pStyle w:val="MDPI21heading1"/>
              <w:ind w:left="0"/>
              <w:rPr>
                <w:b w:val="0"/>
                <w:bCs/>
              </w:rPr>
            </w:pPr>
            <w:r>
              <w:rPr>
                <w:b w:val="0"/>
                <w:bCs/>
              </w:rPr>
              <w:t>Primer Sequence</w:t>
            </w:r>
          </w:p>
        </w:tc>
        <w:tc>
          <w:tcPr>
            <w:tcW w:w="1798" w:type="dxa"/>
          </w:tcPr>
          <w:p w14:paraId="1859D584" w14:textId="77777777" w:rsidR="00DB3EF6" w:rsidRDefault="00DB3EF6" w:rsidP="005F3836">
            <w:pPr>
              <w:pStyle w:val="MDPI21heading1"/>
              <w:ind w:left="0"/>
              <w:rPr>
                <w:b w:val="0"/>
                <w:bCs/>
              </w:rPr>
            </w:pPr>
            <w:r>
              <w:rPr>
                <w:b w:val="0"/>
                <w:bCs/>
              </w:rPr>
              <w:t>NCBI Reference Sequence</w:t>
            </w:r>
          </w:p>
        </w:tc>
      </w:tr>
      <w:tr w:rsidR="00DB3EF6" w14:paraId="3DA54A87" w14:textId="77777777" w:rsidTr="005F3836">
        <w:trPr>
          <w:trHeight w:val="623"/>
        </w:trPr>
        <w:tc>
          <w:tcPr>
            <w:tcW w:w="2970" w:type="dxa"/>
          </w:tcPr>
          <w:p w14:paraId="26C9990B" w14:textId="77777777" w:rsidR="00DB3EF6" w:rsidRPr="00BA037C" w:rsidRDefault="00DB3EF6" w:rsidP="005F3836">
            <w:pPr>
              <w:pStyle w:val="MDPI21heading1"/>
              <w:ind w:left="0"/>
              <w:rPr>
                <w:b w:val="0"/>
                <w:szCs w:val="20"/>
              </w:rPr>
            </w:pPr>
            <w:r w:rsidRPr="00BA037C">
              <w:rPr>
                <w:rFonts w:cstheme="minorHAnsi"/>
                <w:b w:val="0"/>
                <w:kern w:val="36"/>
                <w:szCs w:val="20"/>
              </w:rPr>
              <w:t>NFκB inhibitor β</w:t>
            </w:r>
          </w:p>
        </w:tc>
        <w:tc>
          <w:tcPr>
            <w:tcW w:w="4189" w:type="dxa"/>
          </w:tcPr>
          <w:tbl>
            <w:tblPr>
              <w:tblW w:w="5980" w:type="dxa"/>
              <w:tblInd w:w="1" w:type="dxa"/>
              <w:tblLayout w:type="fixed"/>
              <w:tblLook w:val="04A0" w:firstRow="1" w:lastRow="0" w:firstColumn="1" w:lastColumn="0" w:noHBand="0" w:noVBand="1"/>
            </w:tblPr>
            <w:tblGrid>
              <w:gridCol w:w="5980"/>
            </w:tblGrid>
            <w:tr w:rsidR="00DB3EF6" w:rsidRPr="00E60C34" w14:paraId="07106CD9" w14:textId="77777777" w:rsidTr="005F3836">
              <w:trPr>
                <w:trHeight w:val="313"/>
              </w:trPr>
              <w:tc>
                <w:tcPr>
                  <w:tcW w:w="5980" w:type="dxa"/>
                  <w:tcBorders>
                    <w:top w:val="nil"/>
                    <w:left w:val="nil"/>
                    <w:bottom w:val="nil"/>
                    <w:right w:val="nil"/>
                  </w:tcBorders>
                  <w:shd w:val="clear" w:color="auto" w:fill="auto"/>
                  <w:noWrap/>
                  <w:vAlign w:val="bottom"/>
                  <w:hideMark/>
                </w:tcPr>
                <w:p w14:paraId="1F0111B1"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NFKBIB F: 5’ CACTCGGCAGTGCCATGCTC 3’</w:t>
                  </w:r>
                </w:p>
              </w:tc>
            </w:tr>
            <w:tr w:rsidR="00DB3EF6" w:rsidRPr="00E60C34" w14:paraId="7356AB43" w14:textId="77777777" w:rsidTr="005F3836">
              <w:trPr>
                <w:trHeight w:val="313"/>
              </w:trPr>
              <w:tc>
                <w:tcPr>
                  <w:tcW w:w="5980" w:type="dxa"/>
                  <w:tcBorders>
                    <w:top w:val="nil"/>
                    <w:left w:val="nil"/>
                    <w:bottom w:val="nil"/>
                    <w:right w:val="nil"/>
                  </w:tcBorders>
                  <w:shd w:val="clear" w:color="auto" w:fill="auto"/>
                  <w:noWrap/>
                  <w:vAlign w:val="bottom"/>
                  <w:hideMark/>
                </w:tcPr>
                <w:p w14:paraId="1C2C877E"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NFKBIB R: 5’ TCCTCCTGACTCACGCCCTC 3’</w:t>
                  </w:r>
                </w:p>
              </w:tc>
            </w:tr>
          </w:tbl>
          <w:p w14:paraId="5EF515E9" w14:textId="77777777" w:rsidR="00DB3EF6" w:rsidRDefault="00DB3EF6" w:rsidP="005F3836">
            <w:pPr>
              <w:pStyle w:val="MDPI21heading1"/>
              <w:ind w:left="0"/>
              <w:jc w:val="left"/>
              <w:rPr>
                <w:b w:val="0"/>
                <w:bCs/>
              </w:rPr>
            </w:pPr>
          </w:p>
        </w:tc>
        <w:tc>
          <w:tcPr>
            <w:tcW w:w="1798" w:type="dxa"/>
          </w:tcPr>
          <w:p w14:paraId="7B566D1F" w14:textId="77777777" w:rsidR="00DB3EF6" w:rsidRPr="00BA037C" w:rsidRDefault="00DB3EF6" w:rsidP="005F3836">
            <w:pPr>
              <w:pStyle w:val="MDPI21heading1"/>
              <w:ind w:left="0"/>
              <w:rPr>
                <w:b w:val="0"/>
                <w:bCs/>
                <w:szCs w:val="20"/>
              </w:rPr>
            </w:pPr>
            <w:r w:rsidRPr="00BA037C">
              <w:rPr>
                <w:rFonts w:cstheme="minorHAnsi"/>
                <w:b w:val="0"/>
                <w:bCs/>
                <w:szCs w:val="20"/>
              </w:rPr>
              <w:t>NM_001369699.1</w:t>
            </w:r>
          </w:p>
        </w:tc>
      </w:tr>
      <w:tr w:rsidR="00DB3EF6" w14:paraId="127CBA76" w14:textId="77777777" w:rsidTr="005F3836">
        <w:trPr>
          <w:trHeight w:val="1051"/>
        </w:trPr>
        <w:tc>
          <w:tcPr>
            <w:tcW w:w="2970" w:type="dxa"/>
          </w:tcPr>
          <w:p w14:paraId="0928F816" w14:textId="77777777" w:rsidR="00DB3EF6" w:rsidRPr="00BA037C" w:rsidRDefault="00DB3EF6" w:rsidP="005F3836">
            <w:pPr>
              <w:pStyle w:val="MDPI21heading1"/>
              <w:ind w:left="0"/>
              <w:rPr>
                <w:b w:val="0"/>
                <w:szCs w:val="20"/>
              </w:rPr>
            </w:pPr>
            <w:r w:rsidRPr="00BA037C">
              <w:rPr>
                <w:rFonts w:cstheme="minorHAnsi"/>
                <w:b w:val="0"/>
                <w:szCs w:val="20"/>
              </w:rPr>
              <w:t>DnaJ heat shock protein family (Hsp40) member B2 (DNAJB2)</w:t>
            </w:r>
          </w:p>
        </w:tc>
        <w:tc>
          <w:tcPr>
            <w:tcW w:w="4189" w:type="dxa"/>
          </w:tcPr>
          <w:tbl>
            <w:tblPr>
              <w:tblW w:w="5525" w:type="dxa"/>
              <w:tblInd w:w="1" w:type="dxa"/>
              <w:tblLayout w:type="fixed"/>
              <w:tblLook w:val="04A0" w:firstRow="1" w:lastRow="0" w:firstColumn="1" w:lastColumn="0" w:noHBand="0" w:noVBand="1"/>
            </w:tblPr>
            <w:tblGrid>
              <w:gridCol w:w="5525"/>
            </w:tblGrid>
            <w:tr w:rsidR="00DB3EF6" w:rsidRPr="00E60C34" w14:paraId="4647DC92" w14:textId="77777777" w:rsidTr="005F3836">
              <w:trPr>
                <w:trHeight w:val="194"/>
              </w:trPr>
              <w:tc>
                <w:tcPr>
                  <w:tcW w:w="5525" w:type="dxa"/>
                  <w:tcBorders>
                    <w:top w:val="nil"/>
                    <w:left w:val="nil"/>
                    <w:bottom w:val="nil"/>
                    <w:right w:val="nil"/>
                  </w:tcBorders>
                  <w:shd w:val="clear" w:color="auto" w:fill="auto"/>
                  <w:noWrap/>
                  <w:vAlign w:val="center"/>
                  <w:hideMark/>
                </w:tcPr>
                <w:p w14:paraId="03C20BB5"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DNAJB2 F: 5’ GCCTCATGCCCCTTGGACAG 3’</w:t>
                  </w:r>
                </w:p>
              </w:tc>
            </w:tr>
            <w:tr w:rsidR="00DB3EF6" w:rsidRPr="00E60C34" w14:paraId="7D68411B" w14:textId="77777777" w:rsidTr="005F3836">
              <w:trPr>
                <w:trHeight w:val="313"/>
              </w:trPr>
              <w:tc>
                <w:tcPr>
                  <w:tcW w:w="5525" w:type="dxa"/>
                  <w:tcBorders>
                    <w:top w:val="nil"/>
                    <w:left w:val="nil"/>
                    <w:bottom w:val="nil"/>
                    <w:right w:val="nil"/>
                  </w:tcBorders>
                  <w:shd w:val="clear" w:color="auto" w:fill="auto"/>
                  <w:noWrap/>
                  <w:vAlign w:val="center"/>
                  <w:hideMark/>
                </w:tcPr>
                <w:p w14:paraId="4DE5A142"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DNAJB2 F: 5’ GCCTGGATCTTGGTGCTGGG 3’</w:t>
                  </w:r>
                </w:p>
              </w:tc>
            </w:tr>
          </w:tbl>
          <w:p w14:paraId="2396AABC" w14:textId="77777777" w:rsidR="00DB3EF6" w:rsidRDefault="00DB3EF6" w:rsidP="005F3836">
            <w:pPr>
              <w:pStyle w:val="MDPI21heading1"/>
              <w:ind w:left="0"/>
              <w:jc w:val="left"/>
              <w:rPr>
                <w:b w:val="0"/>
                <w:bCs/>
              </w:rPr>
            </w:pPr>
          </w:p>
        </w:tc>
        <w:tc>
          <w:tcPr>
            <w:tcW w:w="1798" w:type="dxa"/>
          </w:tcPr>
          <w:p w14:paraId="6620C6EF" w14:textId="77777777" w:rsidR="00DB3EF6" w:rsidRPr="00BA037C" w:rsidRDefault="00DB3EF6" w:rsidP="005F3836">
            <w:pPr>
              <w:pStyle w:val="MDPI21heading1"/>
              <w:ind w:left="0"/>
              <w:rPr>
                <w:b w:val="0"/>
                <w:bCs/>
                <w:szCs w:val="20"/>
              </w:rPr>
            </w:pPr>
            <w:r w:rsidRPr="00BA037C">
              <w:rPr>
                <w:rFonts w:cstheme="minorHAnsi"/>
                <w:b w:val="0"/>
                <w:bCs/>
                <w:szCs w:val="20"/>
              </w:rPr>
              <w:t>NM_006736.6</w:t>
            </w:r>
          </w:p>
        </w:tc>
      </w:tr>
      <w:tr w:rsidR="00DB3EF6" w14:paraId="43F90E29" w14:textId="77777777" w:rsidTr="005F3836">
        <w:trPr>
          <w:trHeight w:val="804"/>
        </w:trPr>
        <w:tc>
          <w:tcPr>
            <w:tcW w:w="2970" w:type="dxa"/>
          </w:tcPr>
          <w:p w14:paraId="5609E91A" w14:textId="77777777" w:rsidR="00DB3EF6" w:rsidRPr="00BA037C" w:rsidRDefault="00DB3EF6" w:rsidP="005F3836">
            <w:pPr>
              <w:pStyle w:val="MDPI21heading1"/>
              <w:ind w:left="0"/>
              <w:rPr>
                <w:b w:val="0"/>
                <w:szCs w:val="20"/>
              </w:rPr>
            </w:pPr>
            <w:r w:rsidRPr="00BA037C">
              <w:rPr>
                <w:b w:val="0"/>
                <w:szCs w:val="20"/>
              </w:rPr>
              <w:t>DENN domain containing 4A</w:t>
            </w:r>
          </w:p>
        </w:tc>
        <w:tc>
          <w:tcPr>
            <w:tcW w:w="4189" w:type="dxa"/>
          </w:tcPr>
          <w:tbl>
            <w:tblPr>
              <w:tblW w:w="6180" w:type="dxa"/>
              <w:tblInd w:w="1" w:type="dxa"/>
              <w:tblLayout w:type="fixed"/>
              <w:tblLook w:val="04A0" w:firstRow="1" w:lastRow="0" w:firstColumn="1" w:lastColumn="0" w:noHBand="0" w:noVBand="1"/>
            </w:tblPr>
            <w:tblGrid>
              <w:gridCol w:w="6180"/>
            </w:tblGrid>
            <w:tr w:rsidR="00DB3EF6" w:rsidRPr="00E60C34" w14:paraId="2570525F" w14:textId="77777777" w:rsidTr="005F3836">
              <w:trPr>
                <w:trHeight w:val="313"/>
              </w:trPr>
              <w:tc>
                <w:tcPr>
                  <w:tcW w:w="6180" w:type="dxa"/>
                  <w:tcBorders>
                    <w:top w:val="nil"/>
                    <w:left w:val="nil"/>
                    <w:bottom w:val="nil"/>
                    <w:right w:val="nil"/>
                  </w:tcBorders>
                  <w:shd w:val="clear" w:color="auto" w:fill="auto"/>
                  <w:noWrap/>
                  <w:vAlign w:val="center"/>
                  <w:hideMark/>
                </w:tcPr>
                <w:p w14:paraId="5540790A"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DENN4A F:  5’ GACACTGAATAAGTGTCCAC 3’</w:t>
                  </w:r>
                </w:p>
              </w:tc>
            </w:tr>
            <w:tr w:rsidR="00DB3EF6" w:rsidRPr="00E60C34" w14:paraId="74860130" w14:textId="77777777" w:rsidTr="005F3836">
              <w:trPr>
                <w:trHeight w:val="313"/>
              </w:trPr>
              <w:tc>
                <w:tcPr>
                  <w:tcW w:w="6180" w:type="dxa"/>
                  <w:tcBorders>
                    <w:top w:val="nil"/>
                    <w:left w:val="nil"/>
                    <w:bottom w:val="nil"/>
                    <w:right w:val="nil"/>
                  </w:tcBorders>
                  <w:shd w:val="clear" w:color="auto" w:fill="auto"/>
                  <w:noWrap/>
                  <w:vAlign w:val="center"/>
                  <w:hideMark/>
                </w:tcPr>
                <w:p w14:paraId="6114C2E7" w14:textId="77777777" w:rsidR="00DB3EF6" w:rsidRPr="00E60C34" w:rsidRDefault="00DB3EF6" w:rsidP="005F3836">
                  <w:pPr>
                    <w:spacing w:line="240" w:lineRule="auto"/>
                    <w:jc w:val="left"/>
                    <w:rPr>
                      <w:rFonts w:eastAsia="Times New Roman" w:cstheme="minorHAnsi"/>
                      <w:sz w:val="16"/>
                      <w:szCs w:val="16"/>
                    </w:rPr>
                  </w:pPr>
                  <w:r w:rsidRPr="00E60C34">
                    <w:rPr>
                      <w:rFonts w:eastAsia="Times New Roman" w:cstheme="minorHAnsi"/>
                      <w:sz w:val="16"/>
                      <w:szCs w:val="16"/>
                    </w:rPr>
                    <w:t>DENN4A R: 5’ GATCGTATGCCATCTTGTACTC 3’</w:t>
                  </w:r>
                </w:p>
              </w:tc>
            </w:tr>
          </w:tbl>
          <w:p w14:paraId="53E89682" w14:textId="77777777" w:rsidR="00DB3EF6" w:rsidRDefault="00DB3EF6" w:rsidP="005F3836">
            <w:pPr>
              <w:pStyle w:val="MDPI21heading1"/>
              <w:ind w:left="0"/>
              <w:jc w:val="left"/>
              <w:rPr>
                <w:b w:val="0"/>
                <w:bCs/>
              </w:rPr>
            </w:pPr>
          </w:p>
        </w:tc>
        <w:tc>
          <w:tcPr>
            <w:tcW w:w="1798" w:type="dxa"/>
          </w:tcPr>
          <w:p w14:paraId="1CE2CDAC" w14:textId="77777777" w:rsidR="00DB3EF6" w:rsidRPr="00BA037C" w:rsidRDefault="00DB3EF6" w:rsidP="005F3836">
            <w:pPr>
              <w:pStyle w:val="MDPI21heading1"/>
              <w:ind w:left="0"/>
              <w:rPr>
                <w:b w:val="0"/>
                <w:bCs/>
                <w:szCs w:val="20"/>
              </w:rPr>
            </w:pPr>
            <w:r w:rsidRPr="00BA037C">
              <w:rPr>
                <w:b w:val="0"/>
                <w:bCs/>
                <w:szCs w:val="20"/>
              </w:rPr>
              <w:t xml:space="preserve">NM_001144823            </w:t>
            </w:r>
          </w:p>
        </w:tc>
      </w:tr>
      <w:tr w:rsidR="00DB3EF6" w14:paraId="5F7949A7" w14:textId="77777777" w:rsidTr="005F3836">
        <w:trPr>
          <w:trHeight w:val="799"/>
        </w:trPr>
        <w:tc>
          <w:tcPr>
            <w:tcW w:w="2970" w:type="dxa"/>
          </w:tcPr>
          <w:p w14:paraId="44A10A18" w14:textId="77777777" w:rsidR="00DB3EF6" w:rsidRPr="00BA037C" w:rsidRDefault="00DB3EF6" w:rsidP="005F3836">
            <w:pPr>
              <w:pStyle w:val="MDPI21heading1"/>
              <w:ind w:left="0"/>
              <w:rPr>
                <w:b w:val="0"/>
                <w:szCs w:val="20"/>
              </w:rPr>
            </w:pPr>
            <w:r w:rsidRPr="00BA037C">
              <w:rPr>
                <w:b w:val="0"/>
                <w:szCs w:val="20"/>
              </w:rPr>
              <w:t>GAPDH</w:t>
            </w:r>
          </w:p>
        </w:tc>
        <w:tc>
          <w:tcPr>
            <w:tcW w:w="4189" w:type="dxa"/>
          </w:tcPr>
          <w:p w14:paraId="710D1455" w14:textId="77777777" w:rsidR="00DB3EF6" w:rsidRPr="00E60C34" w:rsidRDefault="00DB3EF6" w:rsidP="005F3836">
            <w:pPr>
              <w:spacing w:after="120" w:line="240" w:lineRule="auto"/>
              <w:jc w:val="left"/>
              <w:rPr>
                <w:rFonts w:cstheme="minorHAnsi"/>
                <w:color w:val="202020"/>
                <w:sz w:val="16"/>
                <w:szCs w:val="16"/>
                <w:shd w:val="clear" w:color="auto" w:fill="FFFFFF"/>
              </w:rPr>
            </w:pPr>
            <w:r>
              <w:rPr>
                <w:rFonts w:eastAsia="Times New Roman" w:cstheme="minorHAnsi"/>
                <w:sz w:val="16"/>
                <w:szCs w:val="16"/>
              </w:rPr>
              <w:t xml:space="preserve"> </w:t>
            </w:r>
            <w:r w:rsidRPr="00E60C34">
              <w:rPr>
                <w:rFonts w:eastAsia="Times New Roman" w:cstheme="minorHAnsi"/>
                <w:sz w:val="16"/>
                <w:szCs w:val="16"/>
              </w:rPr>
              <w:t xml:space="preserve">GAPDH F: </w:t>
            </w:r>
            <w:r w:rsidRPr="00E60C34">
              <w:rPr>
                <w:rFonts w:cstheme="minorHAnsi"/>
                <w:color w:val="202020"/>
                <w:sz w:val="16"/>
                <w:szCs w:val="16"/>
                <w:shd w:val="clear" w:color="auto" w:fill="FFFFFF"/>
              </w:rPr>
              <w:t>5′-GGACCTGACCTGCCGTCTAG-3′</w:t>
            </w:r>
          </w:p>
          <w:p w14:paraId="1DD1E403" w14:textId="77777777" w:rsidR="00DB3EF6" w:rsidRPr="002F5A69" w:rsidRDefault="00DB3EF6" w:rsidP="005F3836">
            <w:pPr>
              <w:pStyle w:val="MDPI21heading1"/>
              <w:spacing w:before="0" w:line="240" w:lineRule="auto"/>
              <w:ind w:left="0"/>
              <w:jc w:val="left"/>
              <w:rPr>
                <w:b w:val="0"/>
                <w:bCs/>
              </w:rPr>
            </w:pPr>
            <w:r>
              <w:rPr>
                <w:rFonts w:cstheme="minorHAnsi"/>
                <w:b w:val="0"/>
                <w:bCs/>
                <w:color w:val="202020"/>
                <w:sz w:val="16"/>
                <w:szCs w:val="16"/>
                <w:shd w:val="clear" w:color="auto" w:fill="FFFFFF"/>
              </w:rPr>
              <w:t xml:space="preserve"> </w:t>
            </w:r>
            <w:r w:rsidRPr="002F5A69">
              <w:rPr>
                <w:rFonts w:cstheme="minorHAnsi"/>
                <w:b w:val="0"/>
                <w:bCs/>
                <w:color w:val="202020"/>
                <w:sz w:val="16"/>
                <w:szCs w:val="16"/>
                <w:shd w:val="clear" w:color="auto" w:fill="FFFFFF"/>
              </w:rPr>
              <w:t>GAPDH R: 5′-CCACCACCCTGTTGCTGTAG-3′</w:t>
            </w:r>
          </w:p>
        </w:tc>
        <w:tc>
          <w:tcPr>
            <w:tcW w:w="1798" w:type="dxa"/>
          </w:tcPr>
          <w:p w14:paraId="1825068F" w14:textId="77777777" w:rsidR="00DB3EF6" w:rsidRPr="00BA037C" w:rsidRDefault="00DB3EF6" w:rsidP="005F3836">
            <w:pPr>
              <w:pStyle w:val="MDPI21heading1"/>
              <w:ind w:left="0"/>
              <w:rPr>
                <w:b w:val="0"/>
                <w:bCs/>
                <w:szCs w:val="20"/>
              </w:rPr>
            </w:pPr>
            <w:r w:rsidRPr="00BA037C">
              <w:rPr>
                <w:rFonts w:cstheme="minorHAnsi"/>
                <w:b w:val="0"/>
                <w:bCs/>
                <w:szCs w:val="20"/>
              </w:rPr>
              <w:t>NM_002046.7</w:t>
            </w:r>
          </w:p>
        </w:tc>
      </w:tr>
    </w:tbl>
    <w:p w14:paraId="70F18B0A" w14:textId="04D71620" w:rsidR="00DB3EF6" w:rsidRDefault="00DB3EF6" w:rsidP="002F1493">
      <w:pPr>
        <w:pStyle w:val="MDPI31text"/>
      </w:pPr>
    </w:p>
    <w:p w14:paraId="3F26C68D" w14:textId="5FE3AD78" w:rsidR="00DB3EF6" w:rsidRPr="000659DE" w:rsidRDefault="000659DE" w:rsidP="000659DE">
      <w:pPr>
        <w:pStyle w:val="MDPI31text"/>
        <w:tabs>
          <w:tab w:val="left" w:pos="4393"/>
        </w:tabs>
        <w:ind w:left="0" w:firstLine="0"/>
        <w:rPr>
          <w:sz w:val="56"/>
          <w:szCs w:val="56"/>
        </w:rPr>
      </w:pPr>
      <w:r w:rsidRPr="000659DE">
        <w:rPr>
          <w:sz w:val="56"/>
          <w:szCs w:val="56"/>
        </w:rPr>
        <w:tab/>
      </w:r>
    </w:p>
    <w:p w14:paraId="3AEF283C" w14:textId="12058CB8" w:rsidR="002F1493" w:rsidRDefault="002F1493" w:rsidP="000659DE">
      <w:pPr>
        <w:spacing w:line="240" w:lineRule="auto"/>
        <w:ind w:left="2550"/>
        <w:jc w:val="left"/>
      </w:pPr>
      <w:r>
        <w:rPr>
          <w:b/>
          <w:bCs/>
        </w:rPr>
        <w:t>Tables S</w:t>
      </w:r>
      <w:r w:rsidR="00DB3EF6">
        <w:rPr>
          <w:b/>
          <w:bCs/>
        </w:rPr>
        <w:t>3</w:t>
      </w:r>
      <w:r>
        <w:rPr>
          <w:b/>
          <w:bCs/>
        </w:rPr>
        <w:t>-S</w:t>
      </w:r>
      <w:r w:rsidR="00BF15BC">
        <w:rPr>
          <w:b/>
          <w:bCs/>
        </w:rPr>
        <w:t>6</w:t>
      </w:r>
      <w:r>
        <w:rPr>
          <w:b/>
          <w:bCs/>
        </w:rPr>
        <w:t xml:space="preserve">: </w:t>
      </w:r>
      <w:r>
        <w:t>Excel spreadsheets attached</w:t>
      </w:r>
    </w:p>
    <w:p w14:paraId="03E759A5" w14:textId="4CEA3122" w:rsidR="002F1493" w:rsidRPr="00034D80" w:rsidRDefault="002F1493" w:rsidP="000659DE">
      <w:pPr>
        <w:spacing w:line="240" w:lineRule="auto"/>
        <w:ind w:left="3060"/>
        <w:jc w:val="left"/>
        <w:rPr>
          <w:sz w:val="18"/>
          <w:szCs w:val="18"/>
        </w:rPr>
      </w:pPr>
      <w:r w:rsidRPr="00034D80">
        <w:rPr>
          <w:b/>
          <w:bCs/>
          <w:sz w:val="18"/>
          <w:szCs w:val="18"/>
        </w:rPr>
        <w:t>Table S</w:t>
      </w:r>
      <w:r w:rsidR="00DB3EF6">
        <w:rPr>
          <w:b/>
          <w:bCs/>
          <w:sz w:val="18"/>
          <w:szCs w:val="18"/>
        </w:rPr>
        <w:t>3</w:t>
      </w:r>
      <w:r w:rsidRPr="00034D80">
        <w:rPr>
          <w:b/>
          <w:bCs/>
          <w:sz w:val="18"/>
          <w:szCs w:val="18"/>
        </w:rPr>
        <w:t>:</w:t>
      </w:r>
      <w:r w:rsidRPr="00034D80">
        <w:rPr>
          <w:sz w:val="18"/>
          <w:szCs w:val="18"/>
        </w:rPr>
        <w:t xml:space="preserve"> Gene expression in </w:t>
      </w:r>
      <w:r w:rsidR="00816016">
        <w:rPr>
          <w:sz w:val="18"/>
          <w:szCs w:val="18"/>
        </w:rPr>
        <w:t>non-transected</w:t>
      </w:r>
      <w:r w:rsidR="00C029F0">
        <w:rPr>
          <w:sz w:val="18"/>
          <w:szCs w:val="18"/>
        </w:rPr>
        <w:t xml:space="preserve"> </w:t>
      </w:r>
      <w:r w:rsidRPr="00034D80">
        <w:rPr>
          <w:sz w:val="18"/>
          <w:szCs w:val="18"/>
        </w:rPr>
        <w:t>SK-N-AS cells vs</w:t>
      </w:r>
      <w:r w:rsidR="00C029F0">
        <w:rPr>
          <w:sz w:val="18"/>
          <w:szCs w:val="18"/>
        </w:rPr>
        <w:t>.</w:t>
      </w:r>
      <w:r w:rsidRPr="00034D80">
        <w:rPr>
          <w:sz w:val="18"/>
          <w:szCs w:val="18"/>
        </w:rPr>
        <w:t xml:space="preserve"> SK-N-DZ cells</w:t>
      </w:r>
      <w:r w:rsidR="00BF15BC">
        <w:rPr>
          <w:sz w:val="18"/>
          <w:szCs w:val="18"/>
        </w:rPr>
        <w:t xml:space="preserve"> for genes either</w:t>
      </w:r>
      <w:r w:rsidRPr="00034D80">
        <w:rPr>
          <w:sz w:val="18"/>
          <w:szCs w:val="18"/>
        </w:rPr>
        <w:t xml:space="preserve"> </w:t>
      </w:r>
      <w:r w:rsidR="00C029F0" w:rsidRPr="00C029F0">
        <w:rPr>
          <w:sz w:val="18"/>
          <w:szCs w:val="18"/>
        </w:rPr>
        <w:t>suppressed or induced by radiation</w:t>
      </w:r>
      <w:r w:rsidR="00816016">
        <w:rPr>
          <w:sz w:val="18"/>
          <w:szCs w:val="18"/>
        </w:rPr>
        <w:t>.</w:t>
      </w:r>
      <w:r w:rsidR="00C029F0">
        <w:rPr>
          <w:sz w:val="18"/>
          <w:szCs w:val="18"/>
        </w:rPr>
        <w:t xml:space="preserve"> “</w:t>
      </w:r>
      <w:r w:rsidR="00C029F0" w:rsidRPr="00C029F0">
        <w:rPr>
          <w:sz w:val="18"/>
          <w:szCs w:val="18"/>
        </w:rPr>
        <w:t>AS vs DZ w/o IR</w:t>
      </w:r>
      <w:r w:rsidR="00C029F0">
        <w:rPr>
          <w:sz w:val="18"/>
          <w:szCs w:val="18"/>
        </w:rPr>
        <w:t>”, “</w:t>
      </w:r>
      <w:r w:rsidR="00C029F0" w:rsidRPr="00C029F0">
        <w:rPr>
          <w:sz w:val="18"/>
          <w:szCs w:val="18"/>
        </w:rPr>
        <w:t>DZ vs AS w/o IR</w:t>
      </w:r>
      <w:r w:rsidR="00C029F0">
        <w:rPr>
          <w:sz w:val="18"/>
          <w:szCs w:val="18"/>
        </w:rPr>
        <w:t>”, “</w:t>
      </w:r>
      <w:r w:rsidR="00C029F0" w:rsidRPr="00C029F0">
        <w:rPr>
          <w:sz w:val="18"/>
          <w:szCs w:val="18"/>
        </w:rPr>
        <w:t>AS vs DZ IR</w:t>
      </w:r>
      <w:r w:rsidR="00C029F0">
        <w:rPr>
          <w:sz w:val="18"/>
          <w:szCs w:val="18"/>
        </w:rPr>
        <w:t>”, “</w:t>
      </w:r>
      <w:r w:rsidR="00C029F0" w:rsidRPr="00C029F0">
        <w:rPr>
          <w:sz w:val="18"/>
          <w:szCs w:val="18"/>
        </w:rPr>
        <w:t>DZ vs AS IR</w:t>
      </w:r>
      <w:r w:rsidR="00C029F0">
        <w:rPr>
          <w:sz w:val="18"/>
          <w:szCs w:val="18"/>
        </w:rPr>
        <w:t>”</w:t>
      </w:r>
      <w:r w:rsidR="006C38F0">
        <w:rPr>
          <w:sz w:val="18"/>
          <w:szCs w:val="18"/>
        </w:rPr>
        <w:t>.</w:t>
      </w:r>
      <w:r w:rsidR="006C38F0" w:rsidRPr="006C38F0">
        <w:t xml:space="preserve"> </w:t>
      </w:r>
      <w:r w:rsidR="006C38F0" w:rsidRPr="006C38F0">
        <w:rPr>
          <w:sz w:val="18"/>
          <w:szCs w:val="18"/>
        </w:rPr>
        <w:t>ENSEMBL</w:t>
      </w:r>
      <w:r w:rsidR="006C38F0">
        <w:rPr>
          <w:sz w:val="18"/>
          <w:szCs w:val="18"/>
        </w:rPr>
        <w:t xml:space="preserve"> designations for differentially expressed genes were used </w:t>
      </w:r>
      <w:r w:rsidR="00BF15BC">
        <w:rPr>
          <w:sz w:val="18"/>
          <w:szCs w:val="18"/>
        </w:rPr>
        <w:t xml:space="preserve">in g-profiler </w:t>
      </w:r>
      <w:r w:rsidR="006C38F0">
        <w:rPr>
          <w:sz w:val="18"/>
          <w:szCs w:val="18"/>
        </w:rPr>
        <w:t>to generate Figure S</w:t>
      </w:r>
      <w:r w:rsidR="00D77219">
        <w:rPr>
          <w:sz w:val="18"/>
          <w:szCs w:val="18"/>
        </w:rPr>
        <w:t>4</w:t>
      </w:r>
      <w:r w:rsidR="006C38F0">
        <w:rPr>
          <w:sz w:val="18"/>
          <w:szCs w:val="18"/>
        </w:rPr>
        <w:t xml:space="preserve">. </w:t>
      </w:r>
    </w:p>
    <w:p w14:paraId="5D66CC3B" w14:textId="3FFB03F4" w:rsidR="002F1493" w:rsidRPr="00034D80" w:rsidRDefault="002F1493" w:rsidP="000659DE">
      <w:pPr>
        <w:spacing w:line="240" w:lineRule="auto"/>
        <w:ind w:left="3060"/>
        <w:jc w:val="left"/>
        <w:rPr>
          <w:sz w:val="18"/>
          <w:szCs w:val="18"/>
        </w:rPr>
      </w:pPr>
      <w:r w:rsidRPr="00034D80">
        <w:rPr>
          <w:b/>
          <w:bCs/>
          <w:sz w:val="18"/>
          <w:szCs w:val="18"/>
        </w:rPr>
        <w:t xml:space="preserve">Table </w:t>
      </w:r>
      <w:r w:rsidR="00DB3EF6">
        <w:rPr>
          <w:b/>
          <w:bCs/>
          <w:sz w:val="18"/>
          <w:szCs w:val="18"/>
        </w:rPr>
        <w:t>S4</w:t>
      </w:r>
      <w:r w:rsidRPr="00034D80">
        <w:rPr>
          <w:b/>
          <w:bCs/>
          <w:sz w:val="18"/>
          <w:szCs w:val="18"/>
        </w:rPr>
        <w:t>:</w:t>
      </w:r>
      <w:r w:rsidRPr="00034D80">
        <w:rPr>
          <w:sz w:val="18"/>
          <w:szCs w:val="18"/>
        </w:rPr>
        <w:t xml:space="preserve"> </w:t>
      </w:r>
      <w:r w:rsidR="00C029F0" w:rsidRPr="00C029F0">
        <w:rPr>
          <w:sz w:val="18"/>
          <w:szCs w:val="18"/>
        </w:rPr>
        <w:t xml:space="preserve">Gene expression in </w:t>
      </w:r>
      <w:r w:rsidR="00C029F0">
        <w:rPr>
          <w:sz w:val="18"/>
          <w:szCs w:val="18"/>
        </w:rPr>
        <w:t>control transfected</w:t>
      </w:r>
      <w:r w:rsidR="00C029F0" w:rsidRPr="00C029F0">
        <w:rPr>
          <w:sz w:val="18"/>
          <w:szCs w:val="18"/>
        </w:rPr>
        <w:t xml:space="preserve"> SK-N-AS cells vs. SK-N-DZ cells </w:t>
      </w:r>
      <w:r w:rsidR="00BF15BC">
        <w:rPr>
          <w:sz w:val="18"/>
          <w:szCs w:val="18"/>
        </w:rPr>
        <w:t xml:space="preserve">for genes either </w:t>
      </w:r>
      <w:r w:rsidR="00C029F0" w:rsidRPr="00C029F0">
        <w:rPr>
          <w:sz w:val="18"/>
          <w:szCs w:val="18"/>
        </w:rPr>
        <w:t>suppressed or induced by radiation</w:t>
      </w:r>
      <w:r w:rsidR="00816016">
        <w:rPr>
          <w:sz w:val="18"/>
          <w:szCs w:val="18"/>
        </w:rPr>
        <w:t>.</w:t>
      </w:r>
      <w:r w:rsidR="00C029F0" w:rsidRPr="00C029F0">
        <w:rPr>
          <w:sz w:val="18"/>
          <w:szCs w:val="18"/>
        </w:rPr>
        <w:t xml:space="preserve"> “AS vs DZ w/o IR”, “DZ vs AS w/o IR”, “AS vs DZ IR”, “DZ vs AS IR”</w:t>
      </w:r>
      <w:r w:rsidR="006C38F0">
        <w:rPr>
          <w:sz w:val="18"/>
          <w:szCs w:val="18"/>
        </w:rPr>
        <w:t xml:space="preserve">. </w:t>
      </w:r>
      <w:r w:rsidR="006C38F0" w:rsidRPr="006C38F0">
        <w:rPr>
          <w:sz w:val="18"/>
          <w:szCs w:val="18"/>
        </w:rPr>
        <w:t>ENSEMBL</w:t>
      </w:r>
      <w:r w:rsidR="006C38F0">
        <w:rPr>
          <w:sz w:val="18"/>
          <w:szCs w:val="18"/>
        </w:rPr>
        <w:t xml:space="preserve"> designations for differentially expressed genes were used </w:t>
      </w:r>
      <w:r w:rsidR="00BF15BC">
        <w:rPr>
          <w:sz w:val="18"/>
          <w:szCs w:val="18"/>
        </w:rPr>
        <w:t xml:space="preserve">in g-profiler </w:t>
      </w:r>
      <w:r w:rsidR="006C38F0">
        <w:rPr>
          <w:sz w:val="18"/>
          <w:szCs w:val="18"/>
        </w:rPr>
        <w:t>to generate Figure S</w:t>
      </w:r>
      <w:r w:rsidR="00D77219">
        <w:rPr>
          <w:sz w:val="18"/>
          <w:szCs w:val="18"/>
        </w:rPr>
        <w:t>5</w:t>
      </w:r>
      <w:r w:rsidR="006C38F0">
        <w:rPr>
          <w:sz w:val="18"/>
          <w:szCs w:val="18"/>
        </w:rPr>
        <w:t>.</w:t>
      </w:r>
    </w:p>
    <w:p w14:paraId="2CE8E965" w14:textId="55EF0740" w:rsidR="00BF15BC" w:rsidRDefault="002F1493" w:rsidP="000659DE">
      <w:pPr>
        <w:spacing w:line="240" w:lineRule="auto"/>
        <w:ind w:left="3060"/>
        <w:jc w:val="left"/>
        <w:rPr>
          <w:sz w:val="18"/>
          <w:szCs w:val="18"/>
        </w:rPr>
      </w:pPr>
      <w:r w:rsidRPr="00034D80">
        <w:rPr>
          <w:b/>
          <w:bCs/>
          <w:sz w:val="18"/>
          <w:szCs w:val="18"/>
        </w:rPr>
        <w:t>Table S</w:t>
      </w:r>
      <w:r w:rsidR="00DB3EF6">
        <w:rPr>
          <w:b/>
          <w:bCs/>
          <w:sz w:val="18"/>
          <w:szCs w:val="18"/>
        </w:rPr>
        <w:t>5</w:t>
      </w:r>
      <w:r w:rsidRPr="00034D80">
        <w:rPr>
          <w:b/>
          <w:bCs/>
          <w:sz w:val="18"/>
          <w:szCs w:val="18"/>
        </w:rPr>
        <w:t>:</w:t>
      </w:r>
      <w:r w:rsidRPr="00034D80">
        <w:rPr>
          <w:sz w:val="18"/>
          <w:szCs w:val="18"/>
        </w:rPr>
        <w:t xml:space="preserve"> </w:t>
      </w:r>
      <w:r w:rsidR="00BF15BC" w:rsidRPr="00BF15BC">
        <w:rPr>
          <w:sz w:val="18"/>
          <w:szCs w:val="18"/>
        </w:rPr>
        <w:t xml:space="preserve">Gene expression in SK-N-AS cells vs. SK-N-DZ cells </w:t>
      </w:r>
      <w:r w:rsidR="00BF15BC">
        <w:rPr>
          <w:sz w:val="18"/>
          <w:szCs w:val="18"/>
        </w:rPr>
        <w:t>transfected with pre-miR</w:t>
      </w:r>
      <w:r w:rsidR="00966D19">
        <w:rPr>
          <w:sz w:val="18"/>
          <w:szCs w:val="18"/>
        </w:rPr>
        <w:t>-</w:t>
      </w:r>
      <w:r w:rsidR="00BF15BC">
        <w:rPr>
          <w:sz w:val="18"/>
          <w:szCs w:val="18"/>
        </w:rPr>
        <w:t xml:space="preserve">34a and either </w:t>
      </w:r>
      <w:r w:rsidR="00BF15BC" w:rsidRPr="00BF15BC">
        <w:rPr>
          <w:sz w:val="18"/>
          <w:szCs w:val="18"/>
        </w:rPr>
        <w:t>sup</w:t>
      </w:r>
      <w:r w:rsidR="00816016">
        <w:rPr>
          <w:sz w:val="18"/>
          <w:szCs w:val="18"/>
        </w:rPr>
        <w:t>pressed or induced by radiation.</w:t>
      </w:r>
      <w:r w:rsidR="00BF15BC" w:rsidRPr="00BF15BC">
        <w:rPr>
          <w:sz w:val="18"/>
          <w:szCs w:val="18"/>
        </w:rPr>
        <w:t xml:space="preserve"> “AS vs DZ w/o IR”, “DZ vs AS w/o IR”, “AS vs DZ IR”, “DZ vs AS IR”. ENSEMBL designations for differentially expressed genes were used </w:t>
      </w:r>
      <w:r w:rsidR="00BF15BC">
        <w:rPr>
          <w:sz w:val="18"/>
          <w:szCs w:val="18"/>
        </w:rPr>
        <w:t>in g-profiler</w:t>
      </w:r>
      <w:r w:rsidR="00BF15BC" w:rsidRPr="00BF15BC">
        <w:rPr>
          <w:sz w:val="18"/>
          <w:szCs w:val="18"/>
        </w:rPr>
        <w:t xml:space="preserve"> to generate Figure S</w:t>
      </w:r>
      <w:r w:rsidR="00D77219">
        <w:rPr>
          <w:sz w:val="18"/>
          <w:szCs w:val="18"/>
        </w:rPr>
        <w:t>6</w:t>
      </w:r>
      <w:r w:rsidR="00BF15BC" w:rsidRPr="00BF15BC">
        <w:rPr>
          <w:sz w:val="18"/>
          <w:szCs w:val="18"/>
        </w:rPr>
        <w:t>.</w:t>
      </w:r>
    </w:p>
    <w:p w14:paraId="5E554C87" w14:textId="56613FEC" w:rsidR="005467E9" w:rsidRPr="000659DE" w:rsidRDefault="002F1493" w:rsidP="000659DE">
      <w:pPr>
        <w:spacing w:line="240" w:lineRule="auto"/>
        <w:ind w:left="3060"/>
        <w:jc w:val="left"/>
      </w:pPr>
      <w:r w:rsidRPr="00034D80">
        <w:rPr>
          <w:b/>
          <w:bCs/>
          <w:sz w:val="18"/>
          <w:szCs w:val="18"/>
        </w:rPr>
        <w:t>Table S</w:t>
      </w:r>
      <w:r w:rsidR="00DB3EF6">
        <w:rPr>
          <w:b/>
          <w:bCs/>
          <w:sz w:val="18"/>
          <w:szCs w:val="18"/>
        </w:rPr>
        <w:t>6</w:t>
      </w:r>
      <w:r w:rsidRPr="00034D80">
        <w:rPr>
          <w:b/>
          <w:bCs/>
          <w:sz w:val="18"/>
          <w:szCs w:val="18"/>
        </w:rPr>
        <w:t>:</w:t>
      </w:r>
      <w:r w:rsidRPr="00034D80">
        <w:rPr>
          <w:sz w:val="18"/>
          <w:szCs w:val="18"/>
        </w:rPr>
        <w:t xml:space="preserve"> </w:t>
      </w:r>
      <w:r w:rsidR="00BF15BC" w:rsidRPr="00BF15BC">
        <w:rPr>
          <w:sz w:val="18"/>
          <w:szCs w:val="18"/>
        </w:rPr>
        <w:t xml:space="preserve">Gene expression in SK-N-AS cells vs. SK-N-DZ cells </w:t>
      </w:r>
      <w:r w:rsidR="00BF15BC">
        <w:rPr>
          <w:sz w:val="18"/>
          <w:szCs w:val="18"/>
        </w:rPr>
        <w:t>transfected with pre-miR</w:t>
      </w:r>
      <w:r w:rsidR="00966D19">
        <w:rPr>
          <w:sz w:val="18"/>
          <w:szCs w:val="18"/>
        </w:rPr>
        <w:t>-</w:t>
      </w:r>
      <w:r w:rsidR="00BF15BC">
        <w:rPr>
          <w:sz w:val="18"/>
          <w:szCs w:val="18"/>
        </w:rPr>
        <w:t xml:space="preserve">1228 and either </w:t>
      </w:r>
      <w:r w:rsidR="00BF15BC" w:rsidRPr="00BF15BC">
        <w:rPr>
          <w:sz w:val="18"/>
          <w:szCs w:val="18"/>
        </w:rPr>
        <w:t>suppressed or induced by radiation</w:t>
      </w:r>
      <w:r w:rsidR="00816016">
        <w:rPr>
          <w:sz w:val="18"/>
          <w:szCs w:val="18"/>
        </w:rPr>
        <w:t>.</w:t>
      </w:r>
      <w:r w:rsidR="00BF15BC" w:rsidRPr="00BF15BC">
        <w:rPr>
          <w:sz w:val="18"/>
          <w:szCs w:val="18"/>
        </w:rPr>
        <w:t xml:space="preserve"> “AS vs DZ w/o IR”, “DZ vs AS w/o IR”, “AS vs DZ IR”, “DZ vs AS IR”. ENSEMBL designations for differentially expressed genes were used </w:t>
      </w:r>
      <w:r w:rsidR="00BF15BC">
        <w:rPr>
          <w:sz w:val="18"/>
          <w:szCs w:val="18"/>
        </w:rPr>
        <w:t>in g-profiler</w:t>
      </w:r>
      <w:r w:rsidR="00D77219">
        <w:rPr>
          <w:sz w:val="18"/>
          <w:szCs w:val="18"/>
        </w:rPr>
        <w:t xml:space="preserve"> to generate Figure S7</w:t>
      </w:r>
      <w:r w:rsidR="00BF15BC" w:rsidRPr="00BF15BC">
        <w:rPr>
          <w:sz w:val="18"/>
          <w:szCs w:val="18"/>
        </w:rPr>
        <w:t>.</w:t>
      </w:r>
    </w:p>
    <w:p w14:paraId="19A48E78" w14:textId="51B7FD8B" w:rsidR="005467E9" w:rsidRDefault="005467E9" w:rsidP="005467E9">
      <w:pPr>
        <w:pStyle w:val="MDPI31text"/>
        <w:ind w:left="1530" w:firstLine="452"/>
        <w:rPr>
          <w:noProof/>
          <w:sz w:val="18"/>
          <w:szCs w:val="18"/>
          <w:lang w:eastAsia="en-US" w:bidi="ar-SA"/>
        </w:rPr>
      </w:pPr>
      <w:r>
        <w:rPr>
          <w:noProof/>
          <w:snapToGrid/>
          <w:sz w:val="18"/>
          <w:szCs w:val="18"/>
          <w:lang w:eastAsia="en-US" w:bidi="ar-SA"/>
        </w:rPr>
        <w:lastRenderedPageBreak/>
        <w:drawing>
          <wp:inline distT="0" distB="0" distL="0" distR="0" wp14:anchorId="5E9F8291" wp14:editId="0CC58A8E">
            <wp:extent cx="5342404" cy="3140819"/>
            <wp:effectExtent l="0" t="0" r="444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2-08-07 at 3.11.15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82805" cy="3164571"/>
                    </a:xfrm>
                    <a:prstGeom prst="rect">
                      <a:avLst/>
                    </a:prstGeom>
                  </pic:spPr>
                </pic:pic>
              </a:graphicData>
            </a:graphic>
          </wp:inline>
        </w:drawing>
      </w:r>
    </w:p>
    <w:p w14:paraId="49EDC7CF" w14:textId="150D1A2A" w:rsidR="005467E9" w:rsidRPr="00D320A1" w:rsidRDefault="005467E9" w:rsidP="005467E9">
      <w:pPr>
        <w:pStyle w:val="MDPI31text"/>
        <w:ind w:left="2606" w:firstLine="0"/>
      </w:pPr>
      <w:r w:rsidRPr="00287116">
        <w:rPr>
          <w:b/>
          <w:bCs/>
          <w:sz w:val="18"/>
          <w:szCs w:val="18"/>
        </w:rPr>
        <w:t xml:space="preserve">Figure S1: </w:t>
      </w:r>
      <w:r>
        <w:rPr>
          <w:sz w:val="18"/>
          <w:szCs w:val="18"/>
        </w:rPr>
        <w:t xml:space="preserve">Schematic of experimental design. Clonogenic assays (A) </w:t>
      </w:r>
      <w:r w:rsidR="00C96E0E">
        <w:rPr>
          <w:sz w:val="18"/>
          <w:szCs w:val="18"/>
        </w:rPr>
        <w:t xml:space="preserve">are done </w:t>
      </w:r>
      <w:r>
        <w:rPr>
          <w:sz w:val="18"/>
          <w:szCs w:val="18"/>
        </w:rPr>
        <w:t xml:space="preserve">using cells irradiated 24h after transfection with control or miRNA construct, </w:t>
      </w:r>
      <w:proofErr w:type="spellStart"/>
      <w:r>
        <w:rPr>
          <w:sz w:val="18"/>
          <w:szCs w:val="18"/>
        </w:rPr>
        <w:t>replated</w:t>
      </w:r>
      <w:proofErr w:type="spellEnd"/>
      <w:r>
        <w:rPr>
          <w:sz w:val="18"/>
          <w:szCs w:val="18"/>
        </w:rPr>
        <w:t xml:space="preserve"> at low density 15min after irradiation, and cultured for 3-4 weeks.</w:t>
      </w:r>
      <w:r w:rsidR="00C96E0E">
        <w:rPr>
          <w:sz w:val="18"/>
          <w:szCs w:val="18"/>
        </w:rPr>
        <w:t xml:space="preserve"> Gene expression and ELISA assays (B) are conducted with cells transfected 24h after plating and irradiated 20h later. RNA for microarray analysis was collected for analysis at 1h after irradiation; RNA and proteins were collected for qPCR and ELISA analyses at 24h after irradiation.</w:t>
      </w:r>
      <w:r w:rsidR="0080577C">
        <w:rPr>
          <w:sz w:val="18"/>
          <w:szCs w:val="18"/>
        </w:rPr>
        <w:t xml:space="preserve"> </w:t>
      </w:r>
      <w:r w:rsidR="00C96E0E">
        <w:rPr>
          <w:sz w:val="18"/>
          <w:szCs w:val="18"/>
        </w:rPr>
        <w:t xml:space="preserve">   </w:t>
      </w:r>
    </w:p>
    <w:p w14:paraId="42C6AA70" w14:textId="77777777" w:rsidR="00941657" w:rsidRDefault="00941657" w:rsidP="00941657">
      <w:pPr>
        <w:pStyle w:val="MDPI31text"/>
        <w:ind w:left="2606" w:firstLine="452"/>
        <w:rPr>
          <w:noProof/>
          <w:sz w:val="144"/>
          <w:szCs w:val="144"/>
          <w:lang w:eastAsia="en-US" w:bidi="ar-SA"/>
        </w:rPr>
      </w:pPr>
    </w:p>
    <w:p w14:paraId="6231057F" w14:textId="516A147A" w:rsidR="002F1493" w:rsidRPr="00941657" w:rsidRDefault="000659DE" w:rsidP="00941657">
      <w:pPr>
        <w:pStyle w:val="MDPI31text"/>
        <w:ind w:left="2606" w:firstLine="452"/>
        <w:rPr>
          <w:noProof/>
          <w:sz w:val="28"/>
          <w:szCs w:val="28"/>
          <w:lang w:eastAsia="en-US" w:bidi="ar-SA"/>
        </w:rPr>
      </w:pPr>
      <w:r>
        <w:rPr>
          <w:noProof/>
          <w:snapToGrid/>
          <w:sz w:val="28"/>
          <w:szCs w:val="28"/>
          <w:lang w:eastAsia="en-US" w:bidi="ar-SA"/>
        </w:rPr>
        <w:drawing>
          <wp:inline distT="0" distB="0" distL="0" distR="0" wp14:anchorId="459050E3" wp14:editId="6DA0658F">
            <wp:extent cx="3702726" cy="2446878"/>
            <wp:effectExtent l="0" t="0" r="5715" b="4445"/>
            <wp:docPr id="19" name="Picture 1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22-08-20 at 3.39.28 PM.png"/>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725578" cy="2461979"/>
                    </a:xfrm>
                    <a:prstGeom prst="rect">
                      <a:avLst/>
                    </a:prstGeom>
                  </pic:spPr>
                </pic:pic>
              </a:graphicData>
            </a:graphic>
          </wp:inline>
        </w:drawing>
      </w:r>
    </w:p>
    <w:p w14:paraId="0DACBAFF" w14:textId="7A3B8136" w:rsidR="002F1493" w:rsidRPr="00D320A1" w:rsidRDefault="002F1493" w:rsidP="002F1493">
      <w:pPr>
        <w:pStyle w:val="MDPI31text"/>
        <w:ind w:left="2606" w:firstLine="0"/>
      </w:pPr>
      <w:r w:rsidRPr="00287116">
        <w:rPr>
          <w:b/>
          <w:bCs/>
          <w:sz w:val="18"/>
          <w:szCs w:val="18"/>
        </w:rPr>
        <w:t>Figure S</w:t>
      </w:r>
      <w:r w:rsidR="00D17E0C">
        <w:rPr>
          <w:b/>
          <w:bCs/>
          <w:sz w:val="18"/>
          <w:szCs w:val="18"/>
        </w:rPr>
        <w:t>2</w:t>
      </w:r>
      <w:r w:rsidRPr="00287116">
        <w:rPr>
          <w:b/>
          <w:bCs/>
          <w:sz w:val="18"/>
          <w:szCs w:val="18"/>
        </w:rPr>
        <w:t xml:space="preserve">: </w:t>
      </w:r>
      <w:r w:rsidRPr="00287116">
        <w:rPr>
          <w:sz w:val="18"/>
          <w:szCs w:val="18"/>
        </w:rPr>
        <w:t>Comparison of</w:t>
      </w:r>
      <w:r w:rsidR="004B1CC1">
        <w:rPr>
          <w:sz w:val="18"/>
          <w:szCs w:val="18"/>
        </w:rPr>
        <w:t xml:space="preserve"> native expression for</w:t>
      </w:r>
      <w:r w:rsidRPr="00287116">
        <w:rPr>
          <w:sz w:val="18"/>
          <w:szCs w:val="18"/>
        </w:rPr>
        <w:t xml:space="preserve"> miR-34a and miR-1228 in neuroblastoma cell lines</w:t>
      </w:r>
      <w:r>
        <w:rPr>
          <w:sz w:val="18"/>
          <w:szCs w:val="18"/>
        </w:rPr>
        <w:t xml:space="preserve"> </w:t>
      </w:r>
      <w:r w:rsidR="004B1CC1">
        <w:rPr>
          <w:sz w:val="18"/>
          <w:szCs w:val="18"/>
        </w:rPr>
        <w:t xml:space="preserve">SK-N-AS and SK-N-DZ </w:t>
      </w:r>
      <w:r>
        <w:rPr>
          <w:sz w:val="18"/>
          <w:szCs w:val="18"/>
        </w:rPr>
        <w:t xml:space="preserve">demonstrates reverse expression </w:t>
      </w:r>
      <w:r w:rsidR="004B1CC1">
        <w:rPr>
          <w:sz w:val="18"/>
          <w:szCs w:val="18"/>
        </w:rPr>
        <w:t>pattern</w:t>
      </w:r>
      <w:r w:rsidRPr="00287116">
        <w:rPr>
          <w:sz w:val="18"/>
          <w:szCs w:val="18"/>
        </w:rPr>
        <w:t xml:space="preserve">. Relative expression of miR-34a (blue) and miR-1228 (red) is </w:t>
      </w:r>
      <w:r>
        <w:rPr>
          <w:sz w:val="18"/>
          <w:szCs w:val="18"/>
        </w:rPr>
        <w:t>shown in SK-N-AS cells and SK-N-DZ cells</w:t>
      </w:r>
      <w:r w:rsidR="0021604D">
        <w:rPr>
          <w:sz w:val="18"/>
          <w:szCs w:val="18"/>
        </w:rPr>
        <w:t>, with U6 snRNA used as an endogenous control</w:t>
      </w:r>
      <w:r w:rsidRPr="00287116">
        <w:rPr>
          <w:sz w:val="18"/>
          <w:szCs w:val="18"/>
        </w:rPr>
        <w:t>. Expression of miR-34a in SK-N-AS was used as calibrator and is presented as an expression value of 1</w:t>
      </w:r>
      <w:r w:rsidR="0021604D">
        <w:rPr>
          <w:sz w:val="18"/>
          <w:szCs w:val="18"/>
        </w:rPr>
        <w:t>; e</w:t>
      </w:r>
      <w:r w:rsidR="0021604D" w:rsidRPr="00287116">
        <w:rPr>
          <w:sz w:val="18"/>
          <w:szCs w:val="18"/>
        </w:rPr>
        <w:t>rror bars show standard deviation.</w:t>
      </w:r>
    </w:p>
    <w:p w14:paraId="368E84A8" w14:textId="77777777" w:rsidR="002F1493" w:rsidRDefault="002F1493" w:rsidP="002F1493">
      <w:pPr>
        <w:pStyle w:val="MDPI31text"/>
        <w:ind w:firstLine="0"/>
        <w:rPr>
          <w:b/>
          <w:bCs/>
          <w:sz w:val="18"/>
          <w:szCs w:val="18"/>
        </w:rPr>
      </w:pPr>
    </w:p>
    <w:p w14:paraId="1483E778" w14:textId="77777777" w:rsidR="002F1493" w:rsidRDefault="002F1493" w:rsidP="002F1493">
      <w:pPr>
        <w:pStyle w:val="MDPI31text"/>
        <w:ind w:firstLine="0"/>
        <w:rPr>
          <w:b/>
          <w:bCs/>
          <w:sz w:val="18"/>
          <w:szCs w:val="18"/>
        </w:rPr>
      </w:pPr>
    </w:p>
    <w:p w14:paraId="2353902E" w14:textId="77777777" w:rsidR="002F1493" w:rsidRPr="00384408" w:rsidRDefault="002F1493" w:rsidP="002F1493">
      <w:pPr>
        <w:pStyle w:val="MDPI31text"/>
        <w:ind w:firstLine="0"/>
        <w:rPr>
          <w:b/>
          <w:bCs/>
          <w:sz w:val="18"/>
          <w:szCs w:val="18"/>
        </w:rPr>
      </w:pPr>
    </w:p>
    <w:p w14:paraId="2CEADE8A" w14:textId="3D5BE1C1" w:rsidR="000659DE" w:rsidRDefault="0080577C" w:rsidP="000659DE">
      <w:pPr>
        <w:pStyle w:val="MDPI31text"/>
        <w:ind w:left="2040" w:firstLine="510"/>
        <w:jc w:val="center"/>
        <w:rPr>
          <w:noProof/>
          <w:lang w:eastAsia="en-US" w:bidi="ar-SA"/>
        </w:rPr>
      </w:pPr>
      <w:bookmarkStart w:id="1" w:name="_Hlk91799223"/>
      <w:r>
        <w:rPr>
          <w:noProof/>
          <w:lang w:eastAsia="en-US" w:bidi="ar-SA"/>
        </w:rPr>
        <w:lastRenderedPageBreak/>
        <w:drawing>
          <wp:inline distT="0" distB="0" distL="0" distR="0" wp14:anchorId="1A6826F7" wp14:editId="1FC5223E">
            <wp:extent cx="5080000" cy="3386667"/>
            <wp:effectExtent l="0" t="0" r="0" b="4445"/>
            <wp:docPr id="9"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10" cstate="print">
                      <a:grayscl/>
                      <a:extLst>
                        <a:ext uri="{28A0092B-C50C-407E-A947-70E740481C1C}">
                          <a14:useLocalDpi xmlns:a14="http://schemas.microsoft.com/office/drawing/2010/main" val="0"/>
                        </a:ext>
                      </a:extLst>
                    </a:blip>
                    <a:stretch>
                      <a:fillRect/>
                    </a:stretch>
                  </pic:blipFill>
                  <pic:spPr>
                    <a:xfrm>
                      <a:off x="0" y="0"/>
                      <a:ext cx="5088176" cy="3392117"/>
                    </a:xfrm>
                    <a:prstGeom prst="rect">
                      <a:avLst/>
                    </a:prstGeom>
                  </pic:spPr>
                </pic:pic>
              </a:graphicData>
            </a:graphic>
          </wp:inline>
        </w:drawing>
      </w:r>
    </w:p>
    <w:p w14:paraId="4FCF525E" w14:textId="0EF2B784" w:rsidR="009C0B66" w:rsidRDefault="009C0B66" w:rsidP="009C0B66">
      <w:pPr>
        <w:pStyle w:val="MDPI31text"/>
        <w:ind w:firstLine="0"/>
        <w:rPr>
          <w:sz w:val="18"/>
          <w:szCs w:val="18"/>
        </w:rPr>
      </w:pPr>
      <w:r w:rsidRPr="00287116">
        <w:rPr>
          <w:b/>
          <w:bCs/>
          <w:sz w:val="18"/>
          <w:szCs w:val="18"/>
        </w:rPr>
        <w:t>Figure S</w:t>
      </w:r>
      <w:r>
        <w:rPr>
          <w:b/>
          <w:bCs/>
          <w:sz w:val="18"/>
          <w:szCs w:val="18"/>
        </w:rPr>
        <w:t>3</w:t>
      </w:r>
      <w:r w:rsidRPr="00287116">
        <w:rPr>
          <w:b/>
          <w:bCs/>
          <w:sz w:val="18"/>
          <w:szCs w:val="18"/>
        </w:rPr>
        <w:t>.</w:t>
      </w:r>
      <w:r w:rsidRPr="00287116">
        <w:rPr>
          <w:sz w:val="18"/>
          <w:szCs w:val="18"/>
        </w:rPr>
        <w:t xml:space="preserve"> </w:t>
      </w:r>
      <w:r w:rsidRPr="009C0B66">
        <w:rPr>
          <w:sz w:val="18"/>
          <w:szCs w:val="18"/>
        </w:rPr>
        <w:t xml:space="preserve">Relative quantification of </w:t>
      </w:r>
      <w:r>
        <w:rPr>
          <w:sz w:val="18"/>
          <w:szCs w:val="18"/>
        </w:rPr>
        <w:t>overexpression of</w:t>
      </w:r>
      <w:r w:rsidRPr="00287116">
        <w:rPr>
          <w:sz w:val="18"/>
          <w:szCs w:val="18"/>
        </w:rPr>
        <w:t xml:space="preserve"> miR-34a and miR-1228 in neuroblastoma cell lines</w:t>
      </w:r>
      <w:r>
        <w:rPr>
          <w:sz w:val="18"/>
          <w:szCs w:val="18"/>
        </w:rPr>
        <w:t xml:space="preserve"> SK-N-AS and SK-N-DZ used in miRNA overexpression experiments shown in Figure S1</w:t>
      </w:r>
      <w:r w:rsidRPr="009C0B66">
        <w:rPr>
          <w:sz w:val="18"/>
          <w:szCs w:val="18"/>
        </w:rPr>
        <w:t xml:space="preserve">. Results are presented as fold </w:t>
      </w:r>
      <w:r>
        <w:rPr>
          <w:sz w:val="18"/>
          <w:szCs w:val="18"/>
        </w:rPr>
        <w:t xml:space="preserve">change </w:t>
      </w:r>
      <w:r w:rsidRPr="009C0B66">
        <w:rPr>
          <w:sz w:val="18"/>
          <w:szCs w:val="18"/>
        </w:rPr>
        <w:t>over</w:t>
      </w:r>
      <w:r>
        <w:rPr>
          <w:sz w:val="18"/>
          <w:szCs w:val="18"/>
        </w:rPr>
        <w:t xml:space="preserve"> native expression of the same miRNA in</w:t>
      </w:r>
      <w:r w:rsidRPr="009C0B66">
        <w:rPr>
          <w:sz w:val="18"/>
          <w:szCs w:val="18"/>
        </w:rPr>
        <w:t xml:space="preserve"> </w:t>
      </w:r>
      <w:r>
        <w:rPr>
          <w:sz w:val="18"/>
          <w:szCs w:val="18"/>
        </w:rPr>
        <w:t xml:space="preserve">unirradiated </w:t>
      </w:r>
      <w:r w:rsidRPr="009C0B66">
        <w:rPr>
          <w:sz w:val="18"/>
          <w:szCs w:val="18"/>
        </w:rPr>
        <w:t xml:space="preserve">cells transfected with control miR set as 1. </w:t>
      </w:r>
      <w:r w:rsidRPr="00287116">
        <w:rPr>
          <w:sz w:val="18"/>
          <w:szCs w:val="18"/>
        </w:rPr>
        <w:t xml:space="preserve">Error bars </w:t>
      </w:r>
      <w:r>
        <w:rPr>
          <w:sz w:val="18"/>
          <w:szCs w:val="18"/>
        </w:rPr>
        <w:t>show</w:t>
      </w:r>
      <w:r w:rsidRPr="00287116">
        <w:rPr>
          <w:sz w:val="18"/>
          <w:szCs w:val="18"/>
        </w:rPr>
        <w:t xml:space="preserve"> standard deviation.</w:t>
      </w:r>
    </w:p>
    <w:p w14:paraId="10A6F182" w14:textId="5CA827FF" w:rsidR="0080577C" w:rsidRDefault="0080577C" w:rsidP="002F1493">
      <w:pPr>
        <w:pStyle w:val="MDPI31text"/>
        <w:ind w:left="0" w:firstLine="0"/>
        <w:rPr>
          <w:noProof/>
          <w:lang w:eastAsia="en-US" w:bidi="ar-SA"/>
        </w:rPr>
      </w:pPr>
    </w:p>
    <w:p w14:paraId="3A1347EA" w14:textId="4E15B125" w:rsidR="0080577C" w:rsidRDefault="0080577C" w:rsidP="002F1493">
      <w:pPr>
        <w:pStyle w:val="MDPI31text"/>
        <w:ind w:left="0" w:firstLine="0"/>
        <w:rPr>
          <w:noProof/>
          <w:lang w:eastAsia="en-US" w:bidi="ar-SA"/>
        </w:rPr>
      </w:pPr>
    </w:p>
    <w:p w14:paraId="6FBE4B20" w14:textId="349FDF91" w:rsidR="0080577C" w:rsidRDefault="0080577C" w:rsidP="002F1493">
      <w:pPr>
        <w:pStyle w:val="MDPI31text"/>
        <w:ind w:left="0" w:firstLine="0"/>
        <w:rPr>
          <w:noProof/>
          <w:lang w:eastAsia="en-US" w:bidi="ar-SA"/>
        </w:rPr>
      </w:pPr>
    </w:p>
    <w:p w14:paraId="745089CD" w14:textId="7748B0EA" w:rsidR="0080577C" w:rsidRDefault="0080577C" w:rsidP="002F1493">
      <w:pPr>
        <w:pStyle w:val="MDPI31text"/>
        <w:ind w:left="0" w:firstLine="0"/>
        <w:rPr>
          <w:noProof/>
          <w:lang w:eastAsia="en-US" w:bidi="ar-SA"/>
        </w:rPr>
      </w:pPr>
    </w:p>
    <w:bookmarkEnd w:id="1"/>
    <w:p w14:paraId="5CBA3EFE" w14:textId="2C9DA316" w:rsidR="006C38F0" w:rsidRDefault="0049457A" w:rsidP="005365E4">
      <w:pPr>
        <w:pStyle w:val="MDPI31text"/>
        <w:ind w:left="2160" w:firstLine="0"/>
        <w:jc w:val="center"/>
        <w:rPr>
          <w:sz w:val="18"/>
          <w:szCs w:val="18"/>
        </w:rPr>
      </w:pPr>
      <w:r w:rsidRPr="0049457A">
        <w:rPr>
          <w:noProof/>
          <w:sz w:val="18"/>
          <w:szCs w:val="18"/>
          <w:lang w:eastAsia="en-US" w:bidi="ar-SA"/>
        </w:rPr>
        <w:drawing>
          <wp:inline distT="0" distB="0" distL="0" distR="0" wp14:anchorId="7A80C556" wp14:editId="532D6A37">
            <wp:extent cx="5134567" cy="3055717"/>
            <wp:effectExtent l="0" t="0" r="0" b="5080"/>
            <wp:docPr id="10" name="Picture 10" descr="C:\Users\tpa148\Desktop\Pairs\Paper_closer_to_v2\nontransfected 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a148\Desktop\Pairs\Paper_closer_to_v2\nontransfected cells.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8301" cy="3063890"/>
                    </a:xfrm>
                    <a:prstGeom prst="rect">
                      <a:avLst/>
                    </a:prstGeom>
                    <a:noFill/>
                    <a:ln>
                      <a:noFill/>
                    </a:ln>
                  </pic:spPr>
                </pic:pic>
              </a:graphicData>
            </a:graphic>
          </wp:inline>
        </w:drawing>
      </w:r>
    </w:p>
    <w:p w14:paraId="28639AD7" w14:textId="1DBDFBD5" w:rsidR="00D6068F" w:rsidRDefault="006C38F0" w:rsidP="005365E4">
      <w:pPr>
        <w:pStyle w:val="MDPI31text"/>
        <w:ind w:left="2606" w:firstLine="0"/>
        <w:rPr>
          <w:sz w:val="18"/>
          <w:szCs w:val="18"/>
        </w:rPr>
      </w:pPr>
      <w:r w:rsidRPr="00BA037C">
        <w:rPr>
          <w:b/>
          <w:bCs/>
          <w:sz w:val="18"/>
          <w:szCs w:val="18"/>
        </w:rPr>
        <w:t>Figure S</w:t>
      </w:r>
      <w:r w:rsidR="00D77219">
        <w:rPr>
          <w:b/>
          <w:bCs/>
          <w:sz w:val="18"/>
          <w:szCs w:val="18"/>
        </w:rPr>
        <w:t>4</w:t>
      </w:r>
      <w:r w:rsidRPr="00BA037C">
        <w:rPr>
          <w:b/>
          <w:bCs/>
          <w:sz w:val="18"/>
          <w:szCs w:val="18"/>
        </w:rPr>
        <w:t>.</w:t>
      </w:r>
      <w:r w:rsidRPr="00BA037C">
        <w:rPr>
          <w:sz w:val="18"/>
          <w:szCs w:val="18"/>
        </w:rPr>
        <w:t xml:space="preserve"> </w:t>
      </w:r>
      <w:r w:rsidR="00816016">
        <w:rPr>
          <w:sz w:val="18"/>
          <w:szCs w:val="18"/>
        </w:rPr>
        <w:t xml:space="preserve">Different pathways in irradiated non-transfected neuroblastoma cell lines. </w:t>
      </w:r>
      <w:r w:rsidRPr="006C38F0">
        <w:rPr>
          <w:sz w:val="18"/>
          <w:szCs w:val="18"/>
        </w:rPr>
        <w:t xml:space="preserve">ENSEMBL designations for differentially expressed genes in </w:t>
      </w:r>
      <w:r>
        <w:rPr>
          <w:sz w:val="18"/>
          <w:szCs w:val="18"/>
        </w:rPr>
        <w:t>non-transfected</w:t>
      </w:r>
      <w:r w:rsidRPr="006C38F0">
        <w:rPr>
          <w:sz w:val="18"/>
          <w:szCs w:val="18"/>
        </w:rPr>
        <w:t xml:space="preserve"> SK-N-AS cells vs. SK-N-DZ cells sup</w:t>
      </w:r>
      <w:r>
        <w:rPr>
          <w:sz w:val="18"/>
          <w:szCs w:val="18"/>
        </w:rPr>
        <w:t xml:space="preserve">pressed or induced by radiation provided in Table S3 </w:t>
      </w:r>
      <w:r w:rsidRPr="006C38F0">
        <w:rPr>
          <w:sz w:val="18"/>
          <w:szCs w:val="18"/>
        </w:rPr>
        <w:t>“AS vs DZ w/o IR”, “DZ vs AS w/o IR”, “AS vs DZ IR”, “DZ vs AS IR</w:t>
      </w:r>
      <w:r>
        <w:rPr>
          <w:sz w:val="18"/>
          <w:szCs w:val="18"/>
        </w:rPr>
        <w:t xml:space="preserve">” were used for g-profiler analyses with parameters explained in the methods section. Significant </w:t>
      </w:r>
      <w:r w:rsidR="00D176B4">
        <w:rPr>
          <w:sz w:val="18"/>
          <w:szCs w:val="18"/>
        </w:rPr>
        <w:t xml:space="preserve">GO </w:t>
      </w:r>
      <w:r w:rsidR="00D176B4" w:rsidRPr="00D176B4">
        <w:rPr>
          <w:sz w:val="18"/>
          <w:szCs w:val="18"/>
        </w:rPr>
        <w:t>Molecular Function</w:t>
      </w:r>
      <w:r w:rsidR="00D176B4">
        <w:rPr>
          <w:sz w:val="18"/>
          <w:szCs w:val="18"/>
        </w:rPr>
        <w:t xml:space="preserve"> (GO MF) and Biological Processes (GO BP) </w:t>
      </w:r>
      <w:r>
        <w:rPr>
          <w:sz w:val="18"/>
          <w:szCs w:val="18"/>
        </w:rPr>
        <w:t>pathways and probable expression of miRs</w:t>
      </w:r>
      <w:r w:rsidR="00D176B4">
        <w:rPr>
          <w:sz w:val="18"/>
          <w:szCs w:val="18"/>
        </w:rPr>
        <w:t xml:space="preserve"> (MIRNA)</w:t>
      </w:r>
      <w:r>
        <w:rPr>
          <w:sz w:val="18"/>
          <w:szCs w:val="18"/>
        </w:rPr>
        <w:t xml:space="preserve"> (p better than 0.05 as determined by g-profiler) are indicated by colored rectangles in appropriate columns.  </w:t>
      </w:r>
    </w:p>
    <w:p w14:paraId="130DB7FE" w14:textId="20F88F3A" w:rsidR="0049457A" w:rsidRDefault="00532BC8" w:rsidP="005365E4">
      <w:pPr>
        <w:pStyle w:val="MDPI31text"/>
        <w:ind w:left="2160" w:firstLine="0"/>
        <w:rPr>
          <w:sz w:val="18"/>
          <w:szCs w:val="18"/>
        </w:rPr>
      </w:pPr>
      <w:r w:rsidRPr="00532BC8">
        <w:rPr>
          <w:noProof/>
          <w:sz w:val="18"/>
          <w:szCs w:val="18"/>
          <w:lang w:eastAsia="en-US" w:bidi="ar-SA"/>
        </w:rPr>
        <w:lastRenderedPageBreak/>
        <w:drawing>
          <wp:inline distT="0" distB="0" distL="0" distR="0" wp14:anchorId="4AED2125" wp14:editId="5F5809BC">
            <wp:extent cx="5240703" cy="6186115"/>
            <wp:effectExtent l="0" t="0" r="0" b="5715"/>
            <wp:docPr id="12" name="Picture 12" descr="C:\Users\tpa148\Desktop\Pairs\Paper_closer_to_v2\control transfected 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pa148\Desktop\Pairs\Paper_closer_to_v2\control transfected cells.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44651" cy="6190775"/>
                    </a:xfrm>
                    <a:prstGeom prst="rect">
                      <a:avLst/>
                    </a:prstGeom>
                    <a:noFill/>
                    <a:ln>
                      <a:noFill/>
                    </a:ln>
                  </pic:spPr>
                </pic:pic>
              </a:graphicData>
            </a:graphic>
          </wp:inline>
        </w:drawing>
      </w:r>
    </w:p>
    <w:p w14:paraId="60F5B325" w14:textId="70F801A7" w:rsidR="00D6068F" w:rsidRDefault="00D6068F" w:rsidP="00D6068F">
      <w:pPr>
        <w:pStyle w:val="MDPI31text"/>
        <w:ind w:left="2606" w:firstLine="0"/>
        <w:rPr>
          <w:sz w:val="18"/>
          <w:szCs w:val="18"/>
        </w:rPr>
      </w:pPr>
      <w:r w:rsidRPr="00BA037C">
        <w:rPr>
          <w:b/>
          <w:bCs/>
          <w:sz w:val="18"/>
          <w:szCs w:val="18"/>
        </w:rPr>
        <w:t>Figure S</w:t>
      </w:r>
      <w:r w:rsidR="00D77219">
        <w:rPr>
          <w:b/>
          <w:bCs/>
          <w:sz w:val="18"/>
          <w:szCs w:val="18"/>
        </w:rPr>
        <w:t>5</w:t>
      </w:r>
      <w:r w:rsidRPr="00BA037C">
        <w:rPr>
          <w:b/>
          <w:bCs/>
          <w:sz w:val="18"/>
          <w:szCs w:val="18"/>
        </w:rPr>
        <w:t>.</w:t>
      </w:r>
      <w:r w:rsidRPr="00BA037C">
        <w:rPr>
          <w:sz w:val="18"/>
          <w:szCs w:val="18"/>
        </w:rPr>
        <w:t xml:space="preserve"> </w:t>
      </w:r>
      <w:r w:rsidR="00816016" w:rsidRPr="00816016">
        <w:rPr>
          <w:sz w:val="18"/>
          <w:szCs w:val="18"/>
        </w:rPr>
        <w:t>Different pathways in irradiated neuroblastoma cell lines transfected with control miR</w:t>
      </w:r>
      <w:r w:rsidR="0098090B">
        <w:rPr>
          <w:sz w:val="18"/>
          <w:szCs w:val="18"/>
        </w:rPr>
        <w:t>.</w:t>
      </w:r>
      <w:r w:rsidR="00816016" w:rsidRPr="00816016">
        <w:rPr>
          <w:sz w:val="18"/>
          <w:szCs w:val="18"/>
        </w:rPr>
        <w:t xml:space="preserve"> </w:t>
      </w:r>
      <w:r w:rsidRPr="006C38F0">
        <w:rPr>
          <w:sz w:val="18"/>
          <w:szCs w:val="18"/>
        </w:rPr>
        <w:t xml:space="preserve">ENSEMBL designations for differentially expressed genes in </w:t>
      </w:r>
      <w:r>
        <w:rPr>
          <w:sz w:val="18"/>
          <w:szCs w:val="18"/>
        </w:rPr>
        <w:t>control-transfected</w:t>
      </w:r>
      <w:r w:rsidRPr="006C38F0">
        <w:rPr>
          <w:sz w:val="18"/>
          <w:szCs w:val="18"/>
        </w:rPr>
        <w:t xml:space="preserve"> SK-N-AS cells vs. SK-N-DZ cells sup</w:t>
      </w:r>
      <w:r>
        <w:rPr>
          <w:sz w:val="18"/>
          <w:szCs w:val="18"/>
        </w:rPr>
        <w:t xml:space="preserve">pressed or induced by radiation provided in Table S4 </w:t>
      </w:r>
      <w:r w:rsidRPr="006C38F0">
        <w:rPr>
          <w:sz w:val="18"/>
          <w:szCs w:val="18"/>
        </w:rPr>
        <w:t>“AS vs DZ w/o IR”, “DZ vs AS w/o IR”, “AS vs DZ IR”, “DZ vs AS IR</w:t>
      </w:r>
      <w:r>
        <w:rPr>
          <w:sz w:val="18"/>
          <w:szCs w:val="18"/>
        </w:rPr>
        <w:t xml:space="preserve">” were used for g-profiler analyses with parameters explained in the methods section. </w:t>
      </w:r>
      <w:r w:rsidR="00D176B4" w:rsidRPr="00D176B4">
        <w:rPr>
          <w:sz w:val="18"/>
          <w:szCs w:val="18"/>
        </w:rPr>
        <w:t xml:space="preserve">Significant </w:t>
      </w:r>
      <w:r w:rsidR="00D176B4">
        <w:rPr>
          <w:sz w:val="18"/>
          <w:szCs w:val="18"/>
        </w:rPr>
        <w:t xml:space="preserve">GO MF </w:t>
      </w:r>
      <w:r w:rsidR="00D176B4" w:rsidRPr="00D176B4">
        <w:rPr>
          <w:sz w:val="18"/>
          <w:szCs w:val="18"/>
        </w:rPr>
        <w:t xml:space="preserve">and GO BP and probable expression of miRs </w:t>
      </w:r>
      <w:r>
        <w:rPr>
          <w:sz w:val="18"/>
          <w:szCs w:val="18"/>
        </w:rPr>
        <w:t xml:space="preserve">(p better than 0.05 as determined by g-profiler) are indicated by colored rectangles in appropriate columns.  </w:t>
      </w:r>
    </w:p>
    <w:p w14:paraId="4B245617" w14:textId="6BD0462C" w:rsidR="00D6068F" w:rsidRDefault="00D6068F" w:rsidP="006C38F0">
      <w:pPr>
        <w:pStyle w:val="MDPI31text"/>
        <w:ind w:left="2606" w:firstLine="0"/>
        <w:rPr>
          <w:sz w:val="18"/>
          <w:szCs w:val="18"/>
        </w:rPr>
      </w:pPr>
    </w:p>
    <w:p w14:paraId="3020EA9D" w14:textId="0F34AA30" w:rsidR="00D6068F" w:rsidRDefault="00D6068F" w:rsidP="006C38F0">
      <w:pPr>
        <w:pStyle w:val="MDPI31text"/>
        <w:ind w:left="2606" w:firstLine="0"/>
        <w:rPr>
          <w:sz w:val="18"/>
          <w:szCs w:val="18"/>
        </w:rPr>
      </w:pPr>
    </w:p>
    <w:p w14:paraId="4B202017" w14:textId="77777777" w:rsidR="00D862EE" w:rsidRDefault="00D862EE" w:rsidP="00D6068F">
      <w:pPr>
        <w:pStyle w:val="MDPI31text"/>
        <w:ind w:left="2606" w:firstLine="0"/>
        <w:rPr>
          <w:b/>
          <w:bCs/>
          <w:sz w:val="18"/>
          <w:szCs w:val="18"/>
        </w:rPr>
      </w:pPr>
    </w:p>
    <w:p w14:paraId="1896DC4C" w14:textId="39DF61BD" w:rsidR="00D862EE" w:rsidRDefault="008129D7" w:rsidP="005365E4">
      <w:pPr>
        <w:pStyle w:val="MDPI31text"/>
        <w:ind w:left="2160" w:firstLine="0"/>
        <w:rPr>
          <w:b/>
          <w:bCs/>
          <w:sz w:val="18"/>
          <w:szCs w:val="18"/>
        </w:rPr>
      </w:pPr>
      <w:r w:rsidRPr="008129D7">
        <w:rPr>
          <w:b/>
          <w:bCs/>
          <w:noProof/>
          <w:sz w:val="18"/>
          <w:szCs w:val="18"/>
          <w:lang w:eastAsia="en-US" w:bidi="ar-SA"/>
        </w:rPr>
        <w:lastRenderedPageBreak/>
        <w:drawing>
          <wp:inline distT="0" distB="0" distL="0" distR="0" wp14:anchorId="56C6CCF1" wp14:editId="0C1ED421">
            <wp:extent cx="5300444" cy="4270141"/>
            <wp:effectExtent l="0" t="0" r="0" b="0"/>
            <wp:docPr id="16" name="Picture 16" descr="C:\Users\tpa148\Desktop\Pairs\Paper_closer_to_v2\34a transfected 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pa148\Desktop\Pairs\Paper_closer_to_v2\34a transfected cells.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05632" cy="4274320"/>
                    </a:xfrm>
                    <a:prstGeom prst="rect">
                      <a:avLst/>
                    </a:prstGeom>
                    <a:noFill/>
                    <a:ln>
                      <a:noFill/>
                    </a:ln>
                  </pic:spPr>
                </pic:pic>
              </a:graphicData>
            </a:graphic>
          </wp:inline>
        </w:drawing>
      </w:r>
    </w:p>
    <w:p w14:paraId="2E5F17A9" w14:textId="4B3BA974" w:rsidR="00D6068F" w:rsidRDefault="00D6068F" w:rsidP="00D176B4">
      <w:pPr>
        <w:pStyle w:val="MDPI31text"/>
        <w:ind w:left="2606" w:firstLine="0"/>
        <w:rPr>
          <w:sz w:val="18"/>
          <w:szCs w:val="18"/>
        </w:rPr>
      </w:pPr>
      <w:r w:rsidRPr="00BA037C">
        <w:rPr>
          <w:b/>
          <w:bCs/>
          <w:sz w:val="18"/>
          <w:szCs w:val="18"/>
        </w:rPr>
        <w:t>Figure S</w:t>
      </w:r>
      <w:r w:rsidR="00D77219">
        <w:rPr>
          <w:b/>
          <w:bCs/>
          <w:sz w:val="18"/>
          <w:szCs w:val="18"/>
        </w:rPr>
        <w:t>6</w:t>
      </w:r>
      <w:r w:rsidRPr="00BA037C">
        <w:rPr>
          <w:b/>
          <w:bCs/>
          <w:sz w:val="18"/>
          <w:szCs w:val="18"/>
        </w:rPr>
        <w:t>.</w:t>
      </w:r>
      <w:r w:rsidRPr="00BA037C">
        <w:rPr>
          <w:sz w:val="18"/>
          <w:szCs w:val="18"/>
        </w:rPr>
        <w:t xml:space="preserve"> </w:t>
      </w:r>
      <w:r w:rsidR="00816016" w:rsidRPr="00816016">
        <w:rPr>
          <w:sz w:val="18"/>
          <w:szCs w:val="18"/>
        </w:rPr>
        <w:t xml:space="preserve">Different pathways in irradiated neuroblastoma cell lines transfected with </w:t>
      </w:r>
      <w:r w:rsidR="00816016">
        <w:rPr>
          <w:sz w:val="18"/>
          <w:szCs w:val="18"/>
        </w:rPr>
        <w:t>pre-</w:t>
      </w:r>
      <w:r w:rsidR="00816016" w:rsidRPr="00816016">
        <w:rPr>
          <w:sz w:val="18"/>
          <w:szCs w:val="18"/>
        </w:rPr>
        <w:t>miR</w:t>
      </w:r>
      <w:r w:rsidR="00816016">
        <w:rPr>
          <w:sz w:val="18"/>
          <w:szCs w:val="18"/>
        </w:rPr>
        <w:t>-34a.</w:t>
      </w:r>
      <w:r w:rsidR="00816016" w:rsidRPr="00816016">
        <w:rPr>
          <w:sz w:val="18"/>
          <w:szCs w:val="18"/>
        </w:rPr>
        <w:t xml:space="preserve"> </w:t>
      </w:r>
      <w:r w:rsidRPr="006C38F0">
        <w:rPr>
          <w:sz w:val="18"/>
          <w:szCs w:val="18"/>
        </w:rPr>
        <w:t xml:space="preserve">ENSEMBL designations for differentially expressed genes in SK-N-AS cells vs. SK-N-DZ cells </w:t>
      </w:r>
      <w:r>
        <w:rPr>
          <w:sz w:val="18"/>
          <w:szCs w:val="18"/>
        </w:rPr>
        <w:t>transfected</w:t>
      </w:r>
      <w:r w:rsidRPr="006C38F0">
        <w:rPr>
          <w:sz w:val="18"/>
          <w:szCs w:val="18"/>
        </w:rPr>
        <w:t xml:space="preserve"> </w:t>
      </w:r>
      <w:r>
        <w:rPr>
          <w:sz w:val="18"/>
          <w:szCs w:val="18"/>
        </w:rPr>
        <w:t>by pre miR</w:t>
      </w:r>
      <w:r w:rsidR="00966D19">
        <w:rPr>
          <w:sz w:val="18"/>
          <w:szCs w:val="18"/>
        </w:rPr>
        <w:t>-</w:t>
      </w:r>
      <w:r>
        <w:rPr>
          <w:sz w:val="18"/>
          <w:szCs w:val="18"/>
        </w:rPr>
        <w:t xml:space="preserve">34a </w:t>
      </w:r>
      <w:r w:rsidRPr="006C38F0">
        <w:rPr>
          <w:sz w:val="18"/>
          <w:szCs w:val="18"/>
        </w:rPr>
        <w:t>sup</w:t>
      </w:r>
      <w:r>
        <w:rPr>
          <w:sz w:val="18"/>
          <w:szCs w:val="18"/>
        </w:rPr>
        <w:t>pressed or induced by radiation provided in Table S5</w:t>
      </w:r>
      <w:r w:rsidRPr="006C38F0">
        <w:rPr>
          <w:sz w:val="18"/>
          <w:szCs w:val="18"/>
        </w:rPr>
        <w:t xml:space="preserve"> “AS vs DZ w/o IR”, “DZ vs AS w/o IR”, “AS vs DZ IR”, “DZ vs AS IR</w:t>
      </w:r>
      <w:r>
        <w:rPr>
          <w:sz w:val="18"/>
          <w:szCs w:val="18"/>
        </w:rPr>
        <w:t xml:space="preserve">” were used for g-profiler analyses with parameters explained in the methods section. </w:t>
      </w:r>
      <w:r w:rsidR="00D176B4" w:rsidRPr="00D176B4">
        <w:rPr>
          <w:sz w:val="18"/>
          <w:szCs w:val="18"/>
        </w:rPr>
        <w:t xml:space="preserve">Significant </w:t>
      </w:r>
      <w:r w:rsidR="00D176B4">
        <w:rPr>
          <w:sz w:val="18"/>
          <w:szCs w:val="18"/>
        </w:rPr>
        <w:t xml:space="preserve">GO MF </w:t>
      </w:r>
      <w:r w:rsidR="00D176B4" w:rsidRPr="00D176B4">
        <w:rPr>
          <w:sz w:val="18"/>
          <w:szCs w:val="18"/>
        </w:rPr>
        <w:t xml:space="preserve">and GO BP </w:t>
      </w:r>
      <w:r w:rsidR="00D176B4">
        <w:rPr>
          <w:sz w:val="18"/>
          <w:szCs w:val="18"/>
        </w:rPr>
        <w:t>(p better than 0.05 as determined by g-profiler) are indicated by colored rectangles in appropriate columns</w:t>
      </w:r>
      <w:r>
        <w:rPr>
          <w:sz w:val="18"/>
          <w:szCs w:val="18"/>
        </w:rPr>
        <w:t>.</w:t>
      </w:r>
      <w:r w:rsidR="007949BA">
        <w:rPr>
          <w:sz w:val="18"/>
          <w:szCs w:val="18"/>
        </w:rPr>
        <w:t xml:space="preserve"> No significant pathways indicating miRNA expression were noted in g-profiler analyses of these cells.</w:t>
      </w:r>
      <w:r>
        <w:rPr>
          <w:sz w:val="18"/>
          <w:szCs w:val="18"/>
        </w:rPr>
        <w:t xml:space="preserve">  </w:t>
      </w:r>
    </w:p>
    <w:p w14:paraId="5C56A3E3" w14:textId="3E640E29" w:rsidR="00D6068F" w:rsidRDefault="00D6068F" w:rsidP="00D6068F">
      <w:pPr>
        <w:pStyle w:val="MDPI31text"/>
        <w:ind w:left="2606" w:firstLine="0"/>
        <w:rPr>
          <w:sz w:val="18"/>
          <w:szCs w:val="18"/>
        </w:rPr>
      </w:pPr>
    </w:p>
    <w:p w14:paraId="1F8008AC" w14:textId="4C33E42D" w:rsidR="00D6068F" w:rsidRDefault="00D6068F" w:rsidP="00D6068F">
      <w:pPr>
        <w:pStyle w:val="MDPI31text"/>
        <w:ind w:left="2606" w:firstLine="0"/>
        <w:rPr>
          <w:sz w:val="18"/>
          <w:szCs w:val="18"/>
        </w:rPr>
      </w:pPr>
    </w:p>
    <w:p w14:paraId="186F518F" w14:textId="00D62AFE" w:rsidR="008129D7" w:rsidRDefault="007949BA" w:rsidP="005365E4">
      <w:pPr>
        <w:pStyle w:val="MDPI31text"/>
        <w:ind w:left="2160" w:firstLine="0"/>
        <w:rPr>
          <w:b/>
          <w:bCs/>
          <w:sz w:val="18"/>
          <w:szCs w:val="18"/>
        </w:rPr>
      </w:pPr>
      <w:r w:rsidRPr="007949BA">
        <w:rPr>
          <w:b/>
          <w:bCs/>
          <w:noProof/>
          <w:sz w:val="18"/>
          <w:szCs w:val="18"/>
          <w:lang w:eastAsia="en-US" w:bidi="ar-SA"/>
        </w:rPr>
        <w:lastRenderedPageBreak/>
        <w:drawing>
          <wp:inline distT="0" distB="0" distL="0" distR="0" wp14:anchorId="2FA61ADC" wp14:editId="119C80C5">
            <wp:extent cx="5248975" cy="4467828"/>
            <wp:effectExtent l="0" t="0" r="0" b="3175"/>
            <wp:docPr id="18" name="Picture 18" descr="C:\Users\tpa148\Desktop\Pairs\Paper_closer_to_v2\1228 transfected 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pa148\Desktop\Pairs\Paper_closer_to_v2\1228 transfected cells.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2936" cy="4479712"/>
                    </a:xfrm>
                    <a:prstGeom prst="rect">
                      <a:avLst/>
                    </a:prstGeom>
                    <a:noFill/>
                    <a:ln>
                      <a:noFill/>
                    </a:ln>
                  </pic:spPr>
                </pic:pic>
              </a:graphicData>
            </a:graphic>
          </wp:inline>
        </w:drawing>
      </w:r>
    </w:p>
    <w:p w14:paraId="7742D5E8" w14:textId="45E2ABB7" w:rsidR="00D6068F" w:rsidRDefault="00D6068F" w:rsidP="00D6068F">
      <w:pPr>
        <w:pStyle w:val="MDPI31text"/>
        <w:ind w:left="2606" w:firstLine="0"/>
        <w:rPr>
          <w:sz w:val="18"/>
          <w:szCs w:val="18"/>
        </w:rPr>
      </w:pPr>
      <w:r w:rsidRPr="00BA037C">
        <w:rPr>
          <w:b/>
          <w:bCs/>
          <w:sz w:val="18"/>
          <w:szCs w:val="18"/>
        </w:rPr>
        <w:t>Figure S</w:t>
      </w:r>
      <w:r w:rsidR="00D77219">
        <w:rPr>
          <w:b/>
          <w:bCs/>
          <w:sz w:val="18"/>
          <w:szCs w:val="18"/>
        </w:rPr>
        <w:t>7</w:t>
      </w:r>
      <w:r w:rsidRPr="00BA037C">
        <w:rPr>
          <w:b/>
          <w:bCs/>
          <w:sz w:val="18"/>
          <w:szCs w:val="18"/>
        </w:rPr>
        <w:t>.</w:t>
      </w:r>
      <w:r w:rsidRPr="00BA037C">
        <w:rPr>
          <w:sz w:val="18"/>
          <w:szCs w:val="18"/>
        </w:rPr>
        <w:t xml:space="preserve"> </w:t>
      </w:r>
      <w:r w:rsidR="00816016" w:rsidRPr="00816016">
        <w:rPr>
          <w:sz w:val="18"/>
          <w:szCs w:val="18"/>
        </w:rPr>
        <w:t>Different pathways in irradiated neuroblastoma cell lines transfected with pre-miR</w:t>
      </w:r>
      <w:r w:rsidR="00816016">
        <w:rPr>
          <w:sz w:val="18"/>
          <w:szCs w:val="18"/>
        </w:rPr>
        <w:t>-1228.</w:t>
      </w:r>
      <w:r w:rsidR="00816016" w:rsidRPr="00816016">
        <w:rPr>
          <w:sz w:val="18"/>
          <w:szCs w:val="18"/>
        </w:rPr>
        <w:t xml:space="preserve"> </w:t>
      </w:r>
      <w:r w:rsidRPr="006C38F0">
        <w:rPr>
          <w:sz w:val="18"/>
          <w:szCs w:val="18"/>
        </w:rPr>
        <w:t xml:space="preserve">ENSEMBL designations for differentially expressed genes in SK-N-AS cells vs. SK-N-DZ cells </w:t>
      </w:r>
      <w:r>
        <w:rPr>
          <w:sz w:val="18"/>
          <w:szCs w:val="18"/>
        </w:rPr>
        <w:t>transfected</w:t>
      </w:r>
      <w:r w:rsidRPr="006C38F0">
        <w:rPr>
          <w:sz w:val="18"/>
          <w:szCs w:val="18"/>
        </w:rPr>
        <w:t xml:space="preserve"> </w:t>
      </w:r>
      <w:r>
        <w:rPr>
          <w:sz w:val="18"/>
          <w:szCs w:val="18"/>
        </w:rPr>
        <w:t>by pre miR</w:t>
      </w:r>
      <w:r w:rsidR="00966D19">
        <w:rPr>
          <w:sz w:val="18"/>
          <w:szCs w:val="18"/>
        </w:rPr>
        <w:t>-</w:t>
      </w:r>
      <w:r>
        <w:rPr>
          <w:sz w:val="18"/>
          <w:szCs w:val="18"/>
        </w:rPr>
        <w:t xml:space="preserve">1228 </w:t>
      </w:r>
      <w:r w:rsidRPr="006C38F0">
        <w:rPr>
          <w:sz w:val="18"/>
          <w:szCs w:val="18"/>
        </w:rPr>
        <w:t>sup</w:t>
      </w:r>
      <w:r>
        <w:rPr>
          <w:sz w:val="18"/>
          <w:szCs w:val="18"/>
        </w:rPr>
        <w:t xml:space="preserve">pressed or induced by radiation provided in Table S6 </w:t>
      </w:r>
      <w:r w:rsidRPr="006C38F0">
        <w:rPr>
          <w:sz w:val="18"/>
          <w:szCs w:val="18"/>
        </w:rPr>
        <w:t>“AS vs DZ w/o IR”, “DZ vs AS w/o IR”, “AS vs DZ IR”, “DZ vs AS IR</w:t>
      </w:r>
      <w:r>
        <w:rPr>
          <w:sz w:val="18"/>
          <w:szCs w:val="18"/>
        </w:rPr>
        <w:t xml:space="preserve">” were used for g-profiler analyses with parameters explained in the methods section. </w:t>
      </w:r>
      <w:r w:rsidR="00D176B4" w:rsidRPr="00D176B4">
        <w:rPr>
          <w:sz w:val="18"/>
          <w:szCs w:val="18"/>
        </w:rPr>
        <w:t>Significant GO MF and probable expression of miRs (p better than 0.05 as determined by g-profiler) are indicated by colored rectangles in appropriate columns</w:t>
      </w:r>
      <w:r w:rsidR="00D176B4">
        <w:rPr>
          <w:sz w:val="18"/>
          <w:szCs w:val="18"/>
        </w:rPr>
        <w:t>.</w:t>
      </w:r>
      <w:r w:rsidR="00967F45">
        <w:rPr>
          <w:sz w:val="18"/>
          <w:szCs w:val="18"/>
        </w:rPr>
        <w:t xml:space="preserve"> GO BP list was </w:t>
      </w:r>
      <w:r w:rsidR="00DF47F8">
        <w:rPr>
          <w:sz w:val="18"/>
          <w:szCs w:val="18"/>
        </w:rPr>
        <w:t>too</w:t>
      </w:r>
      <w:r w:rsidR="00967F45">
        <w:rPr>
          <w:sz w:val="18"/>
          <w:szCs w:val="18"/>
        </w:rPr>
        <w:t xml:space="preserve"> extensive to be included in this figure. </w:t>
      </w:r>
      <w:r>
        <w:rPr>
          <w:sz w:val="18"/>
          <w:szCs w:val="18"/>
        </w:rPr>
        <w:t xml:space="preserve">  </w:t>
      </w:r>
    </w:p>
    <w:p w14:paraId="7DC570C1" w14:textId="77777777" w:rsidR="00D6068F" w:rsidRDefault="00D6068F" w:rsidP="00D6068F">
      <w:pPr>
        <w:pStyle w:val="MDPI31text"/>
        <w:ind w:left="2606" w:firstLine="0"/>
        <w:rPr>
          <w:sz w:val="18"/>
          <w:szCs w:val="18"/>
        </w:rPr>
      </w:pPr>
    </w:p>
    <w:p w14:paraId="7271B6B8" w14:textId="77777777" w:rsidR="00D6068F" w:rsidRDefault="00D6068F" w:rsidP="006C38F0">
      <w:pPr>
        <w:pStyle w:val="MDPI31text"/>
        <w:ind w:left="2606" w:firstLine="0"/>
        <w:rPr>
          <w:sz w:val="18"/>
          <w:szCs w:val="18"/>
        </w:rPr>
      </w:pPr>
    </w:p>
    <w:p w14:paraId="791F5B88" w14:textId="77777777" w:rsidR="00D77219" w:rsidRDefault="00D77219" w:rsidP="00D77219">
      <w:pPr>
        <w:pStyle w:val="MDPI31text"/>
        <w:ind w:left="0" w:firstLine="0"/>
        <w:rPr>
          <w:noProof/>
          <w:lang w:eastAsia="en-US" w:bidi="ar-SA"/>
        </w:rPr>
      </w:pPr>
    </w:p>
    <w:p w14:paraId="77B5727D" w14:textId="77777777" w:rsidR="00D77219" w:rsidRPr="005365E4" w:rsidRDefault="00D77219" w:rsidP="00D77219">
      <w:pPr>
        <w:pStyle w:val="MDPI31text"/>
        <w:ind w:left="0" w:firstLine="0"/>
        <w:rPr>
          <w:noProof/>
          <w:sz w:val="144"/>
          <w:szCs w:val="144"/>
          <w:lang w:eastAsia="en-US" w:bidi="ar-SA"/>
        </w:rPr>
      </w:pPr>
    </w:p>
    <w:p w14:paraId="06F62085" w14:textId="77777777" w:rsidR="00D77219" w:rsidRPr="00BA037C" w:rsidRDefault="00D77219" w:rsidP="00D77219">
      <w:pPr>
        <w:pStyle w:val="MDPI31text"/>
        <w:ind w:left="1530" w:firstLine="0"/>
      </w:pPr>
      <w:r>
        <w:rPr>
          <w:noProof/>
          <w:snapToGrid/>
          <w:lang w:eastAsia="en-US" w:bidi="ar-SA"/>
        </w:rPr>
        <w:lastRenderedPageBreak/>
        <w:drawing>
          <wp:inline distT="0" distB="0" distL="0" distR="0" wp14:anchorId="43534998" wp14:editId="6D3B2322">
            <wp:extent cx="2783092" cy="1737360"/>
            <wp:effectExtent l="0" t="0" r="0" b="2540"/>
            <wp:docPr id="8"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83092" cy="1737360"/>
                    </a:xfrm>
                    <a:prstGeom prst="rect">
                      <a:avLst/>
                    </a:prstGeom>
                    <a:noFill/>
                    <a:ln>
                      <a:noFill/>
                    </a:ln>
                  </pic:spPr>
                </pic:pic>
              </a:graphicData>
            </a:graphic>
          </wp:inline>
        </w:drawing>
      </w:r>
      <w:r>
        <w:rPr>
          <w:noProof/>
          <w:snapToGrid/>
          <w:lang w:eastAsia="en-US" w:bidi="ar-SA"/>
        </w:rPr>
        <w:drawing>
          <wp:inline distT="0" distB="0" distL="0" distR="0" wp14:anchorId="10BFC42B" wp14:editId="27D55FFE">
            <wp:extent cx="2819304" cy="1737360"/>
            <wp:effectExtent l="0" t="0" r="635" b="2540"/>
            <wp:docPr id="2"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19304" cy="1737360"/>
                    </a:xfrm>
                    <a:prstGeom prst="rect">
                      <a:avLst/>
                    </a:prstGeom>
                    <a:noFill/>
                    <a:ln>
                      <a:noFill/>
                    </a:ln>
                  </pic:spPr>
                </pic:pic>
              </a:graphicData>
            </a:graphic>
          </wp:inline>
        </w:drawing>
      </w:r>
    </w:p>
    <w:p w14:paraId="2B4A5294" w14:textId="3235A1D5" w:rsidR="00D77219" w:rsidRDefault="00D77219" w:rsidP="00D77219">
      <w:pPr>
        <w:pStyle w:val="MDPI31text"/>
        <w:ind w:firstLine="0"/>
        <w:rPr>
          <w:sz w:val="18"/>
          <w:szCs w:val="18"/>
        </w:rPr>
      </w:pPr>
      <w:r w:rsidRPr="00287116">
        <w:rPr>
          <w:b/>
          <w:bCs/>
          <w:sz w:val="18"/>
          <w:szCs w:val="18"/>
        </w:rPr>
        <w:t>Figure S</w:t>
      </w:r>
      <w:r>
        <w:rPr>
          <w:b/>
          <w:bCs/>
          <w:sz w:val="18"/>
          <w:szCs w:val="18"/>
        </w:rPr>
        <w:t>8</w:t>
      </w:r>
      <w:r w:rsidRPr="00287116">
        <w:rPr>
          <w:b/>
          <w:bCs/>
          <w:sz w:val="18"/>
          <w:szCs w:val="18"/>
        </w:rPr>
        <w:t>.</w:t>
      </w:r>
      <w:r w:rsidRPr="00287116">
        <w:rPr>
          <w:sz w:val="18"/>
          <w:szCs w:val="18"/>
        </w:rPr>
        <w:t xml:space="preserve"> Expression of NF</w:t>
      </w:r>
      <w:r>
        <w:rPr>
          <w:sz w:val="18"/>
          <w:szCs w:val="18"/>
        </w:rPr>
        <w:t>-</w:t>
      </w:r>
      <w:r w:rsidRPr="00287116">
        <w:rPr>
          <w:sz w:val="18"/>
          <w:szCs w:val="18"/>
        </w:rPr>
        <w:t xml:space="preserve">kBIB </w:t>
      </w:r>
      <w:r>
        <w:rPr>
          <w:sz w:val="18"/>
          <w:szCs w:val="18"/>
        </w:rPr>
        <w:t>mRNA</w:t>
      </w:r>
      <w:r w:rsidRPr="00287116">
        <w:rPr>
          <w:sz w:val="18"/>
          <w:szCs w:val="18"/>
        </w:rPr>
        <w:t xml:space="preserve"> in </w:t>
      </w:r>
      <w:r>
        <w:rPr>
          <w:sz w:val="18"/>
          <w:szCs w:val="18"/>
        </w:rPr>
        <w:t xml:space="preserve">native or transfected </w:t>
      </w:r>
      <w:r w:rsidRPr="00287116">
        <w:rPr>
          <w:sz w:val="18"/>
          <w:szCs w:val="18"/>
        </w:rPr>
        <w:t xml:space="preserve">SK-N-AS cells at 1h </w:t>
      </w:r>
      <w:r w:rsidR="0098090B">
        <w:rPr>
          <w:sz w:val="18"/>
          <w:szCs w:val="18"/>
        </w:rPr>
        <w:t>or</w:t>
      </w:r>
      <w:r w:rsidRPr="00287116">
        <w:rPr>
          <w:sz w:val="18"/>
          <w:szCs w:val="18"/>
        </w:rPr>
        <w:t xml:space="preserve"> 24h after exposu</w:t>
      </w:r>
      <w:r>
        <w:rPr>
          <w:sz w:val="18"/>
          <w:szCs w:val="18"/>
        </w:rPr>
        <w:t>re to sham, 4Gy or 6Gy of X-ray radiation</w:t>
      </w:r>
      <w:r w:rsidRPr="00287116">
        <w:rPr>
          <w:sz w:val="18"/>
          <w:szCs w:val="18"/>
        </w:rPr>
        <w:t xml:space="preserve">. Error bars </w:t>
      </w:r>
      <w:r>
        <w:rPr>
          <w:sz w:val="18"/>
          <w:szCs w:val="18"/>
        </w:rPr>
        <w:t>show</w:t>
      </w:r>
      <w:r w:rsidRPr="00287116">
        <w:rPr>
          <w:sz w:val="18"/>
          <w:szCs w:val="18"/>
        </w:rPr>
        <w:t xml:space="preserve"> standard deviation.</w:t>
      </w:r>
    </w:p>
    <w:p w14:paraId="5D4EBD73" w14:textId="77777777" w:rsidR="00D77219" w:rsidRDefault="00D77219" w:rsidP="00D77219">
      <w:pPr>
        <w:pStyle w:val="MDPI31text"/>
        <w:ind w:firstLine="0"/>
        <w:rPr>
          <w:sz w:val="18"/>
          <w:szCs w:val="18"/>
        </w:rPr>
      </w:pPr>
    </w:p>
    <w:p w14:paraId="30C6BBC5" w14:textId="77777777" w:rsidR="00D77219" w:rsidRDefault="00D77219" w:rsidP="00D77219">
      <w:pPr>
        <w:pStyle w:val="MDPI31text"/>
        <w:ind w:firstLine="0"/>
        <w:rPr>
          <w:sz w:val="18"/>
          <w:szCs w:val="18"/>
        </w:rPr>
      </w:pPr>
    </w:p>
    <w:p w14:paraId="531E49FC" w14:textId="77777777" w:rsidR="00D77219" w:rsidRDefault="00D77219" w:rsidP="00D77219">
      <w:pPr>
        <w:pStyle w:val="MDPI31text"/>
        <w:ind w:firstLine="0"/>
        <w:rPr>
          <w:sz w:val="18"/>
          <w:szCs w:val="18"/>
        </w:rPr>
      </w:pPr>
    </w:p>
    <w:p w14:paraId="4C092515" w14:textId="77777777" w:rsidR="00D77219" w:rsidRDefault="00D77219" w:rsidP="00D77219">
      <w:pPr>
        <w:pStyle w:val="MDPI31text"/>
        <w:ind w:firstLine="0"/>
        <w:rPr>
          <w:sz w:val="18"/>
          <w:szCs w:val="18"/>
        </w:rPr>
      </w:pPr>
    </w:p>
    <w:p w14:paraId="15E07CFC" w14:textId="77777777" w:rsidR="00D77219" w:rsidRPr="005365E4" w:rsidRDefault="00D77219" w:rsidP="00D77219">
      <w:pPr>
        <w:pStyle w:val="MDPI31text"/>
        <w:ind w:firstLine="0"/>
        <w:rPr>
          <w:sz w:val="144"/>
          <w:szCs w:val="144"/>
        </w:rPr>
      </w:pPr>
    </w:p>
    <w:p w14:paraId="602787AB" w14:textId="77777777" w:rsidR="00D77219" w:rsidRPr="009C0B66" w:rsidRDefault="00D77219" w:rsidP="00D77219">
      <w:pPr>
        <w:pStyle w:val="MDPI31text"/>
        <w:ind w:firstLine="0"/>
        <w:rPr>
          <w:sz w:val="18"/>
          <w:szCs w:val="18"/>
        </w:rPr>
      </w:pPr>
    </w:p>
    <w:p w14:paraId="678C86D5" w14:textId="77777777" w:rsidR="00D77219" w:rsidRDefault="00D77219" w:rsidP="00D77219">
      <w:pPr>
        <w:pStyle w:val="MDPI31text"/>
        <w:ind w:left="1530" w:firstLine="0"/>
        <w:jc w:val="left"/>
        <w:rPr>
          <w:noProof/>
          <w:lang w:eastAsia="en-US" w:bidi="ar-SA"/>
        </w:rPr>
      </w:pPr>
      <w:r>
        <w:rPr>
          <w:noProof/>
          <w:snapToGrid/>
          <w:lang w:eastAsia="en-US" w:bidi="ar-SA"/>
        </w:rPr>
        <w:drawing>
          <wp:inline distT="0" distB="0" distL="0" distR="0" wp14:anchorId="3FD059DB" wp14:editId="37140472">
            <wp:extent cx="2743200" cy="1718216"/>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61243" cy="1729518"/>
                    </a:xfrm>
                    <a:prstGeom prst="rect">
                      <a:avLst/>
                    </a:prstGeom>
                    <a:noFill/>
                    <a:ln>
                      <a:noFill/>
                    </a:ln>
                  </pic:spPr>
                </pic:pic>
              </a:graphicData>
            </a:graphic>
          </wp:inline>
        </w:drawing>
      </w:r>
      <w:r>
        <w:rPr>
          <w:noProof/>
          <w:lang w:eastAsia="en-US" w:bidi="ar-SA"/>
        </w:rPr>
        <w:t xml:space="preserve">  </w:t>
      </w:r>
      <w:r>
        <w:rPr>
          <w:noProof/>
          <w:snapToGrid/>
          <w:lang w:eastAsia="en-US" w:bidi="ar-SA"/>
        </w:rPr>
        <w:drawing>
          <wp:inline distT="0" distB="0" distL="0" distR="0" wp14:anchorId="15FB53BF" wp14:editId="65C8810E">
            <wp:extent cx="2773764" cy="1737360"/>
            <wp:effectExtent l="0" t="0" r="0" b="254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73764" cy="1737360"/>
                    </a:xfrm>
                    <a:prstGeom prst="rect">
                      <a:avLst/>
                    </a:prstGeom>
                    <a:noFill/>
                    <a:ln>
                      <a:noFill/>
                    </a:ln>
                  </pic:spPr>
                </pic:pic>
              </a:graphicData>
            </a:graphic>
          </wp:inline>
        </w:drawing>
      </w:r>
    </w:p>
    <w:p w14:paraId="151D7FCF" w14:textId="77777777" w:rsidR="00D77219" w:rsidRDefault="00D77219" w:rsidP="00D77219">
      <w:pPr>
        <w:pStyle w:val="MDPI31text"/>
        <w:ind w:left="1530" w:firstLine="0"/>
        <w:jc w:val="left"/>
        <w:rPr>
          <w:noProof/>
          <w:lang w:eastAsia="en-US" w:bidi="ar-SA"/>
        </w:rPr>
      </w:pPr>
    </w:p>
    <w:p w14:paraId="27BCE74A" w14:textId="77777777" w:rsidR="00D77219" w:rsidRPr="00BA037C" w:rsidRDefault="00D77219" w:rsidP="00D77219">
      <w:pPr>
        <w:pStyle w:val="MDPI31text"/>
        <w:ind w:left="1530" w:firstLine="0"/>
        <w:jc w:val="left"/>
      </w:pPr>
    </w:p>
    <w:p w14:paraId="1501D97A" w14:textId="43EFEDEB" w:rsidR="00D77219" w:rsidRPr="00471273" w:rsidRDefault="00D77219" w:rsidP="00D77219">
      <w:pPr>
        <w:pStyle w:val="MDPI31text"/>
        <w:ind w:firstLine="0"/>
        <w:rPr>
          <w:sz w:val="18"/>
          <w:szCs w:val="18"/>
        </w:rPr>
      </w:pPr>
      <w:r w:rsidRPr="00287116">
        <w:rPr>
          <w:b/>
          <w:bCs/>
          <w:sz w:val="18"/>
          <w:szCs w:val="18"/>
        </w:rPr>
        <w:t>Figure S</w:t>
      </w:r>
      <w:r>
        <w:rPr>
          <w:b/>
          <w:bCs/>
          <w:sz w:val="18"/>
          <w:szCs w:val="18"/>
        </w:rPr>
        <w:t>9</w:t>
      </w:r>
      <w:r w:rsidRPr="00287116">
        <w:rPr>
          <w:b/>
          <w:bCs/>
          <w:sz w:val="18"/>
          <w:szCs w:val="18"/>
        </w:rPr>
        <w:t>.</w:t>
      </w:r>
      <w:r w:rsidRPr="00287116">
        <w:rPr>
          <w:sz w:val="18"/>
          <w:szCs w:val="18"/>
        </w:rPr>
        <w:t xml:space="preserve"> Expression of DNAJ gene in SK-N-AS cells at 1h </w:t>
      </w:r>
      <w:r>
        <w:rPr>
          <w:sz w:val="18"/>
          <w:szCs w:val="18"/>
        </w:rPr>
        <w:t>or 24h after exposure to sham, 4Gy or 6</w:t>
      </w:r>
      <w:r w:rsidRPr="00287116">
        <w:rPr>
          <w:sz w:val="18"/>
          <w:szCs w:val="18"/>
        </w:rPr>
        <w:t xml:space="preserve">Gy of X-rays. </w:t>
      </w:r>
    </w:p>
    <w:p w14:paraId="0300DDC3" w14:textId="77777777" w:rsidR="00D77219" w:rsidRDefault="00D77219" w:rsidP="00D77219">
      <w:pPr>
        <w:pStyle w:val="MDPI31text"/>
        <w:ind w:left="1530" w:firstLine="510"/>
      </w:pPr>
    </w:p>
    <w:p w14:paraId="53483D68" w14:textId="77777777" w:rsidR="00D77219" w:rsidRDefault="00D77219" w:rsidP="00D77219">
      <w:pPr>
        <w:pStyle w:val="MDPI31text"/>
        <w:ind w:left="1530" w:firstLine="510"/>
      </w:pPr>
    </w:p>
    <w:p w14:paraId="1568A823" w14:textId="77777777" w:rsidR="00D77219" w:rsidRPr="00D17E0C" w:rsidRDefault="00D77219" w:rsidP="00D77219">
      <w:pPr>
        <w:pStyle w:val="MDPI31text"/>
        <w:ind w:left="1530" w:firstLine="510"/>
        <w:rPr>
          <w:sz w:val="144"/>
          <w:szCs w:val="144"/>
        </w:rPr>
      </w:pPr>
    </w:p>
    <w:p w14:paraId="6B06F9AA" w14:textId="77777777" w:rsidR="00D77219" w:rsidRPr="00BA037C" w:rsidRDefault="00D77219" w:rsidP="00D77219">
      <w:pPr>
        <w:pStyle w:val="MDPI31text"/>
        <w:ind w:left="1020" w:firstLine="510"/>
      </w:pPr>
      <w:r>
        <w:rPr>
          <w:noProof/>
          <w:snapToGrid/>
          <w:lang w:eastAsia="en-US" w:bidi="ar-SA"/>
        </w:rPr>
        <w:lastRenderedPageBreak/>
        <w:drawing>
          <wp:inline distT="0" distB="0" distL="0" distR="0" wp14:anchorId="580BD88A" wp14:editId="597F19E5">
            <wp:extent cx="2743024" cy="1645920"/>
            <wp:effectExtent l="0" t="0" r="635" b="508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22-05-19 at 6.45.47 PM.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43024" cy="1645920"/>
                    </a:xfrm>
                    <a:prstGeom prst="rect">
                      <a:avLst/>
                    </a:prstGeom>
                  </pic:spPr>
                </pic:pic>
              </a:graphicData>
            </a:graphic>
          </wp:inline>
        </w:drawing>
      </w:r>
      <w:r>
        <w:rPr>
          <w:noProof/>
          <w:snapToGrid/>
          <w:lang w:eastAsia="en-US" w:bidi="ar-SA"/>
        </w:rPr>
        <w:drawing>
          <wp:inline distT="0" distB="0" distL="0" distR="0" wp14:anchorId="7C115861" wp14:editId="40787A8C">
            <wp:extent cx="2743024" cy="1645920"/>
            <wp:effectExtent l="0" t="0" r="635" b="508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22-05-19 at 6.46.49 PM.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43024" cy="1645920"/>
                    </a:xfrm>
                    <a:prstGeom prst="rect">
                      <a:avLst/>
                    </a:prstGeom>
                  </pic:spPr>
                </pic:pic>
              </a:graphicData>
            </a:graphic>
          </wp:inline>
        </w:drawing>
      </w:r>
    </w:p>
    <w:p w14:paraId="05A4DC62" w14:textId="6DE42839" w:rsidR="00D77219" w:rsidRPr="00287116" w:rsidRDefault="00D77219" w:rsidP="00D77219">
      <w:pPr>
        <w:pStyle w:val="MDPI31text"/>
        <w:ind w:firstLine="0"/>
        <w:rPr>
          <w:sz w:val="18"/>
          <w:szCs w:val="18"/>
        </w:rPr>
      </w:pPr>
      <w:r w:rsidRPr="00287116">
        <w:rPr>
          <w:b/>
          <w:bCs/>
          <w:sz w:val="18"/>
          <w:szCs w:val="18"/>
        </w:rPr>
        <w:t>Figure S</w:t>
      </w:r>
      <w:r>
        <w:rPr>
          <w:b/>
          <w:bCs/>
          <w:sz w:val="18"/>
          <w:szCs w:val="18"/>
        </w:rPr>
        <w:t>10</w:t>
      </w:r>
      <w:r w:rsidRPr="00287116">
        <w:rPr>
          <w:b/>
          <w:bCs/>
          <w:sz w:val="18"/>
          <w:szCs w:val="18"/>
        </w:rPr>
        <w:t>.</w:t>
      </w:r>
      <w:r w:rsidRPr="00287116">
        <w:rPr>
          <w:sz w:val="18"/>
          <w:szCs w:val="18"/>
        </w:rPr>
        <w:t xml:space="preserve"> Expression of DENN4A gene in SK-N-DZ cells at 1h or 24h after exposure to sham, 2Gy or 4Gy of X-rays. </w:t>
      </w:r>
    </w:p>
    <w:p w14:paraId="20A74530" w14:textId="77777777" w:rsidR="00D77219" w:rsidRPr="00BA037C" w:rsidRDefault="00D77219" w:rsidP="00D77219">
      <w:pPr>
        <w:pStyle w:val="MDPI31text"/>
      </w:pPr>
    </w:p>
    <w:p w14:paraId="4C161502" w14:textId="77777777" w:rsidR="00D77219" w:rsidRDefault="00D77219" w:rsidP="00D77219">
      <w:pPr>
        <w:pStyle w:val="MDPI31text"/>
      </w:pPr>
    </w:p>
    <w:p w14:paraId="0630CE03" w14:textId="77777777" w:rsidR="00D77219" w:rsidRDefault="00D77219" w:rsidP="00D77219">
      <w:pPr>
        <w:pStyle w:val="MDPI31text"/>
      </w:pPr>
    </w:p>
    <w:p w14:paraId="195C0C3A" w14:textId="77777777" w:rsidR="00D77219" w:rsidRDefault="00D77219" w:rsidP="00D77219">
      <w:pPr>
        <w:pStyle w:val="MDPI31text"/>
      </w:pPr>
    </w:p>
    <w:p w14:paraId="7B4DDD51" w14:textId="77777777" w:rsidR="00D77219" w:rsidRPr="00D17E0C" w:rsidRDefault="00D77219" w:rsidP="00D77219">
      <w:pPr>
        <w:pStyle w:val="MDPI31text"/>
        <w:rPr>
          <w:sz w:val="144"/>
          <w:szCs w:val="144"/>
        </w:rPr>
      </w:pPr>
    </w:p>
    <w:p w14:paraId="75305ADE" w14:textId="77777777" w:rsidR="00D77219" w:rsidRPr="00BA037C" w:rsidRDefault="00D77219" w:rsidP="00D77219">
      <w:pPr>
        <w:pStyle w:val="MDPI31text"/>
        <w:ind w:firstLine="0"/>
      </w:pPr>
      <w:r>
        <w:rPr>
          <w:noProof/>
          <w:snapToGrid/>
          <w:lang w:eastAsia="en-US" w:bidi="ar-SA"/>
        </w:rPr>
        <w:drawing>
          <wp:inline distT="0" distB="0" distL="0" distR="0" wp14:anchorId="690229B1" wp14:editId="13066D87">
            <wp:extent cx="4389120" cy="2893277"/>
            <wp:effectExtent l="0" t="0" r="5080" b="254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5-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389120" cy="2893277"/>
                    </a:xfrm>
                    <a:prstGeom prst="rect">
                      <a:avLst/>
                    </a:prstGeom>
                  </pic:spPr>
                </pic:pic>
              </a:graphicData>
            </a:graphic>
          </wp:inline>
        </w:drawing>
      </w:r>
    </w:p>
    <w:p w14:paraId="5B1AECF5" w14:textId="54D0CFE7" w:rsidR="00D77219" w:rsidRPr="008F725B" w:rsidRDefault="00D77219" w:rsidP="00D77219">
      <w:pPr>
        <w:pStyle w:val="MDPI31text"/>
        <w:ind w:left="2606" w:firstLine="0"/>
        <w:rPr>
          <w:sz w:val="18"/>
          <w:szCs w:val="18"/>
        </w:rPr>
      </w:pPr>
      <w:r w:rsidRPr="00287116">
        <w:rPr>
          <w:b/>
          <w:bCs/>
          <w:sz w:val="18"/>
          <w:szCs w:val="18"/>
        </w:rPr>
        <w:t>Figure S</w:t>
      </w:r>
      <w:r>
        <w:rPr>
          <w:b/>
          <w:bCs/>
          <w:sz w:val="18"/>
          <w:szCs w:val="18"/>
        </w:rPr>
        <w:t>11</w:t>
      </w:r>
      <w:r w:rsidRPr="00287116">
        <w:rPr>
          <w:b/>
          <w:bCs/>
          <w:sz w:val="18"/>
          <w:szCs w:val="18"/>
        </w:rPr>
        <w:t>.</w:t>
      </w:r>
      <w:r w:rsidRPr="00287116">
        <w:rPr>
          <w:sz w:val="18"/>
          <w:szCs w:val="18"/>
        </w:rPr>
        <w:t xml:space="preserve"> Relative expression of</w:t>
      </w:r>
      <w:r>
        <w:rPr>
          <w:sz w:val="18"/>
          <w:szCs w:val="18"/>
        </w:rPr>
        <w:t xml:space="preserve"> protein</w:t>
      </w:r>
      <w:r w:rsidRPr="00287116">
        <w:rPr>
          <w:sz w:val="18"/>
          <w:szCs w:val="18"/>
        </w:rPr>
        <w:t xml:space="preserve"> p65 NFkB subunit in cell nuclei of neuroblastoma cell lines SK-N-AS and SK-N-DZ shows no statistically significant differences between the cell lines or in response to radiation. </w:t>
      </w:r>
      <w:r>
        <w:rPr>
          <w:sz w:val="18"/>
          <w:szCs w:val="18"/>
        </w:rPr>
        <w:t>Samples include positive control Raji</w:t>
      </w:r>
      <w:r w:rsidRPr="00BA037C">
        <w:rPr>
          <w:sz w:val="18"/>
          <w:szCs w:val="18"/>
        </w:rPr>
        <w:t xml:space="preserve"> cell line nuclear extract</w:t>
      </w:r>
      <w:r>
        <w:rPr>
          <w:sz w:val="18"/>
          <w:szCs w:val="18"/>
        </w:rPr>
        <w:t xml:space="preserve"> (blue), SK-N-AS (red), and</w:t>
      </w:r>
      <w:r w:rsidRPr="008F725B">
        <w:rPr>
          <w:sz w:val="18"/>
          <w:szCs w:val="18"/>
        </w:rPr>
        <w:t xml:space="preserve"> SK-N-DZ</w:t>
      </w:r>
      <w:r>
        <w:rPr>
          <w:sz w:val="18"/>
          <w:szCs w:val="18"/>
        </w:rPr>
        <w:t xml:space="preserve"> (black</w:t>
      </w:r>
      <w:r w:rsidRPr="008F725B">
        <w:rPr>
          <w:sz w:val="18"/>
          <w:szCs w:val="18"/>
        </w:rPr>
        <w:t>)</w:t>
      </w:r>
      <w:r>
        <w:rPr>
          <w:sz w:val="18"/>
          <w:szCs w:val="18"/>
        </w:rPr>
        <w:t>. Sham-irradiated cells depicted as circles, irradiated as squares (6Gy exposure for SK-N-AS, 4Gy for SK-N-DZ).</w:t>
      </w:r>
      <w:r w:rsidRPr="00BA037C">
        <w:rPr>
          <w:sz w:val="18"/>
          <w:szCs w:val="18"/>
        </w:rPr>
        <w:t xml:space="preserve"> </w:t>
      </w:r>
    </w:p>
    <w:p w14:paraId="33016C04" w14:textId="77777777" w:rsidR="00D77219" w:rsidRPr="00BA037C" w:rsidRDefault="00D77219" w:rsidP="00D77219">
      <w:pPr>
        <w:pStyle w:val="MDPI31text"/>
        <w:ind w:left="2550" w:firstLine="0"/>
      </w:pPr>
      <w:r>
        <w:rPr>
          <w:noProof/>
          <w:snapToGrid/>
          <w:lang w:eastAsia="en-US" w:bidi="ar-SA"/>
        </w:rPr>
        <w:lastRenderedPageBreak/>
        <w:drawing>
          <wp:inline distT="0" distB="0" distL="0" distR="0" wp14:anchorId="78A4A20A" wp14:editId="5EE95D35">
            <wp:extent cx="4504055" cy="3579495"/>
            <wp:effectExtent l="0" t="0" r="4445" b="1905"/>
            <wp:docPr id="6" name="Picture 6"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04055" cy="3579495"/>
                    </a:xfrm>
                    <a:prstGeom prst="rect">
                      <a:avLst/>
                    </a:prstGeom>
                    <a:noFill/>
                    <a:ln>
                      <a:noFill/>
                    </a:ln>
                  </pic:spPr>
                </pic:pic>
              </a:graphicData>
            </a:graphic>
          </wp:inline>
        </w:drawing>
      </w:r>
    </w:p>
    <w:p w14:paraId="58999657" w14:textId="6A7F2CC1" w:rsidR="00D77219" w:rsidRPr="00D17E0C" w:rsidRDefault="00D77219" w:rsidP="00D77219">
      <w:pPr>
        <w:pStyle w:val="MDPI31text"/>
        <w:ind w:firstLine="0"/>
        <w:rPr>
          <w:sz w:val="18"/>
          <w:szCs w:val="18"/>
        </w:rPr>
      </w:pPr>
      <w:r w:rsidRPr="00287116">
        <w:rPr>
          <w:b/>
          <w:bCs/>
          <w:sz w:val="18"/>
          <w:szCs w:val="18"/>
        </w:rPr>
        <w:t>Figure S</w:t>
      </w:r>
      <w:r>
        <w:rPr>
          <w:b/>
          <w:bCs/>
          <w:sz w:val="18"/>
          <w:szCs w:val="18"/>
        </w:rPr>
        <w:t>12</w:t>
      </w:r>
      <w:r w:rsidRPr="00287116">
        <w:rPr>
          <w:b/>
          <w:bCs/>
          <w:sz w:val="18"/>
          <w:szCs w:val="18"/>
        </w:rPr>
        <w:t>.</w:t>
      </w:r>
      <w:r w:rsidRPr="00287116">
        <w:rPr>
          <w:sz w:val="18"/>
          <w:szCs w:val="18"/>
        </w:rPr>
        <w:t xml:space="preserve"> Relative expression of c-Rel NF</w:t>
      </w:r>
      <w:r>
        <w:rPr>
          <w:sz w:val="18"/>
          <w:szCs w:val="18"/>
        </w:rPr>
        <w:t>-</w:t>
      </w:r>
      <w:r w:rsidRPr="00287116">
        <w:rPr>
          <w:sz w:val="18"/>
          <w:szCs w:val="18"/>
        </w:rPr>
        <w:t xml:space="preserve">kB subunit in cell nuclei of neuroblastoma cell line SK-N-AS shows no statistically significant differences between </w:t>
      </w:r>
      <w:r>
        <w:rPr>
          <w:sz w:val="18"/>
          <w:szCs w:val="18"/>
        </w:rPr>
        <w:t>transfection conditions</w:t>
      </w:r>
      <w:r w:rsidRPr="00287116">
        <w:rPr>
          <w:sz w:val="18"/>
          <w:szCs w:val="18"/>
        </w:rPr>
        <w:t xml:space="preserve"> or in response to radiation. </w:t>
      </w:r>
    </w:p>
    <w:p w14:paraId="17296CFC" w14:textId="77777777" w:rsidR="00D77219" w:rsidRPr="00D17E0C" w:rsidRDefault="00D77219" w:rsidP="00D77219">
      <w:pPr>
        <w:pStyle w:val="MDPI31text"/>
        <w:ind w:left="0" w:firstLine="0"/>
        <w:rPr>
          <w:sz w:val="144"/>
          <w:szCs w:val="144"/>
        </w:rPr>
      </w:pPr>
    </w:p>
    <w:p w14:paraId="2B46D02C" w14:textId="77777777" w:rsidR="00D77219" w:rsidRPr="00BA037C" w:rsidRDefault="00D77219" w:rsidP="00D77219">
      <w:pPr>
        <w:pStyle w:val="MDPI31text"/>
        <w:ind w:left="2550" w:firstLine="58"/>
      </w:pPr>
      <w:r>
        <w:t xml:space="preserve"> </w:t>
      </w:r>
      <w:r>
        <w:rPr>
          <w:noProof/>
          <w:snapToGrid/>
          <w:lang w:eastAsia="en-US" w:bidi="ar-SA"/>
        </w:rPr>
        <w:drawing>
          <wp:inline distT="0" distB="0" distL="0" distR="0" wp14:anchorId="39A99298" wp14:editId="3969B0FA">
            <wp:extent cx="4389120" cy="2863255"/>
            <wp:effectExtent l="0" t="0" r="5080"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7.jpg"/>
                    <pic:cNvPicPr/>
                  </pic:nvPicPr>
                  <pic:blipFill rotWithShape="1">
                    <a:blip r:embed="rId23" cstate="print">
                      <a:extLst>
                        <a:ext uri="{28A0092B-C50C-407E-A947-70E740481C1C}">
                          <a14:useLocalDpi xmlns:a14="http://schemas.microsoft.com/office/drawing/2010/main" val="0"/>
                        </a:ext>
                      </a:extLst>
                    </a:blip>
                    <a:srcRect l="2417" t="2498" r="1324" b="3724"/>
                    <a:stretch/>
                  </pic:blipFill>
                  <pic:spPr bwMode="auto">
                    <a:xfrm>
                      <a:off x="0" y="0"/>
                      <a:ext cx="4389120" cy="2863255"/>
                    </a:xfrm>
                    <a:prstGeom prst="rect">
                      <a:avLst/>
                    </a:prstGeom>
                    <a:ln>
                      <a:noFill/>
                    </a:ln>
                    <a:extLst>
                      <a:ext uri="{53640926-AAD7-44D8-BBD7-CCE9431645EC}">
                        <a14:shadowObscured xmlns:a14="http://schemas.microsoft.com/office/drawing/2010/main"/>
                      </a:ext>
                    </a:extLst>
                  </pic:spPr>
                </pic:pic>
              </a:graphicData>
            </a:graphic>
          </wp:inline>
        </w:drawing>
      </w:r>
    </w:p>
    <w:p w14:paraId="32C6FAFA" w14:textId="7FD17034" w:rsidR="006C38F0" w:rsidRPr="00D17E0C" w:rsidRDefault="00D77219" w:rsidP="00D77219">
      <w:pPr>
        <w:pStyle w:val="MDPI31text"/>
        <w:ind w:left="2606" w:firstLine="0"/>
        <w:rPr>
          <w:sz w:val="18"/>
          <w:szCs w:val="18"/>
        </w:rPr>
      </w:pPr>
      <w:r w:rsidRPr="00BA037C">
        <w:rPr>
          <w:b/>
          <w:bCs/>
          <w:sz w:val="18"/>
          <w:szCs w:val="18"/>
        </w:rPr>
        <w:t>Figure S</w:t>
      </w:r>
      <w:r>
        <w:rPr>
          <w:b/>
          <w:bCs/>
          <w:sz w:val="18"/>
          <w:szCs w:val="18"/>
        </w:rPr>
        <w:t>13</w:t>
      </w:r>
      <w:r w:rsidRPr="00BA037C">
        <w:rPr>
          <w:b/>
          <w:bCs/>
          <w:sz w:val="18"/>
          <w:szCs w:val="18"/>
        </w:rPr>
        <w:t>.</w:t>
      </w:r>
      <w:r w:rsidRPr="00BA037C">
        <w:rPr>
          <w:sz w:val="18"/>
          <w:szCs w:val="18"/>
        </w:rPr>
        <w:t xml:space="preserve"> Relative expression of c-Myc protein in cell nuclei of neuroblastoma cell lines SK-N-AS and SK-N-DZ shows no statistically significant differences between in respons</w:t>
      </w:r>
      <w:r>
        <w:rPr>
          <w:sz w:val="18"/>
          <w:szCs w:val="18"/>
        </w:rPr>
        <w:t xml:space="preserve">e to radiation. Samples include positive control </w:t>
      </w:r>
      <w:r w:rsidRPr="00BA037C">
        <w:rPr>
          <w:sz w:val="18"/>
          <w:szCs w:val="18"/>
        </w:rPr>
        <w:t>Jurkat cell line nuclear extract</w:t>
      </w:r>
      <w:r>
        <w:rPr>
          <w:sz w:val="18"/>
          <w:szCs w:val="18"/>
        </w:rPr>
        <w:t xml:space="preserve"> (blue), SK-N-AS (red), and</w:t>
      </w:r>
      <w:r w:rsidRPr="008F725B">
        <w:rPr>
          <w:sz w:val="18"/>
          <w:szCs w:val="18"/>
        </w:rPr>
        <w:t xml:space="preserve"> SK-N-DZ</w:t>
      </w:r>
      <w:r>
        <w:rPr>
          <w:sz w:val="18"/>
          <w:szCs w:val="18"/>
        </w:rPr>
        <w:t xml:space="preserve"> (black</w:t>
      </w:r>
      <w:r w:rsidRPr="008F725B">
        <w:rPr>
          <w:sz w:val="18"/>
          <w:szCs w:val="18"/>
        </w:rPr>
        <w:t>)</w:t>
      </w:r>
      <w:r>
        <w:rPr>
          <w:sz w:val="18"/>
          <w:szCs w:val="18"/>
        </w:rPr>
        <w:t>. Sham-irradiated cells depicted as circles, radiated as squares (6Gy SK-N-AS, 4Gy for SK-N-DZ).</w:t>
      </w:r>
      <w:r w:rsidRPr="00BA037C">
        <w:rPr>
          <w:sz w:val="18"/>
          <w:szCs w:val="18"/>
        </w:rPr>
        <w:t xml:space="preserve"> </w:t>
      </w:r>
      <w:bookmarkStart w:id="2" w:name="page3"/>
      <w:bookmarkEnd w:id="2"/>
    </w:p>
    <w:sectPr w:rsidR="006C38F0" w:rsidRPr="00D17E0C" w:rsidSect="007369AA">
      <w:headerReference w:type="even" r:id="rId24"/>
      <w:headerReference w:type="default" r:id="rId25"/>
      <w:footerReference w:type="default" r:id="rId26"/>
      <w:headerReference w:type="first" r:id="rId27"/>
      <w:footerReference w:type="first" r:id="rId28"/>
      <w:type w:val="continuous"/>
      <w:pgSz w:w="11906" w:h="16838" w:code="9"/>
      <w:pgMar w:top="1417" w:right="720" w:bottom="1077" w:left="720" w:header="1020" w:footer="340"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E66214" w14:textId="77777777" w:rsidR="001B0A23" w:rsidRDefault="001B0A23">
      <w:pPr>
        <w:spacing w:line="240" w:lineRule="auto"/>
      </w:pPr>
      <w:r>
        <w:separator/>
      </w:r>
    </w:p>
  </w:endnote>
  <w:endnote w:type="continuationSeparator" w:id="0">
    <w:p w14:paraId="07F21CBA" w14:textId="77777777" w:rsidR="001B0A23" w:rsidRDefault="001B0A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notTrueType/>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B7C80" w14:textId="77777777" w:rsidR="00667697" w:rsidRPr="00A72F19" w:rsidRDefault="00667697" w:rsidP="00667697">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BC713" w14:textId="77777777" w:rsidR="00A95347" w:rsidRDefault="00A95347" w:rsidP="00826FB7">
    <w:pPr>
      <w:pBdr>
        <w:top w:val="single" w:sz="4" w:space="0" w:color="000000"/>
      </w:pBdr>
      <w:tabs>
        <w:tab w:val="right" w:pos="8844"/>
      </w:tabs>
      <w:adjustRightInd w:val="0"/>
      <w:snapToGrid w:val="0"/>
      <w:spacing w:before="480" w:line="100" w:lineRule="exact"/>
      <w:jc w:val="left"/>
      <w:rPr>
        <w:i/>
        <w:sz w:val="16"/>
        <w:szCs w:val="16"/>
      </w:rPr>
    </w:pPr>
  </w:p>
  <w:p w14:paraId="3090F460" w14:textId="77777777" w:rsidR="00667697" w:rsidRPr="00106BF5" w:rsidRDefault="004B334C" w:rsidP="004B334C">
    <w:pPr>
      <w:tabs>
        <w:tab w:val="right" w:pos="10466"/>
      </w:tabs>
      <w:adjustRightInd w:val="0"/>
      <w:snapToGrid w:val="0"/>
      <w:spacing w:line="240" w:lineRule="auto"/>
      <w:rPr>
        <w:sz w:val="16"/>
        <w:szCs w:val="16"/>
        <w:lang w:val="fr-CH"/>
      </w:rPr>
    </w:pPr>
    <w:r w:rsidRPr="004B334C">
      <w:rPr>
        <w:i/>
        <w:sz w:val="16"/>
        <w:szCs w:val="16"/>
      </w:rPr>
      <w:t>Onco</w:t>
    </w:r>
    <w:r w:rsidRPr="004B334C">
      <w:rPr>
        <w:b/>
        <w:bCs/>
        <w:iCs/>
        <w:sz w:val="16"/>
        <w:szCs w:val="16"/>
      </w:rPr>
      <w:t xml:space="preserve"> </w:t>
    </w:r>
    <w:r w:rsidR="00BC3E64">
      <w:rPr>
        <w:b/>
        <w:bCs/>
        <w:iCs/>
        <w:sz w:val="16"/>
        <w:szCs w:val="16"/>
      </w:rPr>
      <w:t>2022</w:t>
    </w:r>
    <w:r w:rsidR="00AF5298" w:rsidRPr="00AF5298">
      <w:rPr>
        <w:bCs/>
        <w:iCs/>
        <w:sz w:val="16"/>
        <w:szCs w:val="16"/>
      </w:rPr>
      <w:t>,</w:t>
    </w:r>
    <w:r w:rsidR="00BC3E64">
      <w:rPr>
        <w:bCs/>
        <w:i/>
        <w:iCs/>
        <w:sz w:val="16"/>
        <w:szCs w:val="16"/>
      </w:rPr>
      <w:t xml:space="preserve"> 2</w:t>
    </w:r>
    <w:r w:rsidR="00AF5298" w:rsidRPr="00AF5298">
      <w:rPr>
        <w:bCs/>
        <w:iCs/>
        <w:sz w:val="16"/>
        <w:szCs w:val="16"/>
      </w:rPr>
      <w:t xml:space="preserve">, </w:t>
    </w:r>
    <w:r w:rsidR="00A50494">
      <w:rPr>
        <w:bCs/>
        <w:iCs/>
        <w:sz w:val="16"/>
        <w:szCs w:val="16"/>
      </w:rPr>
      <w:t>Firstpage–Lastpage</w:t>
    </w:r>
    <w:r w:rsidR="00727937">
      <w:rPr>
        <w:bCs/>
        <w:iCs/>
        <w:sz w:val="16"/>
        <w:szCs w:val="16"/>
      </w:rPr>
      <w:t>. https://doi.org/10.3390/xxxxx</w:t>
    </w:r>
    <w:r w:rsidR="009F5056" w:rsidRPr="00106BF5">
      <w:rPr>
        <w:sz w:val="16"/>
        <w:szCs w:val="16"/>
        <w:lang w:val="fr-CH"/>
      </w:rPr>
      <w:tab/>
    </w:r>
    <w:r w:rsidR="00667697" w:rsidRPr="00106BF5">
      <w:rPr>
        <w:sz w:val="16"/>
        <w:szCs w:val="16"/>
        <w:lang w:val="fr-CH"/>
      </w:rPr>
      <w:t>www.mdpi.com/journal/</w:t>
    </w:r>
    <w:r w:rsidRPr="004B334C">
      <w:rPr>
        <w:sz w:val="16"/>
        <w:szCs w:val="16"/>
        <w:lang w:val="fr-CH"/>
      </w:rPr>
      <w:t>onco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D2D4D0" w14:textId="77777777" w:rsidR="001B0A23" w:rsidRDefault="001B0A23">
      <w:pPr>
        <w:spacing w:line="240" w:lineRule="auto"/>
      </w:pPr>
      <w:r>
        <w:separator/>
      </w:r>
    </w:p>
  </w:footnote>
  <w:footnote w:type="continuationSeparator" w:id="0">
    <w:p w14:paraId="3E1668F4" w14:textId="77777777" w:rsidR="001B0A23" w:rsidRDefault="001B0A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0F46E" w14:textId="77777777" w:rsidR="00667697" w:rsidRDefault="00667697" w:rsidP="00667697">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949352" w14:textId="0477CACA" w:rsidR="00A95347" w:rsidRDefault="004B334C" w:rsidP="00A95347">
    <w:pPr>
      <w:tabs>
        <w:tab w:val="right" w:pos="10466"/>
      </w:tabs>
      <w:adjustRightInd w:val="0"/>
      <w:snapToGrid w:val="0"/>
      <w:spacing w:line="240" w:lineRule="auto"/>
      <w:rPr>
        <w:sz w:val="16"/>
      </w:rPr>
    </w:pPr>
    <w:r w:rsidRPr="004B334C">
      <w:rPr>
        <w:bCs/>
        <w:i/>
        <w:iCs/>
        <w:sz w:val="16"/>
      </w:rPr>
      <w:t>Onco</w:t>
    </w:r>
    <w:r w:rsidRPr="004B334C">
      <w:rPr>
        <w:b/>
        <w:sz w:val="16"/>
      </w:rPr>
      <w:t xml:space="preserve"> </w:t>
    </w:r>
    <w:r w:rsidR="00BC3E64">
      <w:rPr>
        <w:b/>
        <w:sz w:val="16"/>
      </w:rPr>
      <w:t>2022</w:t>
    </w:r>
    <w:r w:rsidR="00AF5298" w:rsidRPr="00AF5298">
      <w:rPr>
        <w:sz w:val="16"/>
      </w:rPr>
      <w:t>,</w:t>
    </w:r>
    <w:r w:rsidR="00BC3E64">
      <w:rPr>
        <w:i/>
        <w:sz w:val="16"/>
      </w:rPr>
      <w:t xml:space="preserve"> 2</w:t>
    </w:r>
    <w:r w:rsidR="00C850C8">
      <w:rPr>
        <w:i/>
        <w:sz w:val="16"/>
      </w:rPr>
      <w:t>,</w:t>
    </w:r>
    <w:r w:rsidR="00AF5298" w:rsidRPr="00AF5298">
      <w:rPr>
        <w:sz w:val="16"/>
      </w:rPr>
      <w:t xml:space="preserve"> FOR PEER REVIEW </w:t>
    </w:r>
    <w:r w:rsidR="009F5056">
      <w:rPr>
        <w:sz w:val="16"/>
      </w:rPr>
      <w:tab/>
    </w:r>
    <w:r w:rsidR="00AF5298">
      <w:rPr>
        <w:sz w:val="16"/>
      </w:rPr>
      <w:fldChar w:fldCharType="begin"/>
    </w:r>
    <w:r w:rsidR="00AF5298">
      <w:rPr>
        <w:sz w:val="16"/>
      </w:rPr>
      <w:instrText xml:space="preserve"> PAGE   \* MERGEFORMAT </w:instrText>
    </w:r>
    <w:r w:rsidR="00AF5298">
      <w:rPr>
        <w:sz w:val="16"/>
      </w:rPr>
      <w:fldChar w:fldCharType="separate"/>
    </w:r>
    <w:r w:rsidR="00816016">
      <w:rPr>
        <w:sz w:val="16"/>
      </w:rPr>
      <w:t>11</w:t>
    </w:r>
    <w:r w:rsidR="00AF5298">
      <w:rPr>
        <w:sz w:val="16"/>
      </w:rPr>
      <w:fldChar w:fldCharType="end"/>
    </w:r>
  </w:p>
  <w:p w14:paraId="2DE480E4" w14:textId="77777777" w:rsidR="00667697" w:rsidRPr="00172493" w:rsidRDefault="00667697" w:rsidP="00826FB7">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487" w:type="dxa"/>
      <w:tblCellMar>
        <w:left w:w="0" w:type="dxa"/>
        <w:right w:w="0" w:type="dxa"/>
      </w:tblCellMar>
      <w:tblLook w:val="04A0" w:firstRow="1" w:lastRow="0" w:firstColumn="1" w:lastColumn="0" w:noHBand="0" w:noVBand="1"/>
    </w:tblPr>
    <w:tblGrid>
      <w:gridCol w:w="3679"/>
      <w:gridCol w:w="4535"/>
      <w:gridCol w:w="2273"/>
    </w:tblGrid>
    <w:tr w:rsidR="00A95347" w:rsidRPr="009F5056" w14:paraId="20016B9D" w14:textId="77777777" w:rsidTr="007F3EB6">
      <w:trPr>
        <w:trHeight w:val="686"/>
      </w:trPr>
      <w:tc>
        <w:tcPr>
          <w:tcW w:w="3679" w:type="dxa"/>
          <w:shd w:val="clear" w:color="auto" w:fill="auto"/>
          <w:vAlign w:val="center"/>
        </w:tcPr>
        <w:p w14:paraId="6AA2E52B" w14:textId="77777777" w:rsidR="00A95347" w:rsidRPr="00D70D4F" w:rsidRDefault="001B5E61" w:rsidP="009F5056">
          <w:pPr>
            <w:pStyle w:val="Header"/>
            <w:pBdr>
              <w:bottom w:val="none" w:sz="0" w:space="0" w:color="auto"/>
            </w:pBdr>
            <w:jc w:val="left"/>
            <w:rPr>
              <w:rFonts w:eastAsia="DengXian"/>
              <w:b/>
              <w:bCs/>
            </w:rPr>
          </w:pPr>
          <w:r>
            <w:rPr>
              <w:rFonts w:eastAsia="DengXian"/>
              <w:b/>
              <w:bCs/>
              <w:lang w:eastAsia="en-US"/>
            </w:rPr>
            <w:drawing>
              <wp:inline distT="0" distB="0" distL="0" distR="0" wp14:anchorId="7E9576F6" wp14:editId="4701BFB1">
                <wp:extent cx="900430" cy="3949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0430" cy="394970"/>
                        </a:xfrm>
                        <a:prstGeom prst="rect">
                          <a:avLst/>
                        </a:prstGeom>
                        <a:noFill/>
                        <a:ln>
                          <a:noFill/>
                        </a:ln>
                      </pic:spPr>
                    </pic:pic>
                  </a:graphicData>
                </a:graphic>
              </wp:inline>
            </w:drawing>
          </w:r>
        </w:p>
      </w:tc>
      <w:tc>
        <w:tcPr>
          <w:tcW w:w="4535" w:type="dxa"/>
          <w:shd w:val="clear" w:color="auto" w:fill="auto"/>
          <w:vAlign w:val="center"/>
        </w:tcPr>
        <w:p w14:paraId="063E8E39" w14:textId="77777777" w:rsidR="00A95347" w:rsidRPr="00D70D4F" w:rsidRDefault="00A95347" w:rsidP="009F5056">
          <w:pPr>
            <w:pStyle w:val="Header"/>
            <w:pBdr>
              <w:bottom w:val="none" w:sz="0" w:space="0" w:color="auto"/>
            </w:pBdr>
            <w:rPr>
              <w:rFonts w:eastAsia="DengXian"/>
              <w:b/>
              <w:bCs/>
            </w:rPr>
          </w:pPr>
        </w:p>
      </w:tc>
      <w:tc>
        <w:tcPr>
          <w:tcW w:w="2273" w:type="dxa"/>
          <w:shd w:val="clear" w:color="auto" w:fill="auto"/>
          <w:vAlign w:val="center"/>
        </w:tcPr>
        <w:p w14:paraId="28E2CDE4" w14:textId="77777777" w:rsidR="00A95347" w:rsidRPr="00D70D4F" w:rsidRDefault="007F3EB6" w:rsidP="007F3EB6">
          <w:pPr>
            <w:pStyle w:val="Header"/>
            <w:pBdr>
              <w:bottom w:val="none" w:sz="0" w:space="0" w:color="auto"/>
            </w:pBdr>
            <w:jc w:val="right"/>
            <w:rPr>
              <w:rFonts w:eastAsia="DengXian"/>
              <w:b/>
              <w:bCs/>
            </w:rPr>
          </w:pPr>
          <w:r>
            <w:rPr>
              <w:rFonts w:eastAsia="DengXian"/>
              <w:b/>
              <w:bCs/>
              <w:lang w:eastAsia="en-US"/>
            </w:rPr>
            <w:drawing>
              <wp:inline distT="0" distB="0" distL="0" distR="0" wp14:anchorId="2923BAC0" wp14:editId="5AC01C3C">
                <wp:extent cx="540000" cy="360000"/>
                <wp:effectExtent l="0" t="0" r="0" b="2540"/>
                <wp:docPr id="7" name="Picture 7"/>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2">
                          <a:extLst>
                            <a:ext uri="{28A0092B-C50C-407E-A947-70E740481C1C}">
                              <a14:useLocalDpi xmlns:a14="http://schemas.microsoft.com/office/drawing/2010/main" val="0"/>
                            </a:ext>
                          </a:extLst>
                        </a:blip>
                        <a:stretch>
                          <a:fillRect/>
                        </a:stretch>
                      </pic:blipFill>
                      <pic:spPr>
                        <a:xfrm>
                          <a:off x="0" y="0"/>
                          <a:ext cx="540000" cy="360000"/>
                        </a:xfrm>
                        <a:prstGeom prst="rect">
                          <a:avLst/>
                        </a:prstGeom>
                      </pic:spPr>
                    </pic:pic>
                  </a:graphicData>
                </a:graphic>
              </wp:inline>
            </w:drawing>
          </w:r>
        </w:p>
      </w:tc>
    </w:tr>
  </w:tbl>
  <w:p w14:paraId="718A19F5" w14:textId="77777777" w:rsidR="00667697" w:rsidRPr="00A95347" w:rsidRDefault="00667697" w:rsidP="00826FB7">
    <w:pPr>
      <w:pBdr>
        <w:bottom w:val="single" w:sz="4" w:space="1" w:color="000000"/>
      </w:pBdr>
      <w:adjustRightInd w:val="0"/>
      <w:snapToGrid w:val="0"/>
      <w:spacing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468F5"/>
    <w:multiLevelType w:val="hybridMultilevel"/>
    <w:tmpl w:val="FBAEF4A8"/>
    <w:lvl w:ilvl="0" w:tplc="2B4E956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2"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4"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C94258"/>
    <w:multiLevelType w:val="hybridMultilevel"/>
    <w:tmpl w:val="744CEF74"/>
    <w:lvl w:ilvl="0" w:tplc="A0A0C732">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7" w15:restartNumberingAfterBreak="0">
    <w:nsid w:val="41AC1313"/>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0" w15:restartNumberingAfterBreak="0">
    <w:nsid w:val="59CA6F85"/>
    <w:multiLevelType w:val="hybridMultilevel"/>
    <w:tmpl w:val="DEC856B4"/>
    <w:lvl w:ilvl="0" w:tplc="58960F58">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1" w15:restartNumberingAfterBreak="0">
    <w:nsid w:val="706D5736"/>
    <w:multiLevelType w:val="hybridMultilevel"/>
    <w:tmpl w:val="E3640C5C"/>
    <w:lvl w:ilvl="0" w:tplc="0409000F">
      <w:start w:val="1"/>
      <w:numFmt w:val="decimal"/>
      <w:lvlText w:val="%1."/>
      <w:lvlJc w:val="left"/>
      <w:pPr>
        <w:ind w:left="1429" w:hanging="360"/>
      </w:pPr>
      <w:rPr>
        <w:rFonts w:hint="eastAsia"/>
      </w:r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12" w15:restartNumberingAfterBreak="0">
    <w:nsid w:val="7A4A2D99"/>
    <w:multiLevelType w:val="hybridMultilevel"/>
    <w:tmpl w:val="8E329370"/>
    <w:lvl w:ilvl="0" w:tplc="93B405DE">
      <w:start w:val="15"/>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7D894B45"/>
    <w:multiLevelType w:val="hybridMultilevel"/>
    <w:tmpl w:val="55786488"/>
    <w:lvl w:ilvl="0" w:tplc="4290E64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2"/>
  </w:num>
  <w:num w:numId="4">
    <w:abstractNumId w:val="4"/>
  </w:num>
  <w:num w:numId="5">
    <w:abstractNumId w:val="9"/>
  </w:num>
  <w:num w:numId="6">
    <w:abstractNumId w:val="1"/>
  </w:num>
  <w:num w:numId="7">
    <w:abstractNumId w:val="9"/>
  </w:num>
  <w:num w:numId="8">
    <w:abstractNumId w:val="1"/>
  </w:num>
  <w:num w:numId="9">
    <w:abstractNumId w:val="9"/>
  </w:num>
  <w:num w:numId="10">
    <w:abstractNumId w:val="1"/>
  </w:num>
  <w:num w:numId="11">
    <w:abstractNumId w:val="9"/>
  </w:num>
  <w:num w:numId="12">
    <w:abstractNumId w:val="1"/>
  </w:num>
  <w:num w:numId="13">
    <w:abstractNumId w:val="9"/>
  </w:num>
  <w:num w:numId="14">
    <w:abstractNumId w:val="1"/>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12"/>
  </w:num>
  <w:num w:numId="18">
    <w:abstractNumId w:val="11"/>
  </w:num>
  <w:num w:numId="19">
    <w:abstractNumId w:val="9"/>
  </w:num>
  <w:num w:numId="20">
    <w:abstractNumId w:val="1"/>
  </w:num>
  <w:num w:numId="21">
    <w:abstractNumId w:val="0"/>
  </w:num>
  <w:num w:numId="22">
    <w:abstractNumId w:val="8"/>
  </w:num>
  <w:num w:numId="23">
    <w:abstractNumId w:val="0"/>
  </w:num>
  <w:num w:numId="24">
    <w:abstractNumId w:val="9"/>
  </w:num>
  <w:num w:numId="25">
    <w:abstractNumId w:val="1"/>
  </w:num>
  <w:num w:numId="26">
    <w:abstractNumId w:val="0"/>
  </w:num>
  <w:num w:numId="27">
    <w:abstractNumId w:val="5"/>
  </w:num>
  <w:num w:numId="28">
    <w:abstractNumId w:val="10"/>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781"/>
    <w:rsid w:val="00036173"/>
    <w:rsid w:val="000401CF"/>
    <w:rsid w:val="000541C9"/>
    <w:rsid w:val="00063096"/>
    <w:rsid w:val="000659DE"/>
    <w:rsid w:val="0008276E"/>
    <w:rsid w:val="00084AD5"/>
    <w:rsid w:val="00087B31"/>
    <w:rsid w:val="000901BE"/>
    <w:rsid w:val="000925BF"/>
    <w:rsid w:val="000955B3"/>
    <w:rsid w:val="000C0C9B"/>
    <w:rsid w:val="000C438E"/>
    <w:rsid w:val="000E0564"/>
    <w:rsid w:val="00106BF5"/>
    <w:rsid w:val="0011300A"/>
    <w:rsid w:val="00141910"/>
    <w:rsid w:val="001558A0"/>
    <w:rsid w:val="00161167"/>
    <w:rsid w:val="00171E2A"/>
    <w:rsid w:val="00180505"/>
    <w:rsid w:val="00193050"/>
    <w:rsid w:val="001B0A23"/>
    <w:rsid w:val="001B58B6"/>
    <w:rsid w:val="001B5E61"/>
    <w:rsid w:val="001D2796"/>
    <w:rsid w:val="001E2AEB"/>
    <w:rsid w:val="001E6AD6"/>
    <w:rsid w:val="001F2DC5"/>
    <w:rsid w:val="001F7764"/>
    <w:rsid w:val="002158F8"/>
    <w:rsid w:val="0021604D"/>
    <w:rsid w:val="00224E1A"/>
    <w:rsid w:val="00227122"/>
    <w:rsid w:val="00250121"/>
    <w:rsid w:val="00253837"/>
    <w:rsid w:val="00271F5C"/>
    <w:rsid w:val="002A172E"/>
    <w:rsid w:val="002B3C14"/>
    <w:rsid w:val="002B6508"/>
    <w:rsid w:val="002D4C90"/>
    <w:rsid w:val="002D4D3E"/>
    <w:rsid w:val="002F1493"/>
    <w:rsid w:val="003133CD"/>
    <w:rsid w:val="00326141"/>
    <w:rsid w:val="003360C7"/>
    <w:rsid w:val="003436B5"/>
    <w:rsid w:val="00350C16"/>
    <w:rsid w:val="003718B9"/>
    <w:rsid w:val="00390280"/>
    <w:rsid w:val="003A491A"/>
    <w:rsid w:val="003C113A"/>
    <w:rsid w:val="003D147F"/>
    <w:rsid w:val="003F19C4"/>
    <w:rsid w:val="003F34E9"/>
    <w:rsid w:val="003F6072"/>
    <w:rsid w:val="003F7F38"/>
    <w:rsid w:val="00401D30"/>
    <w:rsid w:val="00411A59"/>
    <w:rsid w:val="004240E9"/>
    <w:rsid w:val="0042702C"/>
    <w:rsid w:val="004510D8"/>
    <w:rsid w:val="00451D50"/>
    <w:rsid w:val="00456E06"/>
    <w:rsid w:val="00457517"/>
    <w:rsid w:val="00463107"/>
    <w:rsid w:val="00463CF3"/>
    <w:rsid w:val="00476674"/>
    <w:rsid w:val="0048718B"/>
    <w:rsid w:val="0049457A"/>
    <w:rsid w:val="004A2F88"/>
    <w:rsid w:val="004A5FE3"/>
    <w:rsid w:val="004B1CC1"/>
    <w:rsid w:val="004B334C"/>
    <w:rsid w:val="004C4A41"/>
    <w:rsid w:val="004E69CD"/>
    <w:rsid w:val="00513B93"/>
    <w:rsid w:val="00524859"/>
    <w:rsid w:val="00532BC8"/>
    <w:rsid w:val="005365E4"/>
    <w:rsid w:val="00543DAE"/>
    <w:rsid w:val="005467E9"/>
    <w:rsid w:val="00546ED3"/>
    <w:rsid w:val="005730D9"/>
    <w:rsid w:val="005A615F"/>
    <w:rsid w:val="005B7CFA"/>
    <w:rsid w:val="005D6436"/>
    <w:rsid w:val="005E47B3"/>
    <w:rsid w:val="00606074"/>
    <w:rsid w:val="00606C3F"/>
    <w:rsid w:val="0061252E"/>
    <w:rsid w:val="00652081"/>
    <w:rsid w:val="00663E11"/>
    <w:rsid w:val="00667697"/>
    <w:rsid w:val="0067608D"/>
    <w:rsid w:val="00677E3E"/>
    <w:rsid w:val="0068420C"/>
    <w:rsid w:val="006869C8"/>
    <w:rsid w:val="00692393"/>
    <w:rsid w:val="006B01F1"/>
    <w:rsid w:val="006C38F0"/>
    <w:rsid w:val="00703710"/>
    <w:rsid w:val="00704B48"/>
    <w:rsid w:val="00712CC4"/>
    <w:rsid w:val="00713559"/>
    <w:rsid w:val="00714890"/>
    <w:rsid w:val="00720111"/>
    <w:rsid w:val="00727937"/>
    <w:rsid w:val="007369AA"/>
    <w:rsid w:val="00766154"/>
    <w:rsid w:val="007949BA"/>
    <w:rsid w:val="007C11D9"/>
    <w:rsid w:val="007C2FB9"/>
    <w:rsid w:val="007D3D60"/>
    <w:rsid w:val="007F2633"/>
    <w:rsid w:val="007F3EB6"/>
    <w:rsid w:val="00801217"/>
    <w:rsid w:val="0080423A"/>
    <w:rsid w:val="0080577C"/>
    <w:rsid w:val="008129D7"/>
    <w:rsid w:val="00816016"/>
    <w:rsid w:val="00820D60"/>
    <w:rsid w:val="008259B7"/>
    <w:rsid w:val="00826FB7"/>
    <w:rsid w:val="00834C11"/>
    <w:rsid w:val="0084516E"/>
    <w:rsid w:val="00850765"/>
    <w:rsid w:val="008635BE"/>
    <w:rsid w:val="00880D57"/>
    <w:rsid w:val="008F7330"/>
    <w:rsid w:val="00904198"/>
    <w:rsid w:val="009071EB"/>
    <w:rsid w:val="00917A05"/>
    <w:rsid w:val="00923015"/>
    <w:rsid w:val="009277CB"/>
    <w:rsid w:val="00927D80"/>
    <w:rsid w:val="00932728"/>
    <w:rsid w:val="00936232"/>
    <w:rsid w:val="00941657"/>
    <w:rsid w:val="0096072E"/>
    <w:rsid w:val="00965BDF"/>
    <w:rsid w:val="00966D19"/>
    <w:rsid w:val="00967F45"/>
    <w:rsid w:val="0098090B"/>
    <w:rsid w:val="00991764"/>
    <w:rsid w:val="00994718"/>
    <w:rsid w:val="009A41D4"/>
    <w:rsid w:val="009B7E00"/>
    <w:rsid w:val="009C0B66"/>
    <w:rsid w:val="009F5056"/>
    <w:rsid w:val="009F70E6"/>
    <w:rsid w:val="00A252C2"/>
    <w:rsid w:val="00A3751E"/>
    <w:rsid w:val="00A50494"/>
    <w:rsid w:val="00A553AA"/>
    <w:rsid w:val="00A70027"/>
    <w:rsid w:val="00A95347"/>
    <w:rsid w:val="00AA35D9"/>
    <w:rsid w:val="00AE138A"/>
    <w:rsid w:val="00AE3BF6"/>
    <w:rsid w:val="00AF05DF"/>
    <w:rsid w:val="00AF1A2A"/>
    <w:rsid w:val="00AF2191"/>
    <w:rsid w:val="00AF5298"/>
    <w:rsid w:val="00B03442"/>
    <w:rsid w:val="00B10F1C"/>
    <w:rsid w:val="00B16019"/>
    <w:rsid w:val="00B24077"/>
    <w:rsid w:val="00B50E8A"/>
    <w:rsid w:val="00B52466"/>
    <w:rsid w:val="00B57B53"/>
    <w:rsid w:val="00B71284"/>
    <w:rsid w:val="00B74B49"/>
    <w:rsid w:val="00B9005D"/>
    <w:rsid w:val="00BA067C"/>
    <w:rsid w:val="00BC2AD7"/>
    <w:rsid w:val="00BC3E64"/>
    <w:rsid w:val="00BC5013"/>
    <w:rsid w:val="00BE5FDA"/>
    <w:rsid w:val="00BF15BC"/>
    <w:rsid w:val="00BF4B48"/>
    <w:rsid w:val="00BF50F7"/>
    <w:rsid w:val="00C029F0"/>
    <w:rsid w:val="00C13844"/>
    <w:rsid w:val="00C16B82"/>
    <w:rsid w:val="00C404CB"/>
    <w:rsid w:val="00C55251"/>
    <w:rsid w:val="00C570FD"/>
    <w:rsid w:val="00C76014"/>
    <w:rsid w:val="00C82BE5"/>
    <w:rsid w:val="00C850C8"/>
    <w:rsid w:val="00C87719"/>
    <w:rsid w:val="00C91F2E"/>
    <w:rsid w:val="00C96E0E"/>
    <w:rsid w:val="00CA6A91"/>
    <w:rsid w:val="00CB042C"/>
    <w:rsid w:val="00CB188F"/>
    <w:rsid w:val="00CE116C"/>
    <w:rsid w:val="00D176B4"/>
    <w:rsid w:val="00D17E0C"/>
    <w:rsid w:val="00D224FF"/>
    <w:rsid w:val="00D26DCD"/>
    <w:rsid w:val="00D52EEA"/>
    <w:rsid w:val="00D55B7B"/>
    <w:rsid w:val="00D6068F"/>
    <w:rsid w:val="00D70D4F"/>
    <w:rsid w:val="00D77219"/>
    <w:rsid w:val="00D8012C"/>
    <w:rsid w:val="00D862EE"/>
    <w:rsid w:val="00D92CEF"/>
    <w:rsid w:val="00DB3EF6"/>
    <w:rsid w:val="00DD2041"/>
    <w:rsid w:val="00DE3A7C"/>
    <w:rsid w:val="00DF47F8"/>
    <w:rsid w:val="00E13154"/>
    <w:rsid w:val="00E312CE"/>
    <w:rsid w:val="00E557C0"/>
    <w:rsid w:val="00E56A7B"/>
    <w:rsid w:val="00E66CF3"/>
    <w:rsid w:val="00E72247"/>
    <w:rsid w:val="00E724E7"/>
    <w:rsid w:val="00E746D3"/>
    <w:rsid w:val="00E82E7F"/>
    <w:rsid w:val="00E8518B"/>
    <w:rsid w:val="00EA1BCE"/>
    <w:rsid w:val="00EB00EB"/>
    <w:rsid w:val="00F17220"/>
    <w:rsid w:val="00F25EA8"/>
    <w:rsid w:val="00F32781"/>
    <w:rsid w:val="00F33D3C"/>
    <w:rsid w:val="00F47ECF"/>
    <w:rsid w:val="00F51F06"/>
    <w:rsid w:val="00F60A39"/>
    <w:rsid w:val="00F658C1"/>
    <w:rsid w:val="00F66FC0"/>
    <w:rsid w:val="00F732B5"/>
    <w:rsid w:val="00F8703F"/>
    <w:rsid w:val="00F9262D"/>
    <w:rsid w:val="00F92C4B"/>
    <w:rsid w:val="00FC7BC8"/>
    <w:rsid w:val="00FD296A"/>
    <w:rsid w:val="00FD60AF"/>
    <w:rsid w:val="00FE1D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D1498"/>
  <w15:chartTrackingRefBased/>
  <w15:docId w15:val="{5202806D-3F97-CB4B-96A0-CA6D7F608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493"/>
    <w:pPr>
      <w:spacing w:line="260" w:lineRule="atLeast"/>
      <w:jc w:val="both"/>
    </w:pPr>
    <w:rPr>
      <w:rFonts w:ascii="Palatino Linotype" w:hAnsi="Palatino Linotype"/>
      <w:noProof/>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AF05DF"/>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AF05DF"/>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AF05DF"/>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AF05DF"/>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AF05DF"/>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AF05DF"/>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AF05DF"/>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AF05DF"/>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eNormal"/>
    <w:uiPriority w:val="99"/>
    <w:rsid w:val="002D4D3E"/>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AF05DF"/>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AF05DF"/>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AF05DF"/>
    <w:rPr>
      <w:rFonts w:ascii="Palatino Linotype" w:hAnsi="Palatino Linotype"/>
      <w:noProof/>
      <w:color w:val="000000"/>
      <w:szCs w:val="18"/>
    </w:rPr>
  </w:style>
  <w:style w:type="paragraph" w:styleId="Header">
    <w:name w:val="header"/>
    <w:basedOn w:val="Normal"/>
    <w:link w:val="HeaderChar"/>
    <w:uiPriority w:val="99"/>
    <w:rsid w:val="00AF05DF"/>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AF05DF"/>
    <w:rPr>
      <w:rFonts w:ascii="Palatino Linotype" w:hAnsi="Palatino Linotype"/>
      <w:noProof/>
      <w:color w:val="000000"/>
      <w:szCs w:val="18"/>
    </w:rPr>
  </w:style>
  <w:style w:type="paragraph" w:customStyle="1" w:styleId="MDPIheaderjournallogo">
    <w:name w:val="MDPI_header_journal_logo"/>
    <w:qFormat/>
    <w:rsid w:val="00AF05DF"/>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AF05DF"/>
    <w:pPr>
      <w:ind w:firstLine="0"/>
    </w:pPr>
  </w:style>
  <w:style w:type="paragraph" w:customStyle="1" w:styleId="MDPI31text">
    <w:name w:val="MDPI_3.1_text"/>
    <w:qFormat/>
    <w:rsid w:val="003F7F38"/>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AF05DF"/>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AF05DF"/>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AF05DF"/>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AF05DF"/>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7F3EB6"/>
    <w:pPr>
      <w:numPr>
        <w:numId w:val="28"/>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7F3EB6"/>
    <w:pPr>
      <w:numPr>
        <w:numId w:val="26"/>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AF05DF"/>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AF05DF"/>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AF05DF"/>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253837"/>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AF05DF"/>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AF05DF"/>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AF05DF"/>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AF05DF"/>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AF05DF"/>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23heading3">
    <w:name w:val="MDPI_2.3_heading3"/>
    <w:qFormat/>
    <w:rsid w:val="00AF05DF"/>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link w:val="MDPI21heading1Char"/>
    <w:qFormat/>
    <w:rsid w:val="00AF05DF"/>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AF05DF"/>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0541C9"/>
    <w:pPr>
      <w:numPr>
        <w:numId w:val="29"/>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AF05DF"/>
    <w:rPr>
      <w:rFonts w:cs="Tahoma"/>
      <w:szCs w:val="18"/>
    </w:rPr>
  </w:style>
  <w:style w:type="character" w:customStyle="1" w:styleId="BalloonTextChar">
    <w:name w:val="Balloon Text Char"/>
    <w:link w:val="BalloonText"/>
    <w:uiPriority w:val="99"/>
    <w:rsid w:val="00AF05DF"/>
    <w:rPr>
      <w:rFonts w:ascii="Palatino Linotype" w:hAnsi="Palatino Linotype" w:cs="Tahoma"/>
      <w:noProof/>
      <w:color w:val="000000"/>
      <w:szCs w:val="18"/>
    </w:rPr>
  </w:style>
  <w:style w:type="character" w:styleId="LineNumber">
    <w:name w:val="line number"/>
    <w:uiPriority w:val="99"/>
    <w:rsid w:val="007369AA"/>
    <w:rPr>
      <w:rFonts w:ascii="Palatino Linotype" w:hAnsi="Palatino Linotype"/>
      <w:sz w:val="16"/>
    </w:rPr>
  </w:style>
  <w:style w:type="table" w:customStyle="1" w:styleId="MDPI41threelinetable">
    <w:name w:val="MDPI_4.1_three_line_table"/>
    <w:basedOn w:val="TableNormal"/>
    <w:uiPriority w:val="99"/>
    <w:rsid w:val="00AF05DF"/>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AF05DF"/>
    <w:rPr>
      <w:color w:val="0000FF"/>
      <w:u w:val="single"/>
    </w:rPr>
  </w:style>
  <w:style w:type="character" w:styleId="FollowedHyperlink">
    <w:name w:val="FollowedHyperlink"/>
    <w:rsid w:val="00AF05DF"/>
    <w:rPr>
      <w:color w:val="954F72"/>
      <w:u w:val="single"/>
    </w:rPr>
  </w:style>
  <w:style w:type="table" w:styleId="PlainTable4">
    <w:name w:val="Plain Table 4"/>
    <w:basedOn w:val="TableNormal"/>
    <w:uiPriority w:val="44"/>
    <w:rsid w:val="00AF529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AF05DF"/>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AF05DF"/>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AF05DF"/>
    <w:pPr>
      <w:adjustRightInd w:val="0"/>
      <w:snapToGrid w:val="0"/>
      <w:spacing w:after="120" w:line="240" w:lineRule="atLeast"/>
      <w:ind w:right="113"/>
    </w:pPr>
    <w:rPr>
      <w:rFonts w:ascii="Palatino Linotype" w:hAnsi="Palatino Linotype"/>
      <w:snapToGrid w:val="0"/>
      <w:color w:val="000000"/>
      <w:sz w:val="14"/>
      <w:lang w:eastAsia="en-US" w:bidi="en-US"/>
    </w:rPr>
  </w:style>
  <w:style w:type="paragraph" w:customStyle="1" w:styleId="MDPI15academiceditor">
    <w:name w:val="MDPI_1.5_academic_editor"/>
    <w:qFormat/>
    <w:rsid w:val="00BC3E64"/>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AF05DF"/>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AF05DF"/>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AF05DF"/>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AF05DF"/>
    <w:pPr>
      <w:adjustRightInd w:val="0"/>
      <w:snapToGrid w:val="0"/>
      <w:spacing w:before="240" w:line="240" w:lineRule="atLeast"/>
      <w:ind w:right="113"/>
    </w:pPr>
    <w:rPr>
      <w:rFonts w:ascii="Palatino Linotype" w:eastAsia="Times New Roman" w:hAnsi="Palatino Linotype"/>
      <w:noProof/>
      <w:snapToGrid w:val="0"/>
      <w:color w:val="000000"/>
      <w:spacing w:val="-2"/>
      <w:sz w:val="14"/>
      <w:lang w:val="en-GB" w:eastAsia="en-GB"/>
    </w:rPr>
  </w:style>
  <w:style w:type="paragraph" w:customStyle="1" w:styleId="MDPI73CopyrightImage">
    <w:name w:val="MDPI_7.3_CopyrightImage"/>
    <w:rsid w:val="00AF05DF"/>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AF05DF"/>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AF05DF"/>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AF05DF"/>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AF05DF"/>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AF05DF"/>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AF05DF"/>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AF05DF"/>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AF05DF"/>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AF05DF"/>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AF05DF"/>
  </w:style>
  <w:style w:type="paragraph" w:styleId="Bibliography">
    <w:name w:val="Bibliography"/>
    <w:basedOn w:val="Normal"/>
    <w:next w:val="Normal"/>
    <w:uiPriority w:val="37"/>
    <w:semiHidden/>
    <w:unhideWhenUsed/>
    <w:rsid w:val="00AF05DF"/>
  </w:style>
  <w:style w:type="paragraph" w:styleId="BodyText">
    <w:name w:val="Body Text"/>
    <w:link w:val="BodyTextChar"/>
    <w:rsid w:val="00AF05DF"/>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AF05DF"/>
    <w:rPr>
      <w:rFonts w:ascii="Palatino Linotype" w:hAnsi="Palatino Linotype"/>
      <w:color w:val="000000"/>
      <w:sz w:val="24"/>
      <w:lang w:eastAsia="de-DE"/>
    </w:rPr>
  </w:style>
  <w:style w:type="character" w:styleId="CommentReference">
    <w:name w:val="annotation reference"/>
    <w:rsid w:val="00AF05DF"/>
    <w:rPr>
      <w:sz w:val="21"/>
      <w:szCs w:val="21"/>
    </w:rPr>
  </w:style>
  <w:style w:type="paragraph" w:styleId="CommentText">
    <w:name w:val="annotation text"/>
    <w:basedOn w:val="Normal"/>
    <w:link w:val="CommentTextChar"/>
    <w:rsid w:val="00AF05DF"/>
  </w:style>
  <w:style w:type="character" w:customStyle="1" w:styleId="CommentTextChar">
    <w:name w:val="Comment Text Char"/>
    <w:link w:val="CommentText"/>
    <w:rsid w:val="00AF05DF"/>
    <w:rPr>
      <w:rFonts w:ascii="Palatino Linotype" w:hAnsi="Palatino Linotype"/>
      <w:noProof/>
      <w:color w:val="000000"/>
    </w:rPr>
  </w:style>
  <w:style w:type="paragraph" w:styleId="CommentSubject">
    <w:name w:val="annotation subject"/>
    <w:basedOn w:val="CommentText"/>
    <w:next w:val="CommentText"/>
    <w:link w:val="CommentSubjectChar"/>
    <w:rsid w:val="00AF05DF"/>
    <w:rPr>
      <w:b/>
      <w:bCs/>
    </w:rPr>
  </w:style>
  <w:style w:type="character" w:customStyle="1" w:styleId="CommentSubjectChar">
    <w:name w:val="Comment Subject Char"/>
    <w:link w:val="CommentSubject"/>
    <w:rsid w:val="00AF05DF"/>
    <w:rPr>
      <w:rFonts w:ascii="Palatino Linotype" w:hAnsi="Palatino Linotype"/>
      <w:b/>
      <w:bCs/>
      <w:noProof/>
      <w:color w:val="000000"/>
    </w:rPr>
  </w:style>
  <w:style w:type="character" w:styleId="EndnoteReference">
    <w:name w:val="endnote reference"/>
    <w:rsid w:val="00AF05DF"/>
    <w:rPr>
      <w:vertAlign w:val="superscript"/>
    </w:rPr>
  </w:style>
  <w:style w:type="paragraph" w:styleId="EndnoteText">
    <w:name w:val="endnote text"/>
    <w:basedOn w:val="Normal"/>
    <w:link w:val="EndnoteTextChar"/>
    <w:semiHidden/>
    <w:unhideWhenUsed/>
    <w:rsid w:val="00AF05DF"/>
    <w:pPr>
      <w:spacing w:line="240" w:lineRule="auto"/>
    </w:pPr>
  </w:style>
  <w:style w:type="character" w:customStyle="1" w:styleId="EndnoteTextChar">
    <w:name w:val="Endnote Text Char"/>
    <w:link w:val="EndnoteText"/>
    <w:semiHidden/>
    <w:rsid w:val="00AF05DF"/>
    <w:rPr>
      <w:rFonts w:ascii="Palatino Linotype" w:hAnsi="Palatino Linotype"/>
      <w:noProof/>
      <w:color w:val="000000"/>
    </w:rPr>
  </w:style>
  <w:style w:type="paragraph" w:styleId="FootnoteText">
    <w:name w:val="footnote text"/>
    <w:basedOn w:val="Normal"/>
    <w:link w:val="FootnoteTextChar"/>
    <w:semiHidden/>
    <w:unhideWhenUsed/>
    <w:rsid w:val="00AF05DF"/>
    <w:pPr>
      <w:spacing w:line="240" w:lineRule="auto"/>
    </w:pPr>
  </w:style>
  <w:style w:type="character" w:customStyle="1" w:styleId="FootnoteTextChar">
    <w:name w:val="Footnote Text Char"/>
    <w:link w:val="FootnoteText"/>
    <w:semiHidden/>
    <w:rsid w:val="00AF05DF"/>
    <w:rPr>
      <w:rFonts w:ascii="Palatino Linotype" w:hAnsi="Palatino Linotype"/>
      <w:noProof/>
      <w:color w:val="000000"/>
    </w:rPr>
  </w:style>
  <w:style w:type="paragraph" w:styleId="NormalWeb">
    <w:name w:val="Normal (Web)"/>
    <w:basedOn w:val="Normal"/>
    <w:uiPriority w:val="99"/>
    <w:rsid w:val="00AF05DF"/>
    <w:rPr>
      <w:szCs w:val="24"/>
    </w:rPr>
  </w:style>
  <w:style w:type="paragraph" w:customStyle="1" w:styleId="MsoFootnoteText0">
    <w:name w:val="MsoFootnoteText"/>
    <w:basedOn w:val="NormalWeb"/>
    <w:qFormat/>
    <w:rsid w:val="00AF05DF"/>
    <w:rPr>
      <w:rFonts w:ascii="Times New Roman" w:hAnsi="Times New Roman"/>
    </w:rPr>
  </w:style>
  <w:style w:type="character" w:styleId="PageNumber">
    <w:name w:val="page number"/>
    <w:rsid w:val="00AF05DF"/>
  </w:style>
  <w:style w:type="character" w:styleId="PlaceholderText">
    <w:name w:val="Placeholder Text"/>
    <w:uiPriority w:val="99"/>
    <w:semiHidden/>
    <w:rsid w:val="00AF05DF"/>
    <w:rPr>
      <w:color w:val="808080"/>
    </w:rPr>
  </w:style>
  <w:style w:type="paragraph" w:customStyle="1" w:styleId="MDPI71FootNotes">
    <w:name w:val="MDPI_7.1_FootNotes"/>
    <w:qFormat/>
    <w:rsid w:val="00E8518B"/>
    <w:pPr>
      <w:numPr>
        <w:numId w:val="27"/>
      </w:numPr>
      <w:adjustRightInd w:val="0"/>
      <w:snapToGrid w:val="0"/>
      <w:spacing w:line="228" w:lineRule="auto"/>
    </w:pPr>
    <w:rPr>
      <w:rFonts w:ascii="Palatino Linotype" w:eastAsiaTheme="minorEastAsia" w:hAnsi="Palatino Linotype"/>
      <w:noProof/>
      <w:color w:val="000000"/>
      <w:sz w:val="18"/>
    </w:rPr>
  </w:style>
  <w:style w:type="character" w:customStyle="1" w:styleId="UnresolvedMention1">
    <w:name w:val="Unresolved Mention1"/>
    <w:basedOn w:val="DefaultParagraphFont"/>
    <w:uiPriority w:val="99"/>
    <w:semiHidden/>
    <w:unhideWhenUsed/>
    <w:rsid w:val="000541C9"/>
    <w:rPr>
      <w:color w:val="605E5C"/>
      <w:shd w:val="clear" w:color="auto" w:fill="E1DFDD"/>
    </w:rPr>
  </w:style>
  <w:style w:type="character" w:customStyle="1" w:styleId="MDPI21heading1Char">
    <w:name w:val="MDPI_2.1_heading1 Char"/>
    <w:basedOn w:val="DefaultParagraphFont"/>
    <w:link w:val="MDPI21heading1"/>
    <w:rsid w:val="00994718"/>
    <w:rPr>
      <w:rFonts w:ascii="Palatino Linotype" w:eastAsia="Times New Roman" w:hAnsi="Palatino Linotype"/>
      <w:b/>
      <w:snapToGrid w:val="0"/>
      <w:color w:val="000000"/>
      <w:szCs w:val="22"/>
      <w:lang w:eastAsia="de-DE" w:bidi="en-US"/>
    </w:rPr>
  </w:style>
  <w:style w:type="paragraph" w:customStyle="1" w:styleId="EndNoteBibliography">
    <w:name w:val="EndNote Bibliography"/>
    <w:basedOn w:val="Normal"/>
    <w:link w:val="EndNoteBibliographyChar"/>
    <w:rsid w:val="00994718"/>
    <w:pPr>
      <w:spacing w:line="240" w:lineRule="atLeast"/>
    </w:pPr>
    <w:rPr>
      <w:rFonts w:eastAsia="Times New Roman"/>
      <w:sz w:val="18"/>
      <w:szCs w:val="22"/>
      <w:lang w:eastAsia="de-DE" w:bidi="en-US"/>
    </w:rPr>
  </w:style>
  <w:style w:type="character" w:customStyle="1" w:styleId="EndNoteBibliographyChar">
    <w:name w:val="EndNote Bibliography Char"/>
    <w:basedOn w:val="MDPI21heading1Char"/>
    <w:link w:val="EndNoteBibliography"/>
    <w:rsid w:val="00994718"/>
    <w:rPr>
      <w:rFonts w:ascii="Palatino Linotype" w:eastAsia="Times New Roman" w:hAnsi="Palatino Linotype"/>
      <w:b w:val="0"/>
      <w:noProof/>
      <w:snapToGrid/>
      <w:color w:val="000000"/>
      <w:sz w:val="18"/>
      <w:szCs w:val="22"/>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6736723">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tiff"/><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5.tiff"/><Relationship Id="rId17" Type="http://schemas.openxmlformats.org/officeDocument/2006/relationships/image" Target="media/image10.jpe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2.xml"/><Relationship Id="rId10" Type="http://schemas.openxmlformats.org/officeDocument/2006/relationships/image" Target="media/image3.tiff"/><Relationship Id="rId19" Type="http://schemas.openxmlformats.org/officeDocument/2006/relationships/image" Target="media/image12.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7.tiff"/><Relationship Id="rId22" Type="http://schemas.openxmlformats.org/officeDocument/2006/relationships/image" Target="media/image15.jpeg"/><Relationship Id="rId27" Type="http://schemas.openxmlformats.org/officeDocument/2006/relationships/header" Target="header3.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1599</Words>
  <Characters>9118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Microsoft Office User</dc:creator>
  <cp:keywords/>
  <dc:description/>
  <cp:lastModifiedBy>Carissa Marie Ritner</cp:lastModifiedBy>
  <cp:revision>6</cp:revision>
  <dcterms:created xsi:type="dcterms:W3CDTF">2022-09-01T16:59:00Z</dcterms:created>
  <dcterms:modified xsi:type="dcterms:W3CDTF">2022-09-03T14:38:00Z</dcterms:modified>
</cp:coreProperties>
</file>