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530D35" w14:textId="093FA1BA" w:rsidR="00D90D64" w:rsidRPr="003B1AF1" w:rsidRDefault="00D90D64" w:rsidP="00D90D64">
      <w:pPr>
        <w:pStyle w:val="MDPI12title"/>
        <w:spacing w:line="480" w:lineRule="auto"/>
      </w:pPr>
      <w:r>
        <w:t>Gene Expression and Radiation Response of Two Distinct Neuroblastoma Cell Lines</w:t>
      </w:r>
    </w:p>
    <w:p w14:paraId="232E73E9" w14:textId="77777777" w:rsidR="00D90D64" w:rsidRDefault="00D90D64" w:rsidP="00D90D64">
      <w:pPr>
        <w:pStyle w:val="MDPI13authornames"/>
        <w:spacing w:line="480" w:lineRule="auto"/>
      </w:pPr>
      <w:r>
        <w:t xml:space="preserve">Carissa </w:t>
      </w:r>
      <w:proofErr w:type="spellStart"/>
      <w:r>
        <w:t>Ritner</w:t>
      </w:r>
      <w:proofErr w:type="spellEnd"/>
      <w:r w:rsidRPr="00D945EC">
        <w:t xml:space="preserve"> </w:t>
      </w:r>
      <w:proofErr w:type="gramStart"/>
      <w:r w:rsidRPr="001F31D1">
        <w:rPr>
          <w:vertAlign w:val="superscript"/>
        </w:rPr>
        <w:t>1</w:t>
      </w:r>
      <w:r>
        <w:rPr>
          <w:vertAlign w:val="superscript"/>
        </w:rPr>
        <w:t>,*</w:t>
      </w:r>
      <w:proofErr w:type="gramEnd"/>
      <w:r w:rsidRPr="00D945EC">
        <w:t xml:space="preserve">, </w:t>
      </w:r>
      <w:r>
        <w:t>Jelena Popovic</w:t>
      </w:r>
      <w:r w:rsidRPr="00D945EC">
        <w:t xml:space="preserve"> </w:t>
      </w:r>
      <w:r w:rsidRPr="001F31D1">
        <w:rPr>
          <w:vertAlign w:val="superscript"/>
        </w:rPr>
        <w:t>2</w:t>
      </w:r>
      <w:r>
        <w:t xml:space="preserve">, </w:t>
      </w:r>
      <w:proofErr w:type="spellStart"/>
      <w:r>
        <w:t>Aushra</w:t>
      </w:r>
      <w:proofErr w:type="spellEnd"/>
      <w:r>
        <w:t xml:space="preserve"> Abouzeid</w:t>
      </w:r>
      <w:r>
        <w:rPr>
          <w:vertAlign w:val="superscript"/>
        </w:rPr>
        <w:t>3</w:t>
      </w:r>
      <w:r>
        <w:t xml:space="preserve">, </w:t>
      </w:r>
      <w:proofErr w:type="spellStart"/>
      <w:r>
        <w:t>Ya</w:t>
      </w:r>
      <w:proofErr w:type="spellEnd"/>
      <w:r>
        <w:t xml:space="preserve"> Li</w:t>
      </w:r>
      <w:r>
        <w:rPr>
          <w:vertAlign w:val="superscript"/>
        </w:rPr>
        <w:t>4</w:t>
      </w:r>
      <w:r>
        <w:t>, Tatjana Paunesku</w:t>
      </w:r>
      <w:r>
        <w:rPr>
          <w:vertAlign w:val="superscript"/>
        </w:rPr>
        <w:t>5</w:t>
      </w:r>
      <w:r>
        <w:t>,</w:t>
      </w:r>
      <w:r w:rsidRPr="00D945EC">
        <w:t xml:space="preserve"> </w:t>
      </w:r>
      <w:r>
        <w:t xml:space="preserve">Rao </w:t>
      </w:r>
      <w:r w:rsidRPr="00325DB8">
        <w:t>Papineni</w:t>
      </w:r>
      <w:r>
        <w:rPr>
          <w:vertAlign w:val="superscript"/>
        </w:rPr>
        <w:t>6</w:t>
      </w:r>
      <w:r>
        <w:t xml:space="preserve">, </w:t>
      </w:r>
      <w:r w:rsidRPr="00325DB8">
        <w:t>and</w:t>
      </w:r>
      <w:r>
        <w:t xml:space="preserve">            Gale </w:t>
      </w:r>
      <w:proofErr w:type="spellStart"/>
      <w:r>
        <w:t>Woloschak</w:t>
      </w:r>
      <w:proofErr w:type="spellEnd"/>
      <w:r w:rsidRPr="00D945EC">
        <w:t xml:space="preserve"> </w:t>
      </w:r>
      <w:r>
        <w:rPr>
          <w:vertAlign w:val="superscript"/>
        </w:rPr>
        <w:t>7</w:t>
      </w:r>
      <w:r w:rsidRPr="001F31D1">
        <w:rPr>
          <w:vertAlign w:val="superscript"/>
        </w:rPr>
        <w:t>,</w:t>
      </w:r>
      <w:r w:rsidRPr="00331633">
        <w:t>*</w:t>
      </w:r>
    </w:p>
    <w:p w14:paraId="0D0CC39E" w14:textId="77777777" w:rsidR="00D90D64" w:rsidRPr="00D945EC" w:rsidRDefault="00D90D64" w:rsidP="00D90D64">
      <w:pPr>
        <w:pStyle w:val="MDPI16affiliation"/>
        <w:spacing w:line="480" w:lineRule="auto"/>
        <w:ind w:left="198"/>
      </w:pPr>
      <w:r w:rsidRPr="00092478">
        <w:rPr>
          <w:vertAlign w:val="superscript"/>
        </w:rPr>
        <w:t>1</w:t>
      </w:r>
      <w:r w:rsidRPr="00D945EC">
        <w:tab/>
      </w:r>
      <w:r>
        <w:t>Department of Radiation Oncology, Northwestern University, Chicago IL USA</w:t>
      </w:r>
      <w:r w:rsidRPr="00D945EC">
        <w:t xml:space="preserve">; </w:t>
      </w:r>
      <w:r>
        <w:t>ritner@u.northwestern.edu</w:t>
      </w:r>
    </w:p>
    <w:p w14:paraId="3DB9400B" w14:textId="77777777" w:rsidR="00D90D64" w:rsidRDefault="00D90D64" w:rsidP="00D90D64">
      <w:pPr>
        <w:pStyle w:val="MDPI16affiliation"/>
        <w:spacing w:line="480" w:lineRule="auto"/>
        <w:ind w:left="198"/>
      </w:pPr>
      <w:r w:rsidRPr="00D945EC">
        <w:rPr>
          <w:vertAlign w:val="superscript"/>
        </w:rPr>
        <w:t>2</w:t>
      </w:r>
      <w:r w:rsidRPr="00D945EC">
        <w:tab/>
      </w:r>
      <w:r>
        <w:t>Department of Radiation Oncology, Northwestern University, Chicago IL USA; jelena.popovic@northwestern.edu</w:t>
      </w:r>
    </w:p>
    <w:p w14:paraId="06DAAFF4" w14:textId="77777777" w:rsidR="00D90D64" w:rsidRDefault="00D90D64" w:rsidP="00D90D64">
      <w:pPr>
        <w:pStyle w:val="MDPI16affiliation"/>
        <w:spacing w:line="480" w:lineRule="auto"/>
        <w:ind w:left="198"/>
      </w:pPr>
      <w:proofErr w:type="gramStart"/>
      <w:r>
        <w:rPr>
          <w:vertAlign w:val="superscript"/>
        </w:rPr>
        <w:t>3</w:t>
      </w:r>
      <w:r>
        <w:t xml:space="preserve">  Department</w:t>
      </w:r>
      <w:proofErr w:type="gramEnd"/>
      <w:r>
        <w:t xml:space="preserve"> of Radiation Oncology, Northwestern University, Chicago IL USA; aushra.abouzeid@northwestern.edu</w:t>
      </w:r>
    </w:p>
    <w:p w14:paraId="0E9CE1D6" w14:textId="77777777" w:rsidR="00D90D64" w:rsidRDefault="00D90D64" w:rsidP="00D90D64">
      <w:pPr>
        <w:pStyle w:val="MDPI16affiliation"/>
        <w:spacing w:line="480" w:lineRule="auto"/>
        <w:ind w:left="198"/>
      </w:pPr>
      <w:proofErr w:type="gramStart"/>
      <w:r>
        <w:rPr>
          <w:vertAlign w:val="superscript"/>
        </w:rPr>
        <w:t>4</w:t>
      </w:r>
      <w:r>
        <w:t xml:space="preserve">  Department</w:t>
      </w:r>
      <w:proofErr w:type="gramEnd"/>
      <w:r>
        <w:t xml:space="preserve"> of Radiation Oncology, Northwestern University, Chicago IL USA; yali2022@u.northwestern.edu</w:t>
      </w:r>
    </w:p>
    <w:p w14:paraId="33907914" w14:textId="77777777" w:rsidR="00D90D64" w:rsidRDefault="00D90D64" w:rsidP="00D90D64">
      <w:pPr>
        <w:pStyle w:val="MDPI16affiliation"/>
        <w:spacing w:line="480" w:lineRule="auto"/>
        <w:ind w:left="198"/>
      </w:pPr>
      <w:proofErr w:type="gramStart"/>
      <w:r>
        <w:rPr>
          <w:vertAlign w:val="superscript"/>
        </w:rPr>
        <w:t xml:space="preserve">5 </w:t>
      </w:r>
      <w:r>
        <w:t xml:space="preserve"> Department</w:t>
      </w:r>
      <w:proofErr w:type="gramEnd"/>
      <w:r>
        <w:t xml:space="preserve"> of Radiation Oncology, Northwestern University, Chicago IL USA; </w:t>
      </w:r>
      <w:r w:rsidRPr="00F553C2">
        <w:t>tpaunesku@northwestern.edu</w:t>
      </w:r>
    </w:p>
    <w:p w14:paraId="4881BFCB" w14:textId="77777777" w:rsidR="00D90D64" w:rsidRPr="00325DB8" w:rsidRDefault="00D90D64" w:rsidP="00D90D64">
      <w:pPr>
        <w:pStyle w:val="MDPI16affiliation"/>
        <w:spacing w:line="480" w:lineRule="auto"/>
        <w:ind w:left="198"/>
      </w:pPr>
      <w:proofErr w:type="gramStart"/>
      <w:r>
        <w:rPr>
          <w:vertAlign w:val="superscript"/>
        </w:rPr>
        <w:t>6</w:t>
      </w:r>
      <w:r>
        <w:t xml:space="preserve">  PACT</w:t>
      </w:r>
      <w:proofErr w:type="gramEnd"/>
      <w:r>
        <w:t xml:space="preserve"> &amp; Health LLC/NCI, Branford CT USA; docpapineni@gmail.com</w:t>
      </w:r>
    </w:p>
    <w:p w14:paraId="34A7AC2F" w14:textId="77777777" w:rsidR="00D90D64" w:rsidRPr="00325DB8" w:rsidRDefault="00D90D64" w:rsidP="00B61C14">
      <w:pPr>
        <w:pStyle w:val="MDPI16affiliation"/>
        <w:spacing w:line="480" w:lineRule="auto"/>
        <w:ind w:left="198"/>
      </w:pPr>
      <w:proofErr w:type="gramStart"/>
      <w:r>
        <w:rPr>
          <w:vertAlign w:val="superscript"/>
        </w:rPr>
        <w:t>7</w:t>
      </w:r>
      <w:r>
        <w:t xml:space="preserve">  Department</w:t>
      </w:r>
      <w:proofErr w:type="gramEnd"/>
      <w:r>
        <w:t xml:space="preserve"> of Radiation Oncology, Northwestern University, Chicago IL USA; g-woloschak@northwestern.edu</w:t>
      </w:r>
    </w:p>
    <w:p w14:paraId="1F854DF5" w14:textId="11FE37EB" w:rsidR="00D90D64" w:rsidRDefault="00D90D64" w:rsidP="00B61C14">
      <w:pPr>
        <w:pStyle w:val="MDPI16affiliation"/>
        <w:spacing w:line="480" w:lineRule="auto"/>
        <w:ind w:left="198"/>
      </w:pPr>
      <w:r w:rsidRPr="000700D0">
        <w:rPr>
          <w:b/>
        </w:rPr>
        <w:t>*</w:t>
      </w:r>
      <w:r w:rsidRPr="00D945EC">
        <w:tab/>
        <w:t xml:space="preserve">Correspondence: </w:t>
      </w:r>
      <w:r w:rsidRPr="00F553C2">
        <w:t>ritner@u.northwestern.edu</w:t>
      </w:r>
      <w:r>
        <w:t xml:space="preserve"> (C.R.); </w:t>
      </w:r>
      <w:r w:rsidRPr="00F553C2">
        <w:t>g-woloschak@northwestern.edu</w:t>
      </w:r>
      <w:r>
        <w:t xml:space="preserve"> (G.W.)</w:t>
      </w:r>
    </w:p>
    <w:p w14:paraId="60B40025" w14:textId="6D3A93E7" w:rsidR="00FB7501" w:rsidRDefault="00FB7501" w:rsidP="00B61C14">
      <w:pPr>
        <w:pStyle w:val="MDPI16affiliation"/>
        <w:spacing w:line="480" w:lineRule="auto"/>
        <w:ind w:left="198"/>
      </w:pPr>
    </w:p>
    <w:p w14:paraId="7B48FF7F" w14:textId="65C806E0" w:rsidR="00FB7501" w:rsidRDefault="00FB7501" w:rsidP="00B61C14">
      <w:pPr>
        <w:pStyle w:val="MDPI16affiliation"/>
        <w:spacing w:line="480" w:lineRule="auto"/>
        <w:ind w:left="198"/>
      </w:pPr>
    </w:p>
    <w:p w14:paraId="45BCBF6D" w14:textId="2665B513" w:rsidR="00FB7501" w:rsidRDefault="00FB7501" w:rsidP="00B61C14">
      <w:pPr>
        <w:pStyle w:val="MDPI16affiliation"/>
        <w:spacing w:line="480" w:lineRule="auto"/>
        <w:ind w:left="198"/>
      </w:pPr>
    </w:p>
    <w:p w14:paraId="26E05506" w14:textId="046BE954" w:rsidR="00FB7501" w:rsidRDefault="00FB7501" w:rsidP="00B61C14">
      <w:pPr>
        <w:pStyle w:val="MDPI16affiliation"/>
        <w:spacing w:line="480" w:lineRule="auto"/>
        <w:ind w:left="198"/>
      </w:pPr>
    </w:p>
    <w:p w14:paraId="3AE2EE64" w14:textId="77777777" w:rsidR="00FB7501" w:rsidRPr="00550626" w:rsidRDefault="00FB7501" w:rsidP="00B61C14">
      <w:pPr>
        <w:pStyle w:val="MDPI16affiliation"/>
        <w:spacing w:line="480" w:lineRule="auto"/>
        <w:ind w:left="198"/>
      </w:pPr>
    </w:p>
    <w:p w14:paraId="4098DCDF" w14:textId="77777777" w:rsidR="00FB7501" w:rsidRDefault="00FB7501" w:rsidP="00B61C14">
      <w:pPr>
        <w:pStyle w:val="MDPI17abstract"/>
        <w:spacing w:before="0" w:line="480" w:lineRule="auto"/>
        <w:ind w:left="0"/>
        <w:rPr>
          <w:b/>
          <w:sz w:val="20"/>
          <w:szCs w:val="20"/>
        </w:rPr>
      </w:pPr>
    </w:p>
    <w:p w14:paraId="6DE15992" w14:textId="77777777" w:rsidR="00FB7501" w:rsidRDefault="00FB7501" w:rsidP="00B61C14">
      <w:pPr>
        <w:pStyle w:val="MDPI17abstract"/>
        <w:spacing w:before="0" w:line="480" w:lineRule="auto"/>
        <w:ind w:left="0"/>
        <w:rPr>
          <w:b/>
          <w:sz w:val="20"/>
          <w:szCs w:val="20"/>
        </w:rPr>
      </w:pPr>
    </w:p>
    <w:p w14:paraId="67862290" w14:textId="77777777" w:rsidR="00FB7501" w:rsidRDefault="00FB7501" w:rsidP="00B61C14">
      <w:pPr>
        <w:pStyle w:val="MDPI17abstract"/>
        <w:spacing w:before="0" w:line="480" w:lineRule="auto"/>
        <w:ind w:left="0"/>
        <w:rPr>
          <w:b/>
          <w:sz w:val="20"/>
          <w:szCs w:val="20"/>
        </w:rPr>
      </w:pPr>
    </w:p>
    <w:p w14:paraId="30C92D79" w14:textId="77777777" w:rsidR="00FB7501" w:rsidRDefault="00FB7501" w:rsidP="00B61C14">
      <w:pPr>
        <w:pStyle w:val="MDPI17abstract"/>
        <w:spacing w:before="0" w:line="480" w:lineRule="auto"/>
        <w:ind w:left="0"/>
        <w:rPr>
          <w:b/>
          <w:sz w:val="20"/>
          <w:szCs w:val="20"/>
        </w:rPr>
      </w:pPr>
    </w:p>
    <w:p w14:paraId="685D700C" w14:textId="77777777" w:rsidR="00FB7501" w:rsidRDefault="00FB7501" w:rsidP="00B61C14">
      <w:pPr>
        <w:pStyle w:val="MDPI17abstract"/>
        <w:spacing w:before="0" w:line="480" w:lineRule="auto"/>
        <w:ind w:left="0"/>
        <w:rPr>
          <w:b/>
          <w:sz w:val="20"/>
          <w:szCs w:val="20"/>
        </w:rPr>
      </w:pPr>
    </w:p>
    <w:p w14:paraId="6A0B4A1F" w14:textId="77777777" w:rsidR="00FB7501" w:rsidRDefault="00FB7501" w:rsidP="00B61C14">
      <w:pPr>
        <w:pStyle w:val="MDPI17abstract"/>
        <w:spacing w:before="0" w:line="480" w:lineRule="auto"/>
        <w:ind w:left="0"/>
        <w:rPr>
          <w:b/>
          <w:sz w:val="20"/>
          <w:szCs w:val="20"/>
        </w:rPr>
      </w:pPr>
    </w:p>
    <w:p w14:paraId="1C2BD13B" w14:textId="77777777" w:rsidR="00FB7501" w:rsidRDefault="00FB7501" w:rsidP="00B61C14">
      <w:pPr>
        <w:pStyle w:val="MDPI17abstract"/>
        <w:spacing w:before="0" w:line="480" w:lineRule="auto"/>
        <w:ind w:left="0"/>
        <w:rPr>
          <w:b/>
          <w:sz w:val="20"/>
          <w:szCs w:val="20"/>
        </w:rPr>
      </w:pPr>
    </w:p>
    <w:p w14:paraId="7412518A" w14:textId="592FDC85" w:rsidR="00B61C14" w:rsidRPr="00B61C14" w:rsidRDefault="00D90D64" w:rsidP="00B61C14">
      <w:pPr>
        <w:pStyle w:val="MDPI17abstract"/>
        <w:spacing w:before="0" w:line="480" w:lineRule="auto"/>
        <w:ind w:left="0"/>
        <w:rPr>
          <w:b/>
          <w:sz w:val="20"/>
          <w:szCs w:val="20"/>
        </w:rPr>
      </w:pPr>
      <w:r w:rsidRPr="00B61C14">
        <w:rPr>
          <w:b/>
          <w:sz w:val="20"/>
          <w:szCs w:val="20"/>
        </w:rPr>
        <w:lastRenderedPageBreak/>
        <w:t>Abstract</w:t>
      </w:r>
    </w:p>
    <w:p w14:paraId="0541DBEA" w14:textId="77777777" w:rsidR="00B61C14" w:rsidRPr="00B61C14" w:rsidRDefault="00B61C14" w:rsidP="00B61C14">
      <w:pPr>
        <w:pStyle w:val="MDPI17abstract"/>
        <w:spacing w:before="0" w:line="480" w:lineRule="auto"/>
        <w:ind w:left="0"/>
        <w:rPr>
          <w:sz w:val="20"/>
          <w:szCs w:val="20"/>
        </w:rPr>
      </w:pPr>
      <w:r w:rsidRPr="00B61C14">
        <w:rPr>
          <w:b/>
          <w:sz w:val="20"/>
          <w:szCs w:val="20"/>
        </w:rPr>
        <w:t>Background:</w:t>
      </w:r>
      <w:r w:rsidR="00D90D64" w:rsidRPr="00B61C14">
        <w:rPr>
          <w:b/>
          <w:sz w:val="20"/>
          <w:szCs w:val="20"/>
        </w:rPr>
        <w:t xml:space="preserve"> </w:t>
      </w:r>
      <w:r w:rsidR="00D90D64" w:rsidRPr="00B61C14">
        <w:rPr>
          <w:sz w:val="20"/>
          <w:szCs w:val="20"/>
        </w:rPr>
        <w:t xml:space="preserve">External beam radiation is infrequently used for treatment of pediatric cancer such as neuroblastoma, typically reserved for palliative care in patients with aggressive metastatic disease who fail to respond to alternative treatments. Understanding effects of radiation on neuroblastoma cells could improve efficacy of this final means of therapy to decrease tumor burden and stabilize the disease. </w:t>
      </w:r>
    </w:p>
    <w:p w14:paraId="5E17077E" w14:textId="03223E27" w:rsidR="00B61C14" w:rsidRPr="00B61C14" w:rsidRDefault="00B61C14" w:rsidP="00B61C14">
      <w:pPr>
        <w:pStyle w:val="MDPI17abstract"/>
        <w:spacing w:before="0" w:line="480" w:lineRule="auto"/>
        <w:ind w:left="0"/>
        <w:rPr>
          <w:sz w:val="20"/>
          <w:szCs w:val="20"/>
        </w:rPr>
      </w:pPr>
      <w:r w:rsidRPr="00B61C14">
        <w:rPr>
          <w:b/>
          <w:bCs/>
          <w:sz w:val="20"/>
          <w:szCs w:val="20"/>
        </w:rPr>
        <w:t xml:space="preserve">Methods: </w:t>
      </w:r>
      <w:r w:rsidR="00D90D64" w:rsidRPr="00B61C14">
        <w:rPr>
          <w:sz w:val="20"/>
          <w:szCs w:val="20"/>
        </w:rPr>
        <w:t xml:space="preserve">In this study, </w:t>
      </w:r>
      <w:proofErr w:type="spellStart"/>
      <w:r w:rsidR="00D90D64" w:rsidRPr="00B61C14">
        <w:rPr>
          <w:sz w:val="20"/>
          <w:szCs w:val="20"/>
        </w:rPr>
        <w:t>clonogenic</w:t>
      </w:r>
      <w:proofErr w:type="spellEnd"/>
      <w:r w:rsidR="00D90D64" w:rsidRPr="00B61C14">
        <w:rPr>
          <w:sz w:val="20"/>
          <w:szCs w:val="20"/>
        </w:rPr>
        <w:t xml:space="preserve"> assays were used to establish radiation responses for SK-N-AS and SK-N-DZ cell lines; cells were then irradiated at doses that cause 90% cell killing based on </w:t>
      </w:r>
      <w:proofErr w:type="spellStart"/>
      <w:r w:rsidR="00D90D64" w:rsidRPr="00B61C14">
        <w:rPr>
          <w:sz w:val="20"/>
          <w:szCs w:val="20"/>
        </w:rPr>
        <w:t>clonogenic</w:t>
      </w:r>
      <w:proofErr w:type="spellEnd"/>
      <w:r w:rsidR="00D90D64" w:rsidRPr="00B61C14">
        <w:rPr>
          <w:sz w:val="20"/>
          <w:szCs w:val="20"/>
        </w:rPr>
        <w:t xml:space="preserve"> assay and their RNA isolated and subjected to microarray analysis. In addition, cells were transfected with pre-miRNA constructs that led to overexpression of microRNAs miR-34a and miR-1228</w:t>
      </w:r>
      <w:r w:rsidR="00FB7501">
        <w:rPr>
          <w:sz w:val="20"/>
          <w:szCs w:val="20"/>
        </w:rPr>
        <w:t xml:space="preserve"> in co</w:t>
      </w:r>
      <w:r w:rsidR="00654D05">
        <w:rPr>
          <w:sz w:val="20"/>
          <w:szCs w:val="20"/>
        </w:rPr>
        <w:t>mbinat</w:t>
      </w:r>
      <w:r w:rsidR="00FB7501">
        <w:rPr>
          <w:sz w:val="20"/>
          <w:szCs w:val="20"/>
        </w:rPr>
        <w:t>ion with radiation exposure to determine possible miRNA regulation of radiation response</w:t>
      </w:r>
      <w:r w:rsidR="00D90D64" w:rsidRPr="00B61C14">
        <w:rPr>
          <w:sz w:val="20"/>
          <w:szCs w:val="20"/>
        </w:rPr>
        <w:t xml:space="preserve">. </w:t>
      </w:r>
    </w:p>
    <w:p w14:paraId="69D76D08" w14:textId="6F29D1FF" w:rsidR="00B61C14" w:rsidRPr="00B61C14" w:rsidRDefault="00B61C14" w:rsidP="00B61C14">
      <w:pPr>
        <w:pStyle w:val="MDPI17abstract"/>
        <w:spacing w:before="0" w:line="480" w:lineRule="auto"/>
        <w:ind w:left="0"/>
        <w:rPr>
          <w:sz w:val="20"/>
          <w:szCs w:val="20"/>
        </w:rPr>
      </w:pPr>
      <w:r w:rsidRPr="00B61C14">
        <w:rPr>
          <w:b/>
          <w:bCs/>
          <w:sz w:val="20"/>
          <w:szCs w:val="20"/>
        </w:rPr>
        <w:t>Results:</w:t>
      </w:r>
      <w:r w:rsidRPr="00B61C14">
        <w:rPr>
          <w:sz w:val="20"/>
          <w:szCs w:val="20"/>
        </w:rPr>
        <w:t xml:space="preserve"> </w:t>
      </w:r>
      <w:r w:rsidR="00D90D64" w:rsidRPr="00B61C14">
        <w:rPr>
          <w:sz w:val="20"/>
          <w:szCs w:val="20"/>
        </w:rPr>
        <w:t>Statistically significant differences were detected for expression of several thousands of genes when the two cell lines were compared with each other. In co</w:t>
      </w:r>
      <w:r w:rsidR="00FB7501">
        <w:rPr>
          <w:sz w:val="20"/>
          <w:szCs w:val="20"/>
        </w:rPr>
        <w:t>ntrast</w:t>
      </w:r>
      <w:r w:rsidR="00D90D64" w:rsidRPr="00B61C14">
        <w:rPr>
          <w:sz w:val="20"/>
          <w:szCs w:val="20"/>
        </w:rPr>
        <w:t xml:space="preserve">, radiation led only to minor gene expression differences of less than two-fold </w:t>
      </w:r>
      <w:r w:rsidR="00FB7501">
        <w:rPr>
          <w:sz w:val="20"/>
          <w:szCs w:val="20"/>
        </w:rPr>
        <w:t>between irradiated and non-irradiated cultures</w:t>
      </w:r>
      <w:r w:rsidR="00D90D64" w:rsidRPr="00B61C14">
        <w:rPr>
          <w:sz w:val="20"/>
          <w:szCs w:val="20"/>
        </w:rPr>
        <w:t xml:space="preserve"> in both cell lines. Overexpression of miR-34a and miR-1228 in either cell line did not change this outcome. </w:t>
      </w:r>
    </w:p>
    <w:p w14:paraId="3DF1ACDF" w14:textId="5EDB96B0" w:rsidR="00D90D64" w:rsidRDefault="00B61C14" w:rsidP="00FB7501">
      <w:pPr>
        <w:pStyle w:val="MDPI17abstract"/>
        <w:spacing w:before="0" w:line="480" w:lineRule="auto"/>
        <w:ind w:left="0"/>
        <w:rPr>
          <w:sz w:val="20"/>
          <w:szCs w:val="20"/>
        </w:rPr>
      </w:pPr>
      <w:r w:rsidRPr="00B61C14">
        <w:rPr>
          <w:b/>
          <w:bCs/>
          <w:sz w:val="20"/>
          <w:szCs w:val="20"/>
        </w:rPr>
        <w:t xml:space="preserve">Conclusion: </w:t>
      </w:r>
      <w:r w:rsidRPr="00B61C14">
        <w:rPr>
          <w:sz w:val="20"/>
          <w:szCs w:val="20"/>
        </w:rPr>
        <w:t>N</w:t>
      </w:r>
      <w:r w:rsidR="00D90D64" w:rsidRPr="00B61C14">
        <w:rPr>
          <w:sz w:val="20"/>
          <w:szCs w:val="20"/>
        </w:rPr>
        <w:t xml:space="preserve">euroblastoma cell lines SK-N-AS and SK-N-DZ are phenotypically diverse and gene expression differences between them are extensive. </w:t>
      </w:r>
      <w:r w:rsidR="00FB7501">
        <w:rPr>
          <w:sz w:val="20"/>
          <w:szCs w:val="20"/>
        </w:rPr>
        <w:t>However</w:t>
      </w:r>
      <w:r w:rsidR="00D90D64" w:rsidRPr="00B61C14">
        <w:rPr>
          <w:sz w:val="20"/>
          <w:szCs w:val="20"/>
        </w:rPr>
        <w:t>, the regulation of gene expression in both of these cell lines is in a stable equilibrium</w:t>
      </w:r>
      <w:r w:rsidR="00FB7501">
        <w:rPr>
          <w:sz w:val="20"/>
          <w:szCs w:val="20"/>
        </w:rPr>
        <w:t xml:space="preserve"> even when exposed to stressors such as radiation</w:t>
      </w:r>
      <w:r w:rsidR="00D90D64" w:rsidRPr="00B61C14">
        <w:rPr>
          <w:sz w:val="20"/>
          <w:szCs w:val="20"/>
        </w:rPr>
        <w:t xml:space="preserve">. </w:t>
      </w:r>
    </w:p>
    <w:p w14:paraId="5347B594" w14:textId="5D7BBCCE" w:rsidR="00FB7501" w:rsidRDefault="00FB7501" w:rsidP="00FB7501">
      <w:pPr>
        <w:spacing w:line="480" w:lineRule="auto"/>
        <w:rPr>
          <w:lang w:eastAsia="de-DE" w:bidi="en-US"/>
        </w:rPr>
      </w:pPr>
    </w:p>
    <w:p w14:paraId="6F07142F" w14:textId="1D6677FC" w:rsidR="00FB7501" w:rsidRDefault="00FB7501" w:rsidP="00FB7501">
      <w:pPr>
        <w:spacing w:line="480" w:lineRule="auto"/>
        <w:rPr>
          <w:lang w:eastAsia="de-DE" w:bidi="en-US"/>
        </w:rPr>
      </w:pPr>
    </w:p>
    <w:p w14:paraId="7F15CA98" w14:textId="184D34FD" w:rsidR="00FB7501" w:rsidRDefault="00FB7501" w:rsidP="00FB7501">
      <w:pPr>
        <w:spacing w:line="480" w:lineRule="auto"/>
        <w:rPr>
          <w:lang w:eastAsia="de-DE" w:bidi="en-US"/>
        </w:rPr>
      </w:pPr>
    </w:p>
    <w:p w14:paraId="64F69BAF" w14:textId="2EFFD273" w:rsidR="00FB7501" w:rsidRDefault="00FB7501" w:rsidP="00FB7501">
      <w:pPr>
        <w:spacing w:line="480" w:lineRule="auto"/>
        <w:rPr>
          <w:lang w:eastAsia="de-DE" w:bidi="en-US"/>
        </w:rPr>
      </w:pPr>
    </w:p>
    <w:p w14:paraId="273961B7" w14:textId="135D18B8" w:rsidR="00FB7501" w:rsidRDefault="00FB7501" w:rsidP="00FB7501">
      <w:pPr>
        <w:spacing w:line="480" w:lineRule="auto"/>
        <w:rPr>
          <w:lang w:eastAsia="de-DE" w:bidi="en-US"/>
        </w:rPr>
      </w:pPr>
    </w:p>
    <w:p w14:paraId="6F57AB78" w14:textId="77777777" w:rsidR="00FB7501" w:rsidRPr="00FB7501" w:rsidRDefault="00FB7501" w:rsidP="00FB7501">
      <w:pPr>
        <w:spacing w:line="480" w:lineRule="auto"/>
        <w:rPr>
          <w:lang w:eastAsia="de-DE" w:bidi="en-US"/>
        </w:rPr>
      </w:pPr>
    </w:p>
    <w:p w14:paraId="310F0E17" w14:textId="54951C38" w:rsidR="009E581F" w:rsidRPr="00B61C14" w:rsidRDefault="00D90D64" w:rsidP="00FB7501">
      <w:pPr>
        <w:pStyle w:val="MDPI18keywords"/>
        <w:spacing w:line="480" w:lineRule="auto"/>
        <w:ind w:left="0"/>
        <w:rPr>
          <w:sz w:val="20"/>
          <w:szCs w:val="20"/>
        </w:rPr>
      </w:pPr>
      <w:r w:rsidRPr="00B61C14">
        <w:rPr>
          <w:b/>
          <w:sz w:val="20"/>
          <w:szCs w:val="20"/>
        </w:rPr>
        <w:t xml:space="preserve">Keywords: </w:t>
      </w:r>
      <w:r w:rsidRPr="00B61C14">
        <w:rPr>
          <w:sz w:val="20"/>
          <w:szCs w:val="20"/>
        </w:rPr>
        <w:t>neuroblastoma; external beam radiation; radiotherapy; microRNAs.</w:t>
      </w:r>
    </w:p>
    <w:p w14:paraId="3C7775F7" w14:textId="77777777" w:rsidR="000E73A2" w:rsidRPr="00F62AE8" w:rsidRDefault="000E73A2" w:rsidP="000E73A2">
      <w:pPr>
        <w:pStyle w:val="MDPI21heading1"/>
        <w:rPr>
          <w:b w:val="0"/>
          <w:bCs/>
          <w:sz w:val="18"/>
          <w:szCs w:val="18"/>
        </w:rPr>
      </w:pPr>
      <w:r w:rsidRPr="00F62AE8">
        <w:rPr>
          <w:sz w:val="18"/>
          <w:szCs w:val="18"/>
        </w:rPr>
        <w:lastRenderedPageBreak/>
        <w:t>Table S1</w:t>
      </w:r>
      <w:r>
        <w:rPr>
          <w:b w:val="0"/>
          <w:bCs/>
          <w:sz w:val="18"/>
          <w:szCs w:val="18"/>
        </w:rPr>
        <w:t>:</w:t>
      </w:r>
      <w:r w:rsidRPr="00F62AE8">
        <w:rPr>
          <w:b w:val="0"/>
          <w:bCs/>
          <w:sz w:val="18"/>
          <w:szCs w:val="18"/>
        </w:rPr>
        <w:t xml:space="preserve"> Real time PCR primers</w:t>
      </w:r>
    </w:p>
    <w:tbl>
      <w:tblPr>
        <w:tblStyle w:val="Mdeck5tablebodythreelines"/>
        <w:tblW w:w="8957" w:type="dxa"/>
        <w:tblLayout w:type="fixed"/>
        <w:tblLook w:val="04A0" w:firstRow="1" w:lastRow="0" w:firstColumn="1" w:lastColumn="0" w:noHBand="0" w:noVBand="1"/>
      </w:tblPr>
      <w:tblGrid>
        <w:gridCol w:w="2970"/>
        <w:gridCol w:w="4189"/>
        <w:gridCol w:w="1798"/>
      </w:tblGrid>
      <w:tr w:rsidR="000E73A2" w14:paraId="222AB165" w14:textId="77777777" w:rsidTr="007959A9">
        <w:trPr>
          <w:cnfStyle w:val="100000000000" w:firstRow="1" w:lastRow="0" w:firstColumn="0" w:lastColumn="0" w:oddVBand="0" w:evenVBand="0" w:oddHBand="0" w:evenHBand="0" w:firstRowFirstColumn="0" w:firstRowLastColumn="0" w:lastRowFirstColumn="0" w:lastRowLastColumn="0"/>
          <w:trHeight w:val="854"/>
        </w:trPr>
        <w:tc>
          <w:tcPr>
            <w:tcW w:w="2970" w:type="dxa"/>
          </w:tcPr>
          <w:p w14:paraId="4DF55787" w14:textId="77777777" w:rsidR="000E73A2" w:rsidRDefault="000E73A2" w:rsidP="007959A9">
            <w:pPr>
              <w:pStyle w:val="MDPI21heading1"/>
              <w:ind w:left="0"/>
              <w:rPr>
                <w:b w:val="0"/>
                <w:bCs/>
              </w:rPr>
            </w:pPr>
            <w:r>
              <w:rPr>
                <w:b w:val="0"/>
                <w:bCs/>
              </w:rPr>
              <w:t>Gene</w:t>
            </w:r>
          </w:p>
        </w:tc>
        <w:tc>
          <w:tcPr>
            <w:tcW w:w="4189" w:type="dxa"/>
          </w:tcPr>
          <w:p w14:paraId="582BA4DE" w14:textId="77777777" w:rsidR="000E73A2" w:rsidRDefault="000E73A2" w:rsidP="007959A9">
            <w:pPr>
              <w:pStyle w:val="MDPI21heading1"/>
              <w:ind w:left="0"/>
              <w:rPr>
                <w:b w:val="0"/>
                <w:bCs/>
              </w:rPr>
            </w:pPr>
            <w:r>
              <w:rPr>
                <w:b w:val="0"/>
                <w:bCs/>
              </w:rPr>
              <w:t xml:space="preserve">Primer </w:t>
            </w:r>
            <w:proofErr w:type="spellStart"/>
            <w:r>
              <w:rPr>
                <w:b w:val="0"/>
                <w:bCs/>
              </w:rPr>
              <w:t>Sequence</w:t>
            </w:r>
            <w:proofErr w:type="spellEnd"/>
          </w:p>
        </w:tc>
        <w:tc>
          <w:tcPr>
            <w:tcW w:w="1798" w:type="dxa"/>
          </w:tcPr>
          <w:p w14:paraId="1D60B5C9" w14:textId="77777777" w:rsidR="000E73A2" w:rsidRDefault="000E73A2" w:rsidP="007959A9">
            <w:pPr>
              <w:pStyle w:val="MDPI21heading1"/>
              <w:ind w:left="0"/>
              <w:rPr>
                <w:b w:val="0"/>
                <w:bCs/>
              </w:rPr>
            </w:pPr>
            <w:r>
              <w:rPr>
                <w:b w:val="0"/>
                <w:bCs/>
              </w:rPr>
              <w:t xml:space="preserve">NCBI Reference </w:t>
            </w:r>
            <w:proofErr w:type="spellStart"/>
            <w:r>
              <w:rPr>
                <w:b w:val="0"/>
                <w:bCs/>
              </w:rPr>
              <w:t>Sequence</w:t>
            </w:r>
            <w:proofErr w:type="spellEnd"/>
          </w:p>
        </w:tc>
      </w:tr>
      <w:tr w:rsidR="000E73A2" w14:paraId="02230034" w14:textId="77777777" w:rsidTr="007959A9">
        <w:trPr>
          <w:trHeight w:val="623"/>
        </w:trPr>
        <w:tc>
          <w:tcPr>
            <w:tcW w:w="2970" w:type="dxa"/>
          </w:tcPr>
          <w:p w14:paraId="5AE42D35" w14:textId="77777777" w:rsidR="000E73A2" w:rsidRPr="00BA037C" w:rsidRDefault="000E73A2" w:rsidP="007959A9">
            <w:pPr>
              <w:pStyle w:val="MDPI21heading1"/>
              <w:ind w:left="0"/>
              <w:rPr>
                <w:b w:val="0"/>
                <w:szCs w:val="20"/>
              </w:rPr>
            </w:pPr>
            <w:proofErr w:type="spellStart"/>
            <w:r w:rsidRPr="00BA037C">
              <w:rPr>
                <w:rFonts w:cstheme="minorHAnsi"/>
                <w:b w:val="0"/>
                <w:kern w:val="36"/>
                <w:szCs w:val="20"/>
              </w:rPr>
              <w:t>NFκB</w:t>
            </w:r>
            <w:proofErr w:type="spellEnd"/>
            <w:r w:rsidRPr="00BA037C">
              <w:rPr>
                <w:rFonts w:cstheme="minorHAnsi"/>
                <w:b w:val="0"/>
                <w:kern w:val="36"/>
                <w:szCs w:val="20"/>
              </w:rPr>
              <w:t xml:space="preserve"> </w:t>
            </w:r>
            <w:proofErr w:type="spellStart"/>
            <w:r w:rsidRPr="00BA037C">
              <w:rPr>
                <w:rFonts w:cstheme="minorHAnsi"/>
                <w:b w:val="0"/>
                <w:kern w:val="36"/>
                <w:szCs w:val="20"/>
              </w:rPr>
              <w:t>inhibitor</w:t>
            </w:r>
            <w:proofErr w:type="spellEnd"/>
            <w:r w:rsidRPr="00BA037C">
              <w:rPr>
                <w:rFonts w:cstheme="minorHAnsi"/>
                <w:b w:val="0"/>
                <w:kern w:val="36"/>
                <w:szCs w:val="20"/>
              </w:rPr>
              <w:t xml:space="preserve"> β</w:t>
            </w:r>
          </w:p>
        </w:tc>
        <w:tc>
          <w:tcPr>
            <w:tcW w:w="4189" w:type="dxa"/>
          </w:tcPr>
          <w:tbl>
            <w:tblPr>
              <w:tblW w:w="5980" w:type="dxa"/>
              <w:tblInd w:w="1" w:type="dxa"/>
              <w:tblLayout w:type="fixed"/>
              <w:tblLook w:val="04A0" w:firstRow="1" w:lastRow="0" w:firstColumn="1" w:lastColumn="0" w:noHBand="0" w:noVBand="1"/>
            </w:tblPr>
            <w:tblGrid>
              <w:gridCol w:w="5980"/>
            </w:tblGrid>
            <w:tr w:rsidR="000E73A2" w:rsidRPr="00E60C34" w14:paraId="6DDB55FB" w14:textId="77777777" w:rsidTr="007959A9">
              <w:trPr>
                <w:trHeight w:val="313"/>
              </w:trPr>
              <w:tc>
                <w:tcPr>
                  <w:tcW w:w="5980" w:type="dxa"/>
                  <w:tcBorders>
                    <w:top w:val="nil"/>
                    <w:left w:val="nil"/>
                    <w:bottom w:val="nil"/>
                    <w:right w:val="nil"/>
                  </w:tcBorders>
                  <w:shd w:val="clear" w:color="auto" w:fill="auto"/>
                  <w:noWrap/>
                  <w:vAlign w:val="bottom"/>
                  <w:hideMark/>
                </w:tcPr>
                <w:p w14:paraId="7EA728F6" w14:textId="77777777" w:rsidR="000E73A2" w:rsidRPr="00E60C34" w:rsidRDefault="000E73A2" w:rsidP="007959A9">
                  <w:pPr>
                    <w:spacing w:line="240" w:lineRule="auto"/>
                    <w:jc w:val="left"/>
                    <w:rPr>
                      <w:rFonts w:eastAsia="Times New Roman" w:cstheme="minorHAnsi"/>
                      <w:sz w:val="16"/>
                      <w:szCs w:val="16"/>
                    </w:rPr>
                  </w:pPr>
                  <w:r w:rsidRPr="00E60C34">
                    <w:rPr>
                      <w:rFonts w:eastAsia="Times New Roman" w:cstheme="minorHAnsi"/>
                      <w:sz w:val="16"/>
                      <w:szCs w:val="16"/>
                    </w:rPr>
                    <w:t>NFKBIB F: 5’ CACTCGGCAGTGCCATGCTC 3’</w:t>
                  </w:r>
                </w:p>
              </w:tc>
            </w:tr>
            <w:tr w:rsidR="000E73A2" w:rsidRPr="00E60C34" w14:paraId="19CEED32" w14:textId="77777777" w:rsidTr="007959A9">
              <w:trPr>
                <w:trHeight w:val="313"/>
              </w:trPr>
              <w:tc>
                <w:tcPr>
                  <w:tcW w:w="5980" w:type="dxa"/>
                  <w:tcBorders>
                    <w:top w:val="nil"/>
                    <w:left w:val="nil"/>
                    <w:bottom w:val="nil"/>
                    <w:right w:val="nil"/>
                  </w:tcBorders>
                  <w:shd w:val="clear" w:color="auto" w:fill="auto"/>
                  <w:noWrap/>
                  <w:vAlign w:val="bottom"/>
                  <w:hideMark/>
                </w:tcPr>
                <w:p w14:paraId="127E7EB0" w14:textId="77777777" w:rsidR="000E73A2" w:rsidRPr="00E60C34" w:rsidRDefault="000E73A2" w:rsidP="007959A9">
                  <w:pPr>
                    <w:spacing w:line="240" w:lineRule="auto"/>
                    <w:jc w:val="left"/>
                    <w:rPr>
                      <w:rFonts w:eastAsia="Times New Roman" w:cstheme="minorHAnsi"/>
                      <w:sz w:val="16"/>
                      <w:szCs w:val="16"/>
                    </w:rPr>
                  </w:pPr>
                  <w:r w:rsidRPr="00E60C34">
                    <w:rPr>
                      <w:rFonts w:eastAsia="Times New Roman" w:cstheme="minorHAnsi"/>
                      <w:sz w:val="16"/>
                      <w:szCs w:val="16"/>
                    </w:rPr>
                    <w:t>NFKBIB R: 5’ TCCTCCTGACTCACGCCCTC 3’</w:t>
                  </w:r>
                </w:p>
              </w:tc>
            </w:tr>
          </w:tbl>
          <w:p w14:paraId="326E670A" w14:textId="77777777" w:rsidR="000E73A2" w:rsidRDefault="000E73A2" w:rsidP="007959A9">
            <w:pPr>
              <w:pStyle w:val="MDPI21heading1"/>
              <w:ind w:left="0"/>
              <w:jc w:val="left"/>
              <w:rPr>
                <w:b w:val="0"/>
                <w:bCs/>
              </w:rPr>
            </w:pPr>
          </w:p>
        </w:tc>
        <w:tc>
          <w:tcPr>
            <w:tcW w:w="1798" w:type="dxa"/>
          </w:tcPr>
          <w:p w14:paraId="5073B63C" w14:textId="77777777" w:rsidR="000E73A2" w:rsidRPr="00BA037C" w:rsidRDefault="000E73A2" w:rsidP="007959A9">
            <w:pPr>
              <w:pStyle w:val="MDPI21heading1"/>
              <w:ind w:left="0"/>
              <w:rPr>
                <w:b w:val="0"/>
                <w:bCs/>
                <w:szCs w:val="20"/>
              </w:rPr>
            </w:pPr>
            <w:r w:rsidRPr="00BA037C">
              <w:rPr>
                <w:rFonts w:cstheme="minorHAnsi"/>
                <w:b w:val="0"/>
                <w:bCs/>
                <w:szCs w:val="20"/>
              </w:rPr>
              <w:t>NM_001369699.1</w:t>
            </w:r>
          </w:p>
        </w:tc>
      </w:tr>
      <w:tr w:rsidR="000E73A2" w14:paraId="1A44C3F6" w14:textId="77777777" w:rsidTr="007959A9">
        <w:trPr>
          <w:trHeight w:val="1051"/>
        </w:trPr>
        <w:tc>
          <w:tcPr>
            <w:tcW w:w="2970" w:type="dxa"/>
          </w:tcPr>
          <w:p w14:paraId="13CB8DA8" w14:textId="77777777" w:rsidR="000E73A2" w:rsidRPr="00BA037C" w:rsidRDefault="000E73A2" w:rsidP="007959A9">
            <w:pPr>
              <w:pStyle w:val="MDPI21heading1"/>
              <w:ind w:left="0"/>
              <w:rPr>
                <w:b w:val="0"/>
                <w:szCs w:val="20"/>
              </w:rPr>
            </w:pPr>
            <w:proofErr w:type="spellStart"/>
            <w:r w:rsidRPr="00BA037C">
              <w:rPr>
                <w:rFonts w:cstheme="minorHAnsi"/>
                <w:b w:val="0"/>
                <w:szCs w:val="20"/>
              </w:rPr>
              <w:t>DnaJ</w:t>
            </w:r>
            <w:proofErr w:type="spellEnd"/>
            <w:r w:rsidRPr="00BA037C">
              <w:rPr>
                <w:rFonts w:cstheme="minorHAnsi"/>
                <w:b w:val="0"/>
                <w:szCs w:val="20"/>
              </w:rPr>
              <w:t xml:space="preserve"> </w:t>
            </w:r>
            <w:proofErr w:type="spellStart"/>
            <w:r w:rsidRPr="00BA037C">
              <w:rPr>
                <w:rFonts w:cstheme="minorHAnsi"/>
                <w:b w:val="0"/>
                <w:szCs w:val="20"/>
              </w:rPr>
              <w:t>heat</w:t>
            </w:r>
            <w:proofErr w:type="spellEnd"/>
            <w:r w:rsidRPr="00BA037C">
              <w:rPr>
                <w:rFonts w:cstheme="minorHAnsi"/>
                <w:b w:val="0"/>
                <w:szCs w:val="20"/>
              </w:rPr>
              <w:t xml:space="preserve"> </w:t>
            </w:r>
            <w:proofErr w:type="spellStart"/>
            <w:r w:rsidRPr="00BA037C">
              <w:rPr>
                <w:rFonts w:cstheme="minorHAnsi"/>
                <w:b w:val="0"/>
                <w:szCs w:val="20"/>
              </w:rPr>
              <w:t>shock</w:t>
            </w:r>
            <w:proofErr w:type="spellEnd"/>
            <w:r w:rsidRPr="00BA037C">
              <w:rPr>
                <w:rFonts w:cstheme="minorHAnsi"/>
                <w:b w:val="0"/>
                <w:szCs w:val="20"/>
              </w:rPr>
              <w:t xml:space="preserve"> </w:t>
            </w:r>
            <w:proofErr w:type="spellStart"/>
            <w:r w:rsidRPr="00BA037C">
              <w:rPr>
                <w:rFonts w:cstheme="minorHAnsi"/>
                <w:b w:val="0"/>
                <w:szCs w:val="20"/>
              </w:rPr>
              <w:t>protein</w:t>
            </w:r>
            <w:proofErr w:type="spellEnd"/>
            <w:r w:rsidRPr="00BA037C">
              <w:rPr>
                <w:rFonts w:cstheme="minorHAnsi"/>
                <w:b w:val="0"/>
                <w:szCs w:val="20"/>
              </w:rPr>
              <w:t xml:space="preserve"> </w:t>
            </w:r>
            <w:proofErr w:type="spellStart"/>
            <w:r w:rsidRPr="00BA037C">
              <w:rPr>
                <w:rFonts w:cstheme="minorHAnsi"/>
                <w:b w:val="0"/>
                <w:szCs w:val="20"/>
              </w:rPr>
              <w:t>family</w:t>
            </w:r>
            <w:proofErr w:type="spellEnd"/>
            <w:r w:rsidRPr="00BA037C">
              <w:rPr>
                <w:rFonts w:cstheme="minorHAnsi"/>
                <w:b w:val="0"/>
                <w:szCs w:val="20"/>
              </w:rPr>
              <w:t xml:space="preserve"> (Hsp40) </w:t>
            </w:r>
            <w:proofErr w:type="spellStart"/>
            <w:r w:rsidRPr="00BA037C">
              <w:rPr>
                <w:rFonts w:cstheme="minorHAnsi"/>
                <w:b w:val="0"/>
                <w:szCs w:val="20"/>
              </w:rPr>
              <w:t>member</w:t>
            </w:r>
            <w:proofErr w:type="spellEnd"/>
            <w:r w:rsidRPr="00BA037C">
              <w:rPr>
                <w:rFonts w:cstheme="minorHAnsi"/>
                <w:b w:val="0"/>
                <w:szCs w:val="20"/>
              </w:rPr>
              <w:t xml:space="preserve"> B2 (DNAJB2)</w:t>
            </w:r>
          </w:p>
        </w:tc>
        <w:tc>
          <w:tcPr>
            <w:tcW w:w="4189" w:type="dxa"/>
          </w:tcPr>
          <w:tbl>
            <w:tblPr>
              <w:tblW w:w="5525" w:type="dxa"/>
              <w:tblInd w:w="1" w:type="dxa"/>
              <w:tblLayout w:type="fixed"/>
              <w:tblLook w:val="04A0" w:firstRow="1" w:lastRow="0" w:firstColumn="1" w:lastColumn="0" w:noHBand="0" w:noVBand="1"/>
            </w:tblPr>
            <w:tblGrid>
              <w:gridCol w:w="5525"/>
            </w:tblGrid>
            <w:tr w:rsidR="000E73A2" w:rsidRPr="00E60C34" w14:paraId="1B24A361" w14:textId="77777777" w:rsidTr="007959A9">
              <w:trPr>
                <w:trHeight w:val="194"/>
              </w:trPr>
              <w:tc>
                <w:tcPr>
                  <w:tcW w:w="5525" w:type="dxa"/>
                  <w:tcBorders>
                    <w:top w:val="nil"/>
                    <w:left w:val="nil"/>
                    <w:bottom w:val="nil"/>
                    <w:right w:val="nil"/>
                  </w:tcBorders>
                  <w:shd w:val="clear" w:color="auto" w:fill="auto"/>
                  <w:noWrap/>
                  <w:vAlign w:val="center"/>
                  <w:hideMark/>
                </w:tcPr>
                <w:p w14:paraId="03061372" w14:textId="77777777" w:rsidR="000E73A2" w:rsidRPr="00E60C34" w:rsidRDefault="000E73A2" w:rsidP="007959A9">
                  <w:pPr>
                    <w:spacing w:line="240" w:lineRule="auto"/>
                    <w:jc w:val="left"/>
                    <w:rPr>
                      <w:rFonts w:eastAsia="Times New Roman" w:cstheme="minorHAnsi"/>
                      <w:sz w:val="16"/>
                      <w:szCs w:val="16"/>
                    </w:rPr>
                  </w:pPr>
                  <w:r w:rsidRPr="00E60C34">
                    <w:rPr>
                      <w:rFonts w:eastAsia="Times New Roman" w:cstheme="minorHAnsi"/>
                      <w:sz w:val="16"/>
                      <w:szCs w:val="16"/>
                    </w:rPr>
                    <w:t>DNAJB2 F: 5’ GCCTCATGCCCCTTGGACAG 3’</w:t>
                  </w:r>
                </w:p>
              </w:tc>
            </w:tr>
            <w:tr w:rsidR="000E73A2" w:rsidRPr="00E60C34" w14:paraId="7AAAFE26" w14:textId="77777777" w:rsidTr="007959A9">
              <w:trPr>
                <w:trHeight w:val="313"/>
              </w:trPr>
              <w:tc>
                <w:tcPr>
                  <w:tcW w:w="5525" w:type="dxa"/>
                  <w:tcBorders>
                    <w:top w:val="nil"/>
                    <w:left w:val="nil"/>
                    <w:bottom w:val="nil"/>
                    <w:right w:val="nil"/>
                  </w:tcBorders>
                  <w:shd w:val="clear" w:color="auto" w:fill="auto"/>
                  <w:noWrap/>
                  <w:vAlign w:val="center"/>
                  <w:hideMark/>
                </w:tcPr>
                <w:p w14:paraId="679C8519" w14:textId="77777777" w:rsidR="000E73A2" w:rsidRPr="00E60C34" w:rsidRDefault="000E73A2" w:rsidP="007959A9">
                  <w:pPr>
                    <w:spacing w:line="240" w:lineRule="auto"/>
                    <w:jc w:val="left"/>
                    <w:rPr>
                      <w:rFonts w:eastAsia="Times New Roman" w:cstheme="minorHAnsi"/>
                      <w:sz w:val="16"/>
                      <w:szCs w:val="16"/>
                    </w:rPr>
                  </w:pPr>
                  <w:r w:rsidRPr="00E60C34">
                    <w:rPr>
                      <w:rFonts w:eastAsia="Times New Roman" w:cstheme="minorHAnsi"/>
                      <w:sz w:val="16"/>
                      <w:szCs w:val="16"/>
                    </w:rPr>
                    <w:t>DNAJB2 F: 5’ GCCTGGATCTTGGTGCTGGG 3’</w:t>
                  </w:r>
                </w:p>
              </w:tc>
            </w:tr>
          </w:tbl>
          <w:p w14:paraId="0CE4F17E" w14:textId="77777777" w:rsidR="000E73A2" w:rsidRDefault="000E73A2" w:rsidP="007959A9">
            <w:pPr>
              <w:pStyle w:val="MDPI21heading1"/>
              <w:ind w:left="0"/>
              <w:jc w:val="left"/>
              <w:rPr>
                <w:b w:val="0"/>
                <w:bCs/>
              </w:rPr>
            </w:pPr>
          </w:p>
        </w:tc>
        <w:tc>
          <w:tcPr>
            <w:tcW w:w="1798" w:type="dxa"/>
          </w:tcPr>
          <w:p w14:paraId="461121A6" w14:textId="77777777" w:rsidR="000E73A2" w:rsidRPr="00BA037C" w:rsidRDefault="000E73A2" w:rsidP="007959A9">
            <w:pPr>
              <w:pStyle w:val="MDPI21heading1"/>
              <w:ind w:left="0"/>
              <w:rPr>
                <w:b w:val="0"/>
                <w:bCs/>
                <w:szCs w:val="20"/>
              </w:rPr>
            </w:pPr>
            <w:r w:rsidRPr="00BA037C">
              <w:rPr>
                <w:rFonts w:cstheme="minorHAnsi"/>
                <w:b w:val="0"/>
                <w:bCs/>
                <w:szCs w:val="20"/>
              </w:rPr>
              <w:t>NM_006736.6</w:t>
            </w:r>
          </w:p>
        </w:tc>
      </w:tr>
      <w:tr w:rsidR="000E73A2" w14:paraId="614C4A87" w14:textId="77777777" w:rsidTr="007959A9">
        <w:trPr>
          <w:trHeight w:val="804"/>
        </w:trPr>
        <w:tc>
          <w:tcPr>
            <w:tcW w:w="2970" w:type="dxa"/>
          </w:tcPr>
          <w:p w14:paraId="5B1E61FF" w14:textId="77777777" w:rsidR="000E73A2" w:rsidRPr="00BA037C" w:rsidRDefault="000E73A2" w:rsidP="007959A9">
            <w:pPr>
              <w:pStyle w:val="MDPI21heading1"/>
              <w:ind w:left="0"/>
              <w:rPr>
                <w:b w:val="0"/>
                <w:szCs w:val="20"/>
              </w:rPr>
            </w:pPr>
            <w:r w:rsidRPr="00BA037C">
              <w:rPr>
                <w:b w:val="0"/>
                <w:szCs w:val="20"/>
              </w:rPr>
              <w:t xml:space="preserve">DENN </w:t>
            </w:r>
            <w:proofErr w:type="spellStart"/>
            <w:r w:rsidRPr="00BA037C">
              <w:rPr>
                <w:b w:val="0"/>
                <w:szCs w:val="20"/>
              </w:rPr>
              <w:t>domain</w:t>
            </w:r>
            <w:proofErr w:type="spellEnd"/>
            <w:r w:rsidRPr="00BA037C">
              <w:rPr>
                <w:b w:val="0"/>
                <w:szCs w:val="20"/>
              </w:rPr>
              <w:t xml:space="preserve"> </w:t>
            </w:r>
            <w:proofErr w:type="spellStart"/>
            <w:r w:rsidRPr="00BA037C">
              <w:rPr>
                <w:b w:val="0"/>
                <w:szCs w:val="20"/>
              </w:rPr>
              <w:t>containing</w:t>
            </w:r>
            <w:proofErr w:type="spellEnd"/>
            <w:r w:rsidRPr="00BA037C">
              <w:rPr>
                <w:b w:val="0"/>
                <w:szCs w:val="20"/>
              </w:rPr>
              <w:t xml:space="preserve"> 4A</w:t>
            </w:r>
          </w:p>
        </w:tc>
        <w:tc>
          <w:tcPr>
            <w:tcW w:w="4189" w:type="dxa"/>
          </w:tcPr>
          <w:tbl>
            <w:tblPr>
              <w:tblW w:w="6180" w:type="dxa"/>
              <w:tblInd w:w="1" w:type="dxa"/>
              <w:tblLayout w:type="fixed"/>
              <w:tblLook w:val="04A0" w:firstRow="1" w:lastRow="0" w:firstColumn="1" w:lastColumn="0" w:noHBand="0" w:noVBand="1"/>
            </w:tblPr>
            <w:tblGrid>
              <w:gridCol w:w="6180"/>
            </w:tblGrid>
            <w:tr w:rsidR="000E73A2" w:rsidRPr="00E60C34" w14:paraId="6C1249FE" w14:textId="77777777" w:rsidTr="007959A9">
              <w:trPr>
                <w:trHeight w:val="313"/>
              </w:trPr>
              <w:tc>
                <w:tcPr>
                  <w:tcW w:w="6180" w:type="dxa"/>
                  <w:tcBorders>
                    <w:top w:val="nil"/>
                    <w:left w:val="nil"/>
                    <w:bottom w:val="nil"/>
                    <w:right w:val="nil"/>
                  </w:tcBorders>
                  <w:shd w:val="clear" w:color="auto" w:fill="auto"/>
                  <w:noWrap/>
                  <w:vAlign w:val="center"/>
                  <w:hideMark/>
                </w:tcPr>
                <w:p w14:paraId="37A2653B" w14:textId="77777777" w:rsidR="000E73A2" w:rsidRPr="00E60C34" w:rsidRDefault="000E73A2" w:rsidP="007959A9">
                  <w:pPr>
                    <w:spacing w:line="240" w:lineRule="auto"/>
                    <w:jc w:val="left"/>
                    <w:rPr>
                      <w:rFonts w:eastAsia="Times New Roman" w:cstheme="minorHAnsi"/>
                      <w:sz w:val="16"/>
                      <w:szCs w:val="16"/>
                    </w:rPr>
                  </w:pPr>
                  <w:r w:rsidRPr="00E60C34">
                    <w:rPr>
                      <w:rFonts w:eastAsia="Times New Roman" w:cstheme="minorHAnsi"/>
                      <w:sz w:val="16"/>
                      <w:szCs w:val="16"/>
                    </w:rPr>
                    <w:t>DENN4A F:  5’ GACACTGAATAAGTGTCCAC 3’</w:t>
                  </w:r>
                </w:p>
              </w:tc>
            </w:tr>
            <w:tr w:rsidR="000E73A2" w:rsidRPr="00E60C34" w14:paraId="61ED5F68" w14:textId="77777777" w:rsidTr="007959A9">
              <w:trPr>
                <w:trHeight w:val="313"/>
              </w:trPr>
              <w:tc>
                <w:tcPr>
                  <w:tcW w:w="6180" w:type="dxa"/>
                  <w:tcBorders>
                    <w:top w:val="nil"/>
                    <w:left w:val="nil"/>
                    <w:bottom w:val="nil"/>
                    <w:right w:val="nil"/>
                  </w:tcBorders>
                  <w:shd w:val="clear" w:color="auto" w:fill="auto"/>
                  <w:noWrap/>
                  <w:vAlign w:val="center"/>
                  <w:hideMark/>
                </w:tcPr>
                <w:p w14:paraId="14AD9302" w14:textId="77777777" w:rsidR="000E73A2" w:rsidRPr="00E60C34" w:rsidRDefault="000E73A2" w:rsidP="007959A9">
                  <w:pPr>
                    <w:spacing w:line="240" w:lineRule="auto"/>
                    <w:jc w:val="left"/>
                    <w:rPr>
                      <w:rFonts w:eastAsia="Times New Roman" w:cstheme="minorHAnsi"/>
                      <w:sz w:val="16"/>
                      <w:szCs w:val="16"/>
                    </w:rPr>
                  </w:pPr>
                  <w:r w:rsidRPr="00E60C34">
                    <w:rPr>
                      <w:rFonts w:eastAsia="Times New Roman" w:cstheme="minorHAnsi"/>
                      <w:sz w:val="16"/>
                      <w:szCs w:val="16"/>
                    </w:rPr>
                    <w:t>DENN4A R: 5’ GATCGTATGCCATCTTGTACTC 3’</w:t>
                  </w:r>
                </w:p>
              </w:tc>
            </w:tr>
          </w:tbl>
          <w:p w14:paraId="6A721503" w14:textId="77777777" w:rsidR="000E73A2" w:rsidRDefault="000E73A2" w:rsidP="007959A9">
            <w:pPr>
              <w:pStyle w:val="MDPI21heading1"/>
              <w:ind w:left="0"/>
              <w:jc w:val="left"/>
              <w:rPr>
                <w:b w:val="0"/>
                <w:bCs/>
              </w:rPr>
            </w:pPr>
          </w:p>
        </w:tc>
        <w:tc>
          <w:tcPr>
            <w:tcW w:w="1798" w:type="dxa"/>
          </w:tcPr>
          <w:p w14:paraId="359CF413" w14:textId="77777777" w:rsidR="000E73A2" w:rsidRPr="00BA037C" w:rsidRDefault="000E73A2" w:rsidP="007959A9">
            <w:pPr>
              <w:pStyle w:val="MDPI21heading1"/>
              <w:ind w:left="0"/>
              <w:rPr>
                <w:b w:val="0"/>
                <w:bCs/>
                <w:szCs w:val="20"/>
              </w:rPr>
            </w:pPr>
            <w:r w:rsidRPr="00BA037C">
              <w:rPr>
                <w:b w:val="0"/>
                <w:bCs/>
                <w:szCs w:val="20"/>
              </w:rPr>
              <w:t xml:space="preserve">NM_001144823            </w:t>
            </w:r>
          </w:p>
        </w:tc>
      </w:tr>
      <w:tr w:rsidR="000E73A2" w14:paraId="1AC33128" w14:textId="77777777" w:rsidTr="007959A9">
        <w:trPr>
          <w:trHeight w:val="799"/>
        </w:trPr>
        <w:tc>
          <w:tcPr>
            <w:tcW w:w="2970" w:type="dxa"/>
          </w:tcPr>
          <w:p w14:paraId="46D3FDC6" w14:textId="77777777" w:rsidR="000E73A2" w:rsidRPr="00BA037C" w:rsidRDefault="000E73A2" w:rsidP="007959A9">
            <w:pPr>
              <w:pStyle w:val="MDPI21heading1"/>
              <w:ind w:left="0"/>
              <w:rPr>
                <w:b w:val="0"/>
                <w:szCs w:val="20"/>
              </w:rPr>
            </w:pPr>
            <w:r w:rsidRPr="00BA037C">
              <w:rPr>
                <w:b w:val="0"/>
                <w:szCs w:val="20"/>
              </w:rPr>
              <w:t>GAPDH</w:t>
            </w:r>
          </w:p>
        </w:tc>
        <w:tc>
          <w:tcPr>
            <w:tcW w:w="4189" w:type="dxa"/>
          </w:tcPr>
          <w:p w14:paraId="4DBB81E0" w14:textId="77777777" w:rsidR="000E73A2" w:rsidRPr="00E60C34" w:rsidRDefault="000E73A2" w:rsidP="007959A9">
            <w:pPr>
              <w:spacing w:after="120" w:line="240" w:lineRule="auto"/>
              <w:jc w:val="left"/>
              <w:rPr>
                <w:rFonts w:cstheme="minorHAnsi"/>
                <w:color w:val="202020"/>
                <w:sz w:val="16"/>
                <w:szCs w:val="16"/>
                <w:shd w:val="clear" w:color="auto" w:fill="FFFFFF"/>
              </w:rPr>
            </w:pPr>
            <w:r>
              <w:rPr>
                <w:rFonts w:eastAsia="Times New Roman" w:cstheme="minorHAnsi"/>
                <w:sz w:val="16"/>
                <w:szCs w:val="16"/>
              </w:rPr>
              <w:t xml:space="preserve"> </w:t>
            </w:r>
            <w:r w:rsidRPr="00E60C34">
              <w:rPr>
                <w:rFonts w:eastAsia="Times New Roman" w:cstheme="minorHAnsi"/>
                <w:sz w:val="16"/>
                <w:szCs w:val="16"/>
              </w:rPr>
              <w:t xml:space="preserve">GAPDH F: </w:t>
            </w:r>
            <w:r w:rsidRPr="00E60C34">
              <w:rPr>
                <w:rFonts w:cstheme="minorHAnsi"/>
                <w:color w:val="202020"/>
                <w:sz w:val="16"/>
                <w:szCs w:val="16"/>
                <w:shd w:val="clear" w:color="auto" w:fill="FFFFFF"/>
              </w:rPr>
              <w:t>5′-GGACCTGACCTGCCGTCTAG-3′</w:t>
            </w:r>
          </w:p>
          <w:p w14:paraId="2D724C43" w14:textId="77777777" w:rsidR="000E73A2" w:rsidRPr="002F5A69" w:rsidRDefault="000E73A2" w:rsidP="007959A9">
            <w:pPr>
              <w:pStyle w:val="MDPI21heading1"/>
              <w:spacing w:before="0" w:line="240" w:lineRule="auto"/>
              <w:ind w:left="0"/>
              <w:jc w:val="left"/>
              <w:rPr>
                <w:b w:val="0"/>
                <w:bCs/>
              </w:rPr>
            </w:pPr>
            <w:r>
              <w:rPr>
                <w:rFonts w:cstheme="minorHAnsi"/>
                <w:b w:val="0"/>
                <w:bCs/>
                <w:color w:val="202020"/>
                <w:sz w:val="16"/>
                <w:szCs w:val="16"/>
                <w:shd w:val="clear" w:color="auto" w:fill="FFFFFF"/>
              </w:rPr>
              <w:t xml:space="preserve"> </w:t>
            </w:r>
            <w:r w:rsidRPr="002F5A69">
              <w:rPr>
                <w:rFonts w:cstheme="minorHAnsi"/>
                <w:b w:val="0"/>
                <w:bCs/>
                <w:color w:val="202020"/>
                <w:sz w:val="16"/>
                <w:szCs w:val="16"/>
                <w:shd w:val="clear" w:color="auto" w:fill="FFFFFF"/>
              </w:rPr>
              <w:t>GAPDH R: 5′-CCACCACCCTGTTGCTGTAG-3′</w:t>
            </w:r>
          </w:p>
        </w:tc>
        <w:tc>
          <w:tcPr>
            <w:tcW w:w="1798" w:type="dxa"/>
          </w:tcPr>
          <w:p w14:paraId="14E470AC" w14:textId="77777777" w:rsidR="000E73A2" w:rsidRPr="00BA037C" w:rsidRDefault="000E73A2" w:rsidP="007959A9">
            <w:pPr>
              <w:pStyle w:val="MDPI21heading1"/>
              <w:ind w:left="0"/>
              <w:rPr>
                <w:b w:val="0"/>
                <w:bCs/>
                <w:szCs w:val="20"/>
              </w:rPr>
            </w:pPr>
            <w:r w:rsidRPr="00BA037C">
              <w:rPr>
                <w:rFonts w:cstheme="minorHAnsi"/>
                <w:b w:val="0"/>
                <w:bCs/>
                <w:szCs w:val="20"/>
              </w:rPr>
              <w:t>NM_002046.7</w:t>
            </w:r>
          </w:p>
        </w:tc>
      </w:tr>
    </w:tbl>
    <w:p w14:paraId="59CB1F13" w14:textId="3C272C88" w:rsidR="00D90D64" w:rsidRDefault="00D90D64" w:rsidP="00FB7501">
      <w:pPr>
        <w:spacing w:line="480" w:lineRule="auto"/>
      </w:pPr>
    </w:p>
    <w:p w14:paraId="45E424BD" w14:textId="43722BED" w:rsidR="000E73A2" w:rsidRDefault="00876DC9" w:rsidP="00FB7501">
      <w:pPr>
        <w:spacing w:line="480" w:lineRule="auto"/>
      </w:pPr>
      <w:r>
        <w:t>Table S1. Gene identification and reference sequences with associated primer sequences used for real-time PCR</w:t>
      </w:r>
    </w:p>
    <w:p w14:paraId="5B5CD070" w14:textId="0C3D6D04" w:rsidR="000E73A2" w:rsidRDefault="000E73A2" w:rsidP="00FB7501">
      <w:pPr>
        <w:spacing w:line="480" w:lineRule="auto"/>
      </w:pPr>
    </w:p>
    <w:p w14:paraId="2B8BE029" w14:textId="59BC7A8B" w:rsidR="000E73A2" w:rsidRDefault="000E73A2" w:rsidP="00FB7501">
      <w:pPr>
        <w:spacing w:line="480" w:lineRule="auto"/>
      </w:pPr>
    </w:p>
    <w:p w14:paraId="2EB610AC" w14:textId="7BA26639" w:rsidR="000E73A2" w:rsidRDefault="000E73A2" w:rsidP="00FB7501">
      <w:pPr>
        <w:spacing w:line="480" w:lineRule="auto"/>
      </w:pPr>
    </w:p>
    <w:p w14:paraId="20389251" w14:textId="7CE4784F" w:rsidR="000E73A2" w:rsidRDefault="000E73A2" w:rsidP="00FB7501">
      <w:pPr>
        <w:spacing w:line="480" w:lineRule="auto"/>
      </w:pPr>
    </w:p>
    <w:p w14:paraId="63E87C50" w14:textId="41C0BBDA" w:rsidR="000E73A2" w:rsidRDefault="000E73A2" w:rsidP="00FB7501">
      <w:pPr>
        <w:spacing w:line="480" w:lineRule="auto"/>
      </w:pPr>
    </w:p>
    <w:p w14:paraId="19F36E44" w14:textId="0D50DD8B" w:rsidR="000E73A2" w:rsidRDefault="000E73A2" w:rsidP="00FB7501">
      <w:pPr>
        <w:spacing w:line="480" w:lineRule="auto"/>
      </w:pPr>
    </w:p>
    <w:p w14:paraId="724FE13B" w14:textId="6136B850" w:rsidR="000E73A2" w:rsidRDefault="000E73A2" w:rsidP="00FB7501">
      <w:pPr>
        <w:spacing w:line="480" w:lineRule="auto"/>
      </w:pPr>
    </w:p>
    <w:p w14:paraId="0B49C9A8" w14:textId="6BA1D275" w:rsidR="000E73A2" w:rsidRDefault="000E73A2" w:rsidP="00FB7501">
      <w:pPr>
        <w:spacing w:line="480" w:lineRule="auto"/>
      </w:pPr>
    </w:p>
    <w:p w14:paraId="3A13C3F2" w14:textId="330C04B0" w:rsidR="000E73A2" w:rsidRDefault="000E73A2" w:rsidP="00FB7501">
      <w:pPr>
        <w:spacing w:line="480" w:lineRule="auto"/>
      </w:pPr>
    </w:p>
    <w:p w14:paraId="6F1C9D11" w14:textId="6101024D" w:rsidR="000E73A2" w:rsidRDefault="000E73A2" w:rsidP="00FB7501">
      <w:pPr>
        <w:spacing w:line="480" w:lineRule="auto"/>
      </w:pPr>
    </w:p>
    <w:p w14:paraId="7EC2259A" w14:textId="36C08722" w:rsidR="000E73A2" w:rsidRDefault="000E73A2" w:rsidP="00FB7501">
      <w:pPr>
        <w:spacing w:line="480" w:lineRule="auto"/>
      </w:pPr>
    </w:p>
    <w:p w14:paraId="130D0091" w14:textId="2926EE17" w:rsidR="000E73A2" w:rsidRDefault="000E73A2" w:rsidP="00FB7501">
      <w:pPr>
        <w:spacing w:line="480" w:lineRule="auto"/>
      </w:pPr>
    </w:p>
    <w:p w14:paraId="5588B921" w14:textId="733AD59D" w:rsidR="000E73A2" w:rsidRDefault="000E73A2" w:rsidP="00FB7501">
      <w:pPr>
        <w:spacing w:line="480" w:lineRule="auto"/>
      </w:pPr>
    </w:p>
    <w:p w14:paraId="3321CC71" w14:textId="048FCB31" w:rsidR="000E73A2" w:rsidRDefault="000E73A2" w:rsidP="00FB7501">
      <w:pPr>
        <w:spacing w:line="480" w:lineRule="auto"/>
      </w:pPr>
    </w:p>
    <w:p w14:paraId="08C6511F" w14:textId="2730A00C" w:rsidR="000E73A2" w:rsidRPr="000E73A2" w:rsidRDefault="000E73A2" w:rsidP="000E73A2">
      <w:pPr>
        <w:spacing w:line="480" w:lineRule="auto"/>
        <w:jc w:val="left"/>
      </w:pPr>
      <w:r w:rsidRPr="000E73A2">
        <w:rPr>
          <w:b/>
          <w:bCs/>
        </w:rPr>
        <w:lastRenderedPageBreak/>
        <w:t xml:space="preserve">Tables S2-S7: </w:t>
      </w:r>
      <w:r w:rsidRPr="000E73A2">
        <w:t>Excel spreadsheets (separate)</w:t>
      </w:r>
    </w:p>
    <w:p w14:paraId="3B22C4B0" w14:textId="18D5AAD4" w:rsidR="000E73A2" w:rsidRDefault="000E73A2" w:rsidP="004B4BC6">
      <w:pPr>
        <w:spacing w:line="480" w:lineRule="auto"/>
        <w:ind w:left="288"/>
        <w:jc w:val="left"/>
      </w:pPr>
      <w:r w:rsidRPr="000E73A2">
        <w:rPr>
          <w:b/>
          <w:bCs/>
        </w:rPr>
        <w:t>Table S2:</w:t>
      </w:r>
      <w:r w:rsidRPr="000E73A2">
        <w:t xml:space="preserve"> Gene expression in SK-N-AS cells vs SK-N-DZ cells without radiation </w:t>
      </w:r>
    </w:p>
    <w:p w14:paraId="218C61E2" w14:textId="77777777" w:rsidR="004B4BC6" w:rsidRPr="000E73A2" w:rsidRDefault="004B4BC6" w:rsidP="004B4BC6">
      <w:pPr>
        <w:spacing w:line="480" w:lineRule="auto"/>
        <w:ind w:left="576"/>
        <w:jc w:val="left"/>
      </w:pPr>
      <w:r w:rsidRPr="004B4BC6">
        <w:t>S2. Gene expression array reveals 387 genes differentially expressed in SK-N-AS cells vs SK-N-DZ cells only when not irradiated</w:t>
      </w:r>
    </w:p>
    <w:p w14:paraId="3FE07725" w14:textId="6810303F" w:rsidR="000E73A2" w:rsidRDefault="000E73A2" w:rsidP="004B4BC6">
      <w:pPr>
        <w:spacing w:line="480" w:lineRule="auto"/>
        <w:ind w:left="288"/>
        <w:jc w:val="left"/>
      </w:pPr>
      <w:r w:rsidRPr="000E73A2">
        <w:rPr>
          <w:b/>
          <w:bCs/>
        </w:rPr>
        <w:t>Table S3:</w:t>
      </w:r>
      <w:r w:rsidRPr="000E73A2">
        <w:t xml:space="preserve"> Gene expression in SK-N-AS cells vs SK-N-DZ cells regardless of radiation</w:t>
      </w:r>
    </w:p>
    <w:p w14:paraId="5017C31E" w14:textId="11E561F6" w:rsidR="004B4BC6" w:rsidRDefault="004B4BC6" w:rsidP="004B4BC6">
      <w:pPr>
        <w:spacing w:line="480" w:lineRule="auto"/>
        <w:ind w:left="576"/>
        <w:jc w:val="left"/>
      </w:pPr>
      <w:r w:rsidRPr="004B4BC6">
        <w:t>S3. Gene expression array reveals 3177 genes differentially expressed in SK-N-AS cells compared to SK-N-DZ cells regardless of radiation exposure</w:t>
      </w:r>
    </w:p>
    <w:p w14:paraId="21478CCD" w14:textId="5F93CF3D" w:rsidR="000E73A2" w:rsidRDefault="000E73A2" w:rsidP="004B4BC6">
      <w:pPr>
        <w:spacing w:line="480" w:lineRule="auto"/>
        <w:ind w:left="288"/>
        <w:jc w:val="left"/>
      </w:pPr>
      <w:r w:rsidRPr="000E73A2">
        <w:rPr>
          <w:b/>
          <w:bCs/>
        </w:rPr>
        <w:t>Table S4:</w:t>
      </w:r>
      <w:r w:rsidRPr="000E73A2">
        <w:t xml:space="preserve"> Gene expression in SK-N-AS cells vs SK-N-DZ cells with radiation</w:t>
      </w:r>
    </w:p>
    <w:p w14:paraId="44824EF8" w14:textId="7589FA0C" w:rsidR="004B4BC6" w:rsidRDefault="004B4BC6" w:rsidP="004B4BC6">
      <w:pPr>
        <w:spacing w:line="480" w:lineRule="auto"/>
        <w:ind w:left="576"/>
        <w:jc w:val="left"/>
      </w:pPr>
      <w:r w:rsidRPr="004B4BC6">
        <w:t>S4. Gene expression array reveals 400 genes differentially expressed in SK-N-AS cells vs SK-N-DZ cells only when  irradiated</w:t>
      </w:r>
    </w:p>
    <w:p w14:paraId="50F15D74" w14:textId="5FFFF72E" w:rsidR="000E73A2" w:rsidRDefault="000E73A2" w:rsidP="004B4BC6">
      <w:pPr>
        <w:spacing w:line="480" w:lineRule="auto"/>
        <w:ind w:left="288"/>
        <w:jc w:val="left"/>
      </w:pPr>
      <w:r w:rsidRPr="000E73A2">
        <w:rPr>
          <w:b/>
          <w:bCs/>
        </w:rPr>
        <w:t>Table S5:</w:t>
      </w:r>
      <w:r w:rsidRPr="000E73A2">
        <w:t xml:space="preserve"> Stable gene expression pathways in SK-N-AS cells according to gProfiler</w:t>
      </w:r>
    </w:p>
    <w:p w14:paraId="79BA7E0B" w14:textId="19418EBB" w:rsidR="004B4BC6" w:rsidRPr="000E73A2" w:rsidRDefault="004B4BC6" w:rsidP="004B4BC6">
      <w:pPr>
        <w:spacing w:line="480" w:lineRule="auto"/>
        <w:ind w:left="576"/>
        <w:jc w:val="left"/>
      </w:pPr>
      <w:r w:rsidRPr="004B4BC6">
        <w:t>S5. List of pathways activated by gene expression patterns in SK-N-AS cells when compared to SK-N-DZ cells, regardless of irradiation</w:t>
      </w:r>
    </w:p>
    <w:p w14:paraId="569B01D5" w14:textId="5A37EC3B" w:rsidR="000E73A2" w:rsidRDefault="000E73A2" w:rsidP="004B4BC6">
      <w:pPr>
        <w:spacing w:line="480" w:lineRule="auto"/>
        <w:ind w:left="288"/>
        <w:jc w:val="left"/>
      </w:pPr>
      <w:r w:rsidRPr="000E73A2">
        <w:rPr>
          <w:b/>
          <w:bCs/>
        </w:rPr>
        <w:t>Table S6:</w:t>
      </w:r>
      <w:r w:rsidRPr="000E73A2">
        <w:t xml:space="preserve"> Radiation induced pathways in SK-N-AS cells according to gProfiler</w:t>
      </w:r>
    </w:p>
    <w:p w14:paraId="2E6E77EA" w14:textId="16438DC6" w:rsidR="004B4BC6" w:rsidRPr="000E73A2" w:rsidRDefault="004B4BC6" w:rsidP="004B4BC6">
      <w:pPr>
        <w:spacing w:line="480" w:lineRule="auto"/>
        <w:ind w:left="576"/>
        <w:jc w:val="left"/>
      </w:pPr>
      <w:r w:rsidRPr="004B4BC6">
        <w:t>S6. List of pathways activated by gene expression patterns in SK-N-AS cells when compared to SK-N-DZ cells, following irradiation</w:t>
      </w:r>
    </w:p>
    <w:p w14:paraId="13A2284A" w14:textId="53989B75" w:rsidR="000E73A2" w:rsidRDefault="000E73A2" w:rsidP="004B4BC6">
      <w:pPr>
        <w:spacing w:line="480" w:lineRule="auto"/>
        <w:ind w:left="288"/>
        <w:jc w:val="left"/>
      </w:pPr>
      <w:r w:rsidRPr="000E73A2">
        <w:rPr>
          <w:b/>
          <w:bCs/>
        </w:rPr>
        <w:t>Table S7:</w:t>
      </w:r>
      <w:r w:rsidRPr="000E73A2">
        <w:t xml:space="preserve"> Radiation induced pathways in SK-N-DZ cells according to gProfiler</w:t>
      </w:r>
    </w:p>
    <w:p w14:paraId="4B41CC0D" w14:textId="77777777" w:rsidR="004B4BC6" w:rsidRPr="004B4BC6" w:rsidRDefault="004B4BC6" w:rsidP="004B4BC6">
      <w:pPr>
        <w:spacing w:line="480" w:lineRule="auto"/>
        <w:ind w:left="576"/>
        <w:jc w:val="left"/>
      </w:pPr>
      <w:r w:rsidRPr="004B4BC6">
        <w:t>S7. List of pathways activated by gene expression patterns in SK-N-DZ cells, following irradiation</w:t>
      </w:r>
    </w:p>
    <w:p w14:paraId="2090CC2B" w14:textId="77777777" w:rsidR="004B4BC6" w:rsidRPr="000E73A2" w:rsidRDefault="004B4BC6" w:rsidP="004B4BC6">
      <w:pPr>
        <w:spacing w:line="480" w:lineRule="auto"/>
        <w:ind w:left="576"/>
        <w:jc w:val="left"/>
      </w:pPr>
    </w:p>
    <w:p w14:paraId="1B72CCE7" w14:textId="7182476F" w:rsidR="000E73A2" w:rsidRPr="000E73A2" w:rsidRDefault="000E73A2" w:rsidP="00FB7501">
      <w:pPr>
        <w:spacing w:line="480" w:lineRule="auto"/>
      </w:pPr>
    </w:p>
    <w:p w14:paraId="2DFB5B65" w14:textId="624716FE" w:rsidR="000E73A2" w:rsidRPr="000E73A2" w:rsidRDefault="000E73A2" w:rsidP="00FB7501">
      <w:pPr>
        <w:spacing w:line="480" w:lineRule="auto"/>
      </w:pPr>
    </w:p>
    <w:p w14:paraId="5C4A07F5" w14:textId="66B83716" w:rsidR="000E73A2" w:rsidRPr="000E73A2" w:rsidRDefault="000E73A2" w:rsidP="00FB7501">
      <w:pPr>
        <w:spacing w:line="480" w:lineRule="auto"/>
      </w:pPr>
    </w:p>
    <w:p w14:paraId="19AAFFD0" w14:textId="1C08BFAD" w:rsidR="000E73A2" w:rsidRPr="000E73A2" w:rsidRDefault="000E73A2" w:rsidP="00FB7501">
      <w:pPr>
        <w:spacing w:line="480" w:lineRule="auto"/>
      </w:pPr>
      <w:bookmarkStart w:id="0" w:name="_GoBack"/>
      <w:bookmarkEnd w:id="0"/>
    </w:p>
    <w:p w14:paraId="16AE1921" w14:textId="488E0A9E" w:rsidR="000E73A2" w:rsidRPr="000E73A2" w:rsidRDefault="000E73A2" w:rsidP="00FB7501">
      <w:pPr>
        <w:spacing w:line="480" w:lineRule="auto"/>
      </w:pPr>
    </w:p>
    <w:p w14:paraId="7AF09455" w14:textId="77777777" w:rsidR="000E73A2" w:rsidRPr="000E73A2" w:rsidRDefault="000E73A2" w:rsidP="000E73A2">
      <w:pPr>
        <w:pStyle w:val="MDPI31text"/>
        <w:ind w:left="0" w:firstLine="452"/>
        <w:rPr>
          <w:noProof/>
          <w:szCs w:val="20"/>
          <w:lang w:eastAsia="en-US" w:bidi="ar-SA"/>
        </w:rPr>
      </w:pPr>
      <w:r w:rsidRPr="000E73A2">
        <w:rPr>
          <w:noProof/>
          <w:snapToGrid/>
          <w:szCs w:val="20"/>
          <w:lang w:eastAsia="en-US" w:bidi="ar-SA"/>
        </w:rPr>
        <w:lastRenderedPageBreak/>
        <w:drawing>
          <wp:inline distT="0" distB="0" distL="0" distR="0" wp14:anchorId="54ED9C65" wp14:editId="2833BB21">
            <wp:extent cx="4813300" cy="3159751"/>
            <wp:effectExtent l="0" t="0" r="0" b="3175"/>
            <wp:docPr id="9" name="Picture 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39925" cy="3177229"/>
                    </a:xfrm>
                    <a:prstGeom prst="rect">
                      <a:avLst/>
                    </a:prstGeom>
                    <a:noFill/>
                    <a:ln>
                      <a:noFill/>
                    </a:ln>
                  </pic:spPr>
                </pic:pic>
              </a:graphicData>
            </a:graphic>
          </wp:inline>
        </w:drawing>
      </w:r>
    </w:p>
    <w:p w14:paraId="7A777C6F" w14:textId="77777777" w:rsidR="000E73A2" w:rsidRPr="000E73A2" w:rsidRDefault="000E73A2" w:rsidP="000E73A2">
      <w:pPr>
        <w:pStyle w:val="MDPI31text"/>
        <w:spacing w:line="480" w:lineRule="auto"/>
        <w:ind w:left="0" w:firstLine="0"/>
        <w:rPr>
          <w:szCs w:val="20"/>
        </w:rPr>
      </w:pPr>
      <w:r w:rsidRPr="000E73A2">
        <w:rPr>
          <w:b/>
          <w:bCs/>
          <w:szCs w:val="20"/>
        </w:rPr>
        <w:t xml:space="preserve">Figure S1: </w:t>
      </w:r>
      <w:r w:rsidRPr="000E73A2">
        <w:rPr>
          <w:szCs w:val="20"/>
        </w:rPr>
        <w:t>Comparison of miR-34a and miR-1228 expression in neuroblastoma cell lines demonstrates reverse expression of miR-34A and miR-1228 between cell lines. Relative expression of miR-34a (blue) and miR-1228 (red) is shown in SK-N-AS cells and SK-N-DZ cells. Error bars show standard deviation. Expression of miR-34a in SK-N-AS was used as calibrator and is presented as an expression value of 1.</w:t>
      </w:r>
    </w:p>
    <w:p w14:paraId="664291C8" w14:textId="77777777" w:rsidR="000E73A2" w:rsidRPr="000E73A2" w:rsidRDefault="000E73A2" w:rsidP="000E73A2">
      <w:pPr>
        <w:pStyle w:val="MDPI31text"/>
        <w:spacing w:line="480" w:lineRule="auto"/>
        <w:ind w:left="418" w:firstLine="0"/>
        <w:rPr>
          <w:b/>
          <w:bCs/>
          <w:szCs w:val="20"/>
        </w:rPr>
      </w:pPr>
    </w:p>
    <w:p w14:paraId="22DFA530" w14:textId="77777777" w:rsidR="000E73A2" w:rsidRPr="000E73A2" w:rsidRDefault="000E73A2" w:rsidP="000E73A2">
      <w:pPr>
        <w:pStyle w:val="MDPI31text"/>
        <w:spacing w:line="480" w:lineRule="auto"/>
        <w:ind w:left="418" w:firstLine="0"/>
        <w:rPr>
          <w:b/>
          <w:bCs/>
          <w:szCs w:val="20"/>
        </w:rPr>
      </w:pPr>
    </w:p>
    <w:p w14:paraId="78D0DBC1" w14:textId="5F0C3D3C" w:rsidR="000E73A2" w:rsidRPr="000E73A2" w:rsidRDefault="000E73A2" w:rsidP="000E73A2">
      <w:pPr>
        <w:pStyle w:val="MDPI31text"/>
        <w:spacing w:line="480" w:lineRule="auto"/>
        <w:ind w:left="0" w:firstLine="0"/>
        <w:rPr>
          <w:noProof/>
          <w:szCs w:val="20"/>
          <w:lang w:eastAsia="en-US" w:bidi="ar-SA"/>
        </w:rPr>
      </w:pPr>
      <w:bookmarkStart w:id="1" w:name="_Hlk91799223"/>
    </w:p>
    <w:p w14:paraId="7395FE29" w14:textId="3AA0A60F" w:rsidR="000E73A2" w:rsidRPr="000E73A2" w:rsidRDefault="000E73A2" w:rsidP="000E73A2">
      <w:pPr>
        <w:pStyle w:val="MDPI31text"/>
        <w:spacing w:line="480" w:lineRule="auto"/>
        <w:ind w:left="0" w:firstLine="0"/>
        <w:rPr>
          <w:noProof/>
          <w:szCs w:val="20"/>
          <w:lang w:eastAsia="en-US" w:bidi="ar-SA"/>
        </w:rPr>
      </w:pPr>
    </w:p>
    <w:p w14:paraId="400F57EE" w14:textId="08AD4223" w:rsidR="000E73A2" w:rsidRPr="000E73A2" w:rsidRDefault="000E73A2" w:rsidP="000E73A2">
      <w:pPr>
        <w:pStyle w:val="MDPI31text"/>
        <w:spacing w:line="480" w:lineRule="auto"/>
        <w:ind w:left="0" w:firstLine="0"/>
        <w:rPr>
          <w:noProof/>
          <w:szCs w:val="20"/>
          <w:lang w:eastAsia="en-US" w:bidi="ar-SA"/>
        </w:rPr>
      </w:pPr>
    </w:p>
    <w:p w14:paraId="79CEE9B7" w14:textId="77777777" w:rsidR="000E73A2" w:rsidRPr="000E73A2" w:rsidRDefault="000E73A2" w:rsidP="000E73A2">
      <w:pPr>
        <w:pStyle w:val="MDPI31text"/>
        <w:spacing w:line="480" w:lineRule="auto"/>
        <w:ind w:left="0" w:firstLine="0"/>
        <w:rPr>
          <w:noProof/>
          <w:szCs w:val="20"/>
          <w:lang w:eastAsia="en-US" w:bidi="ar-SA"/>
        </w:rPr>
      </w:pPr>
    </w:p>
    <w:p w14:paraId="7F8B7997" w14:textId="77777777" w:rsidR="000E73A2" w:rsidRPr="000E73A2" w:rsidRDefault="000E73A2" w:rsidP="000E73A2">
      <w:pPr>
        <w:pStyle w:val="MDPI31text"/>
        <w:spacing w:line="480" w:lineRule="auto"/>
        <w:ind w:left="0" w:firstLine="0"/>
        <w:rPr>
          <w:szCs w:val="20"/>
        </w:rPr>
      </w:pPr>
      <w:r w:rsidRPr="000E73A2">
        <w:rPr>
          <w:noProof/>
          <w:snapToGrid/>
          <w:szCs w:val="20"/>
          <w:lang w:eastAsia="en-US" w:bidi="ar-SA"/>
        </w:rPr>
        <w:lastRenderedPageBreak/>
        <w:drawing>
          <wp:inline distT="0" distB="0" distL="0" distR="0" wp14:anchorId="2D0D3985" wp14:editId="2921F7EC">
            <wp:extent cx="3108960" cy="1939398"/>
            <wp:effectExtent l="0" t="0" r="2540" b="381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08960" cy="1939398"/>
                    </a:xfrm>
                    <a:prstGeom prst="rect">
                      <a:avLst/>
                    </a:prstGeom>
                    <a:noFill/>
                    <a:ln>
                      <a:noFill/>
                    </a:ln>
                  </pic:spPr>
                </pic:pic>
              </a:graphicData>
            </a:graphic>
          </wp:inline>
        </w:drawing>
      </w:r>
      <w:r w:rsidRPr="000E73A2">
        <w:rPr>
          <w:noProof/>
          <w:snapToGrid/>
          <w:szCs w:val="20"/>
          <w:lang w:eastAsia="en-US" w:bidi="ar-SA"/>
        </w:rPr>
        <w:drawing>
          <wp:inline distT="0" distB="0" distL="0" distR="0" wp14:anchorId="7B9B4ACA" wp14:editId="7EE3446B">
            <wp:extent cx="3108960" cy="1922451"/>
            <wp:effectExtent l="0" t="0" r="2540" b="0"/>
            <wp:docPr id="2"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08960" cy="1922451"/>
                    </a:xfrm>
                    <a:prstGeom prst="rect">
                      <a:avLst/>
                    </a:prstGeom>
                    <a:noFill/>
                    <a:ln>
                      <a:noFill/>
                    </a:ln>
                  </pic:spPr>
                </pic:pic>
              </a:graphicData>
            </a:graphic>
          </wp:inline>
        </w:drawing>
      </w:r>
    </w:p>
    <w:p w14:paraId="24C48713" w14:textId="77777777" w:rsidR="000E73A2" w:rsidRPr="000E73A2" w:rsidRDefault="000E73A2" w:rsidP="000E73A2">
      <w:pPr>
        <w:pStyle w:val="MDPI31text"/>
        <w:spacing w:line="480" w:lineRule="auto"/>
        <w:ind w:left="0" w:firstLine="0"/>
        <w:rPr>
          <w:szCs w:val="20"/>
        </w:rPr>
      </w:pPr>
      <w:r w:rsidRPr="000E73A2">
        <w:rPr>
          <w:b/>
          <w:bCs/>
          <w:szCs w:val="20"/>
        </w:rPr>
        <w:t>Figure S2.</w:t>
      </w:r>
      <w:r w:rsidRPr="000E73A2">
        <w:rPr>
          <w:szCs w:val="20"/>
        </w:rPr>
        <w:t xml:space="preserve"> Expression of NF-</w:t>
      </w:r>
      <w:proofErr w:type="spellStart"/>
      <w:r w:rsidRPr="000E73A2">
        <w:rPr>
          <w:szCs w:val="20"/>
        </w:rPr>
        <w:t>kBIB</w:t>
      </w:r>
      <w:proofErr w:type="spellEnd"/>
      <w:r w:rsidRPr="000E73A2">
        <w:rPr>
          <w:szCs w:val="20"/>
        </w:rPr>
        <w:t xml:space="preserve"> gene in SK-N-AS cells at 1h or 24h after exposure to sham, 4Gy or 6Gy of X-ray radiation. Error bars = standard deviation.</w:t>
      </w:r>
    </w:p>
    <w:p w14:paraId="227EA910" w14:textId="77777777" w:rsidR="000E73A2" w:rsidRPr="000E73A2" w:rsidRDefault="000E73A2" w:rsidP="000E73A2">
      <w:pPr>
        <w:pStyle w:val="MDPI31text"/>
        <w:spacing w:line="480" w:lineRule="auto"/>
        <w:ind w:firstLine="0"/>
        <w:rPr>
          <w:szCs w:val="20"/>
        </w:rPr>
      </w:pPr>
    </w:p>
    <w:p w14:paraId="70289763" w14:textId="77777777" w:rsidR="000E73A2" w:rsidRPr="000E73A2" w:rsidRDefault="000E73A2" w:rsidP="000E73A2">
      <w:pPr>
        <w:pStyle w:val="MDPI31text"/>
        <w:spacing w:line="480" w:lineRule="auto"/>
        <w:ind w:firstLine="0"/>
        <w:rPr>
          <w:szCs w:val="20"/>
        </w:rPr>
      </w:pPr>
    </w:p>
    <w:p w14:paraId="6044A33B" w14:textId="77777777" w:rsidR="000E73A2" w:rsidRPr="000E73A2" w:rsidRDefault="000E73A2" w:rsidP="000E73A2">
      <w:pPr>
        <w:pStyle w:val="MDPI31text"/>
        <w:spacing w:line="480" w:lineRule="auto"/>
        <w:ind w:firstLine="0"/>
        <w:rPr>
          <w:szCs w:val="20"/>
        </w:rPr>
      </w:pPr>
    </w:p>
    <w:p w14:paraId="4436E86C" w14:textId="08AAD55C" w:rsidR="000E73A2" w:rsidRPr="000E73A2" w:rsidRDefault="000E73A2" w:rsidP="000E73A2">
      <w:pPr>
        <w:pStyle w:val="MDPI31text"/>
        <w:spacing w:line="480" w:lineRule="auto"/>
        <w:ind w:firstLine="0"/>
        <w:rPr>
          <w:szCs w:val="20"/>
        </w:rPr>
      </w:pPr>
    </w:p>
    <w:p w14:paraId="1CC7D835" w14:textId="19036F24" w:rsidR="000E73A2" w:rsidRPr="000E73A2" w:rsidRDefault="000E73A2" w:rsidP="000E73A2">
      <w:pPr>
        <w:pStyle w:val="MDPI31text"/>
        <w:spacing w:line="480" w:lineRule="auto"/>
        <w:ind w:firstLine="0"/>
        <w:rPr>
          <w:szCs w:val="20"/>
        </w:rPr>
      </w:pPr>
    </w:p>
    <w:p w14:paraId="33CB6CC1" w14:textId="0D88D5E8" w:rsidR="000E73A2" w:rsidRPr="000E73A2" w:rsidRDefault="000E73A2" w:rsidP="000E73A2">
      <w:pPr>
        <w:pStyle w:val="MDPI31text"/>
        <w:spacing w:line="480" w:lineRule="auto"/>
        <w:ind w:firstLine="0"/>
        <w:rPr>
          <w:szCs w:val="20"/>
        </w:rPr>
      </w:pPr>
    </w:p>
    <w:p w14:paraId="5582F0BC" w14:textId="3B40D4A1" w:rsidR="000E73A2" w:rsidRPr="000E73A2" w:rsidRDefault="000E73A2" w:rsidP="000E73A2">
      <w:pPr>
        <w:pStyle w:val="MDPI31text"/>
        <w:spacing w:line="480" w:lineRule="auto"/>
        <w:ind w:firstLine="0"/>
        <w:rPr>
          <w:szCs w:val="20"/>
        </w:rPr>
      </w:pPr>
    </w:p>
    <w:p w14:paraId="412A0692" w14:textId="77777777" w:rsidR="000E73A2" w:rsidRPr="000E73A2" w:rsidRDefault="000E73A2" w:rsidP="000E73A2">
      <w:pPr>
        <w:pStyle w:val="MDPI31text"/>
        <w:spacing w:line="480" w:lineRule="auto"/>
        <w:ind w:firstLine="0"/>
        <w:rPr>
          <w:szCs w:val="20"/>
        </w:rPr>
      </w:pPr>
    </w:p>
    <w:p w14:paraId="097F56D9" w14:textId="77777777" w:rsidR="000E73A2" w:rsidRPr="000E73A2" w:rsidRDefault="000E73A2" w:rsidP="000E73A2">
      <w:pPr>
        <w:pStyle w:val="MDPI31text"/>
        <w:spacing w:line="480" w:lineRule="auto"/>
        <w:ind w:firstLine="0"/>
        <w:rPr>
          <w:szCs w:val="20"/>
        </w:rPr>
      </w:pPr>
    </w:p>
    <w:p w14:paraId="75336D9D" w14:textId="77777777" w:rsidR="000E73A2" w:rsidRPr="000E73A2" w:rsidRDefault="000E73A2" w:rsidP="000E73A2">
      <w:pPr>
        <w:pStyle w:val="MDPI31text"/>
        <w:spacing w:line="480" w:lineRule="auto"/>
        <w:ind w:firstLine="0"/>
        <w:rPr>
          <w:szCs w:val="20"/>
        </w:rPr>
      </w:pPr>
    </w:p>
    <w:p w14:paraId="5101155F" w14:textId="77777777" w:rsidR="000E73A2" w:rsidRPr="000E73A2" w:rsidRDefault="000E73A2" w:rsidP="000E73A2">
      <w:pPr>
        <w:pStyle w:val="MDPI31text"/>
        <w:spacing w:line="480" w:lineRule="auto"/>
        <w:ind w:firstLine="0"/>
        <w:rPr>
          <w:szCs w:val="20"/>
        </w:rPr>
      </w:pPr>
    </w:p>
    <w:p w14:paraId="319DC8BC" w14:textId="77777777" w:rsidR="000E73A2" w:rsidRPr="000E73A2" w:rsidRDefault="000E73A2" w:rsidP="000E73A2">
      <w:pPr>
        <w:pStyle w:val="MDPI31text"/>
        <w:spacing w:line="480" w:lineRule="auto"/>
        <w:ind w:firstLine="0"/>
        <w:rPr>
          <w:szCs w:val="20"/>
        </w:rPr>
      </w:pPr>
    </w:p>
    <w:p w14:paraId="0D2AAB5E" w14:textId="77777777" w:rsidR="000E73A2" w:rsidRPr="000E73A2" w:rsidRDefault="000E73A2" w:rsidP="000E73A2">
      <w:pPr>
        <w:pStyle w:val="MDPI31text"/>
        <w:spacing w:line="480" w:lineRule="auto"/>
        <w:ind w:left="0" w:firstLine="0"/>
        <w:rPr>
          <w:szCs w:val="20"/>
        </w:rPr>
      </w:pPr>
      <w:r w:rsidRPr="000E73A2">
        <w:rPr>
          <w:noProof/>
          <w:snapToGrid/>
          <w:szCs w:val="20"/>
          <w:lang w:eastAsia="en-US" w:bidi="ar-SA"/>
        </w:rPr>
        <w:lastRenderedPageBreak/>
        <w:drawing>
          <wp:inline distT="0" distB="0" distL="0" distR="0" wp14:anchorId="4C5E119F" wp14:editId="42004C11">
            <wp:extent cx="3108960" cy="1945014"/>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08960" cy="1945014"/>
                    </a:xfrm>
                    <a:prstGeom prst="rect">
                      <a:avLst/>
                    </a:prstGeom>
                    <a:noFill/>
                    <a:ln>
                      <a:noFill/>
                    </a:ln>
                  </pic:spPr>
                </pic:pic>
              </a:graphicData>
            </a:graphic>
          </wp:inline>
        </w:drawing>
      </w:r>
      <w:r w:rsidRPr="000E73A2">
        <w:rPr>
          <w:noProof/>
          <w:szCs w:val="20"/>
          <w:lang w:eastAsia="en-US" w:bidi="ar-SA"/>
        </w:rPr>
        <w:t xml:space="preserve">  </w:t>
      </w:r>
      <w:r w:rsidRPr="000E73A2">
        <w:rPr>
          <w:noProof/>
          <w:snapToGrid/>
          <w:szCs w:val="20"/>
          <w:lang w:eastAsia="en-US" w:bidi="ar-SA"/>
        </w:rPr>
        <w:drawing>
          <wp:inline distT="0" distB="0" distL="0" distR="0" wp14:anchorId="0108B20F" wp14:editId="1282680D">
            <wp:extent cx="3108960" cy="1945014"/>
            <wp:effectExtent l="0" t="0" r="254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08960" cy="1945014"/>
                    </a:xfrm>
                    <a:prstGeom prst="rect">
                      <a:avLst/>
                    </a:prstGeom>
                    <a:noFill/>
                    <a:ln>
                      <a:noFill/>
                    </a:ln>
                  </pic:spPr>
                </pic:pic>
              </a:graphicData>
            </a:graphic>
          </wp:inline>
        </w:drawing>
      </w:r>
    </w:p>
    <w:p w14:paraId="38FCEB2C" w14:textId="77777777" w:rsidR="000E73A2" w:rsidRPr="000E73A2" w:rsidRDefault="000E73A2" w:rsidP="000E73A2">
      <w:pPr>
        <w:pStyle w:val="MDPI31text"/>
        <w:spacing w:line="480" w:lineRule="auto"/>
        <w:ind w:left="0" w:firstLine="0"/>
        <w:rPr>
          <w:szCs w:val="20"/>
        </w:rPr>
      </w:pPr>
      <w:r w:rsidRPr="000E73A2">
        <w:rPr>
          <w:b/>
          <w:bCs/>
          <w:szCs w:val="20"/>
        </w:rPr>
        <w:t>Figure S3.</w:t>
      </w:r>
      <w:r w:rsidRPr="000E73A2">
        <w:rPr>
          <w:szCs w:val="20"/>
        </w:rPr>
        <w:t xml:space="preserve"> Expression of DNAJ gene in SK-N-AS cells at 1h or 24h after exposure to sham, 4Gy or 6Gy of X-rays. </w:t>
      </w:r>
    </w:p>
    <w:p w14:paraId="59D6CF66" w14:textId="77777777" w:rsidR="000E73A2" w:rsidRPr="000E73A2" w:rsidRDefault="000E73A2" w:rsidP="000E73A2">
      <w:pPr>
        <w:pStyle w:val="MDPI31text"/>
        <w:spacing w:line="480" w:lineRule="auto"/>
        <w:ind w:left="1530" w:firstLine="510"/>
        <w:rPr>
          <w:szCs w:val="20"/>
        </w:rPr>
      </w:pPr>
    </w:p>
    <w:p w14:paraId="20DF62C9" w14:textId="0F6D87DA" w:rsidR="000E73A2" w:rsidRPr="000E73A2" w:rsidRDefault="000E73A2" w:rsidP="000E73A2">
      <w:pPr>
        <w:pStyle w:val="MDPI31text"/>
        <w:spacing w:line="480" w:lineRule="auto"/>
        <w:ind w:left="1530" w:firstLine="510"/>
        <w:rPr>
          <w:szCs w:val="20"/>
        </w:rPr>
      </w:pPr>
    </w:p>
    <w:p w14:paraId="7801707D" w14:textId="36A82A6C" w:rsidR="000E73A2" w:rsidRPr="000E73A2" w:rsidRDefault="000E73A2" w:rsidP="000E73A2">
      <w:pPr>
        <w:pStyle w:val="MDPI31text"/>
        <w:spacing w:line="480" w:lineRule="auto"/>
        <w:ind w:left="1530" w:firstLine="510"/>
        <w:rPr>
          <w:szCs w:val="20"/>
        </w:rPr>
      </w:pPr>
    </w:p>
    <w:p w14:paraId="6C703485" w14:textId="15830620" w:rsidR="000E73A2" w:rsidRPr="000E73A2" w:rsidRDefault="000E73A2" w:rsidP="000E73A2">
      <w:pPr>
        <w:pStyle w:val="MDPI31text"/>
        <w:spacing w:line="480" w:lineRule="auto"/>
        <w:ind w:left="1530" w:firstLine="510"/>
        <w:rPr>
          <w:szCs w:val="20"/>
        </w:rPr>
      </w:pPr>
    </w:p>
    <w:p w14:paraId="5E8EAB4D" w14:textId="1BCCF8E9" w:rsidR="000E73A2" w:rsidRPr="000E73A2" w:rsidRDefault="000E73A2" w:rsidP="000E73A2">
      <w:pPr>
        <w:pStyle w:val="MDPI31text"/>
        <w:spacing w:line="480" w:lineRule="auto"/>
        <w:ind w:left="1530" w:firstLine="510"/>
        <w:rPr>
          <w:szCs w:val="20"/>
        </w:rPr>
      </w:pPr>
    </w:p>
    <w:p w14:paraId="2175CC9A" w14:textId="58EF58A0" w:rsidR="000E73A2" w:rsidRPr="000E73A2" w:rsidRDefault="000E73A2" w:rsidP="000E73A2">
      <w:pPr>
        <w:pStyle w:val="MDPI31text"/>
        <w:spacing w:line="480" w:lineRule="auto"/>
        <w:ind w:left="1530" w:firstLine="510"/>
        <w:rPr>
          <w:szCs w:val="20"/>
        </w:rPr>
      </w:pPr>
    </w:p>
    <w:p w14:paraId="7127DA0C" w14:textId="3824EA13" w:rsidR="000E73A2" w:rsidRPr="000E73A2" w:rsidRDefault="000E73A2" w:rsidP="000E73A2">
      <w:pPr>
        <w:pStyle w:val="MDPI31text"/>
        <w:spacing w:line="480" w:lineRule="auto"/>
        <w:ind w:left="1530" w:firstLine="510"/>
        <w:rPr>
          <w:szCs w:val="20"/>
        </w:rPr>
      </w:pPr>
    </w:p>
    <w:p w14:paraId="7B34B7A9" w14:textId="0BEB3F30" w:rsidR="000E73A2" w:rsidRPr="000E73A2" w:rsidRDefault="000E73A2" w:rsidP="000E73A2">
      <w:pPr>
        <w:pStyle w:val="MDPI31text"/>
        <w:spacing w:line="480" w:lineRule="auto"/>
        <w:ind w:left="1530" w:firstLine="510"/>
        <w:rPr>
          <w:szCs w:val="20"/>
        </w:rPr>
      </w:pPr>
    </w:p>
    <w:p w14:paraId="5AE3CAE9" w14:textId="0A81F751" w:rsidR="000E73A2" w:rsidRPr="000E73A2" w:rsidRDefault="000E73A2" w:rsidP="000E73A2">
      <w:pPr>
        <w:pStyle w:val="MDPI31text"/>
        <w:spacing w:line="480" w:lineRule="auto"/>
        <w:ind w:left="1530" w:firstLine="510"/>
        <w:rPr>
          <w:szCs w:val="20"/>
        </w:rPr>
      </w:pPr>
    </w:p>
    <w:p w14:paraId="36F9A2B0" w14:textId="234E3FEC" w:rsidR="000E73A2" w:rsidRPr="000E73A2" w:rsidRDefault="000E73A2" w:rsidP="000E73A2">
      <w:pPr>
        <w:pStyle w:val="MDPI31text"/>
        <w:spacing w:line="480" w:lineRule="auto"/>
        <w:ind w:left="1530" w:firstLine="510"/>
        <w:rPr>
          <w:szCs w:val="20"/>
        </w:rPr>
      </w:pPr>
    </w:p>
    <w:p w14:paraId="0BF701A0" w14:textId="77777777" w:rsidR="000E73A2" w:rsidRPr="000E73A2" w:rsidRDefault="000E73A2" w:rsidP="000E73A2">
      <w:pPr>
        <w:pStyle w:val="MDPI31text"/>
        <w:spacing w:line="480" w:lineRule="auto"/>
        <w:ind w:left="1530" w:firstLine="510"/>
        <w:rPr>
          <w:szCs w:val="20"/>
        </w:rPr>
      </w:pPr>
    </w:p>
    <w:p w14:paraId="34DD6D9F" w14:textId="77777777" w:rsidR="000E73A2" w:rsidRPr="000E73A2" w:rsidRDefault="000E73A2" w:rsidP="000E73A2">
      <w:pPr>
        <w:pStyle w:val="MDPI31text"/>
        <w:spacing w:line="480" w:lineRule="auto"/>
        <w:ind w:left="1530" w:firstLine="510"/>
        <w:rPr>
          <w:szCs w:val="20"/>
        </w:rPr>
      </w:pPr>
    </w:p>
    <w:p w14:paraId="2DC333DF" w14:textId="77777777" w:rsidR="000E73A2" w:rsidRPr="000E73A2" w:rsidRDefault="000E73A2" w:rsidP="000E73A2">
      <w:pPr>
        <w:pStyle w:val="MDPI31text"/>
        <w:spacing w:line="480" w:lineRule="auto"/>
        <w:ind w:left="0"/>
        <w:rPr>
          <w:szCs w:val="20"/>
        </w:rPr>
      </w:pPr>
      <w:r w:rsidRPr="000E73A2">
        <w:rPr>
          <w:noProof/>
          <w:snapToGrid/>
          <w:szCs w:val="20"/>
          <w:lang w:eastAsia="en-US" w:bidi="ar-SA"/>
        </w:rPr>
        <w:lastRenderedPageBreak/>
        <w:drawing>
          <wp:inline distT="0" distB="0" distL="0" distR="0" wp14:anchorId="32E74954" wp14:editId="3D5EE054">
            <wp:extent cx="3017520" cy="1810628"/>
            <wp:effectExtent l="0" t="0" r="5080" b="5715"/>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22-05-19 at 6.45.47 P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17520" cy="1810628"/>
                    </a:xfrm>
                    <a:prstGeom prst="rect">
                      <a:avLst/>
                    </a:prstGeom>
                  </pic:spPr>
                </pic:pic>
              </a:graphicData>
            </a:graphic>
          </wp:inline>
        </w:drawing>
      </w:r>
      <w:r w:rsidRPr="000E73A2">
        <w:rPr>
          <w:noProof/>
          <w:snapToGrid/>
          <w:szCs w:val="20"/>
        </w:rPr>
        <w:drawing>
          <wp:inline distT="0" distB="0" distL="0" distR="0" wp14:anchorId="695E76C3" wp14:editId="2C9530BE">
            <wp:extent cx="3017520" cy="1810628"/>
            <wp:effectExtent l="0" t="0" r="5080" b="5715"/>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22-05-19 at 6.46.49 PM.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17520" cy="1810628"/>
                    </a:xfrm>
                    <a:prstGeom prst="rect">
                      <a:avLst/>
                    </a:prstGeom>
                  </pic:spPr>
                </pic:pic>
              </a:graphicData>
            </a:graphic>
          </wp:inline>
        </w:drawing>
      </w:r>
    </w:p>
    <w:p w14:paraId="34A9B3F3" w14:textId="77777777" w:rsidR="000E73A2" w:rsidRPr="000E73A2" w:rsidRDefault="000E73A2" w:rsidP="000E73A2">
      <w:pPr>
        <w:pStyle w:val="MDPI31text"/>
        <w:spacing w:line="480" w:lineRule="auto"/>
        <w:ind w:left="0" w:firstLine="0"/>
        <w:rPr>
          <w:szCs w:val="20"/>
        </w:rPr>
      </w:pPr>
      <w:r w:rsidRPr="000E73A2">
        <w:rPr>
          <w:b/>
          <w:bCs/>
          <w:szCs w:val="20"/>
        </w:rPr>
        <w:t>Figure S4.</w:t>
      </w:r>
      <w:r w:rsidRPr="000E73A2">
        <w:rPr>
          <w:szCs w:val="20"/>
        </w:rPr>
        <w:t xml:space="preserve"> Expression of DENN4A gene in SK-N-DZ cells at 1h or 24h after exposure to sham, 2Gy or 4Gy of X-rays. </w:t>
      </w:r>
    </w:p>
    <w:p w14:paraId="6D69451F" w14:textId="77777777" w:rsidR="000E73A2" w:rsidRPr="000E73A2" w:rsidRDefault="000E73A2" w:rsidP="000E73A2">
      <w:pPr>
        <w:pStyle w:val="MDPI31text"/>
        <w:spacing w:line="480" w:lineRule="auto"/>
        <w:ind w:left="1888"/>
        <w:rPr>
          <w:szCs w:val="20"/>
        </w:rPr>
      </w:pPr>
    </w:p>
    <w:bookmarkEnd w:id="1"/>
    <w:p w14:paraId="7A8D99EA" w14:textId="77777777" w:rsidR="000E73A2" w:rsidRPr="000E73A2" w:rsidRDefault="000E73A2" w:rsidP="000E73A2">
      <w:pPr>
        <w:pStyle w:val="MDPI31text"/>
        <w:spacing w:line="480" w:lineRule="auto"/>
        <w:ind w:left="1888"/>
        <w:rPr>
          <w:szCs w:val="20"/>
        </w:rPr>
      </w:pPr>
    </w:p>
    <w:p w14:paraId="25569654" w14:textId="77777777" w:rsidR="000E73A2" w:rsidRPr="000E73A2" w:rsidRDefault="000E73A2" w:rsidP="000E73A2">
      <w:pPr>
        <w:pStyle w:val="MDPI31text"/>
        <w:spacing w:line="480" w:lineRule="auto"/>
        <w:ind w:left="1888"/>
        <w:rPr>
          <w:szCs w:val="20"/>
        </w:rPr>
      </w:pPr>
    </w:p>
    <w:p w14:paraId="05D1D2C9" w14:textId="77777777" w:rsidR="000E73A2" w:rsidRPr="000E73A2" w:rsidRDefault="000E73A2" w:rsidP="000E73A2">
      <w:pPr>
        <w:pStyle w:val="MDPI31text"/>
        <w:spacing w:line="480" w:lineRule="auto"/>
        <w:ind w:left="1888"/>
        <w:rPr>
          <w:szCs w:val="20"/>
        </w:rPr>
      </w:pPr>
    </w:p>
    <w:p w14:paraId="5D901A52" w14:textId="77777777" w:rsidR="000E73A2" w:rsidRPr="000E73A2" w:rsidRDefault="000E73A2" w:rsidP="000E73A2">
      <w:pPr>
        <w:pStyle w:val="MDPI31text"/>
        <w:spacing w:line="480" w:lineRule="auto"/>
        <w:ind w:left="1888"/>
        <w:rPr>
          <w:szCs w:val="20"/>
        </w:rPr>
      </w:pPr>
    </w:p>
    <w:p w14:paraId="7C4EA98E" w14:textId="77777777" w:rsidR="000E73A2" w:rsidRPr="000E73A2" w:rsidRDefault="000E73A2" w:rsidP="000E73A2">
      <w:pPr>
        <w:pStyle w:val="MDPI31text"/>
        <w:spacing w:line="480" w:lineRule="auto"/>
        <w:ind w:left="1888"/>
        <w:rPr>
          <w:szCs w:val="20"/>
        </w:rPr>
      </w:pPr>
    </w:p>
    <w:p w14:paraId="70CBB0C2" w14:textId="77777777" w:rsidR="000E73A2" w:rsidRPr="000E73A2" w:rsidRDefault="000E73A2" w:rsidP="000E73A2">
      <w:pPr>
        <w:pStyle w:val="MDPI31text"/>
        <w:spacing w:line="480" w:lineRule="auto"/>
        <w:ind w:left="1888"/>
        <w:rPr>
          <w:szCs w:val="20"/>
        </w:rPr>
      </w:pPr>
    </w:p>
    <w:p w14:paraId="5148EC33" w14:textId="77777777" w:rsidR="000E73A2" w:rsidRPr="000E73A2" w:rsidRDefault="000E73A2" w:rsidP="000E73A2">
      <w:pPr>
        <w:pStyle w:val="MDPI31text"/>
        <w:spacing w:line="480" w:lineRule="auto"/>
        <w:ind w:left="1888"/>
        <w:rPr>
          <w:szCs w:val="20"/>
        </w:rPr>
      </w:pPr>
    </w:p>
    <w:p w14:paraId="759A45C1" w14:textId="77777777" w:rsidR="000E73A2" w:rsidRPr="000E73A2" w:rsidRDefault="000E73A2" w:rsidP="000E73A2">
      <w:pPr>
        <w:pStyle w:val="MDPI31text"/>
        <w:spacing w:line="480" w:lineRule="auto"/>
        <w:ind w:left="1888"/>
        <w:rPr>
          <w:szCs w:val="20"/>
        </w:rPr>
      </w:pPr>
    </w:p>
    <w:p w14:paraId="3A72E62A" w14:textId="77777777" w:rsidR="000E73A2" w:rsidRPr="000E73A2" w:rsidRDefault="000E73A2" w:rsidP="000E73A2">
      <w:pPr>
        <w:pStyle w:val="MDPI31text"/>
        <w:spacing w:line="480" w:lineRule="auto"/>
        <w:ind w:left="1888"/>
        <w:rPr>
          <w:szCs w:val="20"/>
        </w:rPr>
      </w:pPr>
    </w:p>
    <w:p w14:paraId="64F4A635" w14:textId="77777777" w:rsidR="000E73A2" w:rsidRPr="000E73A2" w:rsidRDefault="000E73A2" w:rsidP="000E73A2">
      <w:pPr>
        <w:pStyle w:val="MDPI31text"/>
        <w:spacing w:line="480" w:lineRule="auto"/>
        <w:ind w:left="1888"/>
        <w:rPr>
          <w:szCs w:val="20"/>
        </w:rPr>
      </w:pPr>
    </w:p>
    <w:p w14:paraId="18992E00" w14:textId="77777777" w:rsidR="000E73A2" w:rsidRPr="000E73A2" w:rsidRDefault="000E73A2" w:rsidP="000E73A2">
      <w:pPr>
        <w:pStyle w:val="MDPI31text"/>
        <w:spacing w:line="480" w:lineRule="auto"/>
        <w:ind w:left="1888"/>
        <w:rPr>
          <w:szCs w:val="20"/>
        </w:rPr>
      </w:pPr>
    </w:p>
    <w:p w14:paraId="47867B4F" w14:textId="77777777" w:rsidR="000E73A2" w:rsidRPr="000E73A2" w:rsidRDefault="000E73A2" w:rsidP="000E73A2">
      <w:pPr>
        <w:pStyle w:val="MDPI31text"/>
        <w:spacing w:line="480" w:lineRule="auto"/>
        <w:ind w:left="1888"/>
        <w:rPr>
          <w:szCs w:val="20"/>
        </w:rPr>
      </w:pPr>
    </w:p>
    <w:p w14:paraId="0D356037" w14:textId="77777777" w:rsidR="000E73A2" w:rsidRPr="000E73A2" w:rsidRDefault="000E73A2" w:rsidP="000E73A2">
      <w:pPr>
        <w:pStyle w:val="MDPI31text"/>
        <w:spacing w:line="480" w:lineRule="auto"/>
        <w:ind w:left="0" w:firstLine="0"/>
        <w:rPr>
          <w:szCs w:val="20"/>
        </w:rPr>
      </w:pPr>
      <w:r w:rsidRPr="000E73A2">
        <w:rPr>
          <w:noProof/>
          <w:snapToGrid/>
          <w:szCs w:val="20"/>
        </w:rPr>
        <w:lastRenderedPageBreak/>
        <w:drawing>
          <wp:inline distT="0" distB="0" distL="0" distR="0" wp14:anchorId="3F495C7F" wp14:editId="6EB6D552">
            <wp:extent cx="5969000" cy="3934723"/>
            <wp:effectExtent l="0" t="0" r="0" b="254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5-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96693" cy="3952978"/>
                    </a:xfrm>
                    <a:prstGeom prst="rect">
                      <a:avLst/>
                    </a:prstGeom>
                  </pic:spPr>
                </pic:pic>
              </a:graphicData>
            </a:graphic>
          </wp:inline>
        </w:drawing>
      </w:r>
    </w:p>
    <w:p w14:paraId="53B8E1A4" w14:textId="1BFC1E9A" w:rsidR="000E73A2" w:rsidRPr="000E73A2" w:rsidRDefault="000E73A2" w:rsidP="000E73A2">
      <w:pPr>
        <w:pStyle w:val="MDPI31text"/>
        <w:spacing w:line="480" w:lineRule="auto"/>
        <w:ind w:left="0" w:firstLine="0"/>
        <w:rPr>
          <w:szCs w:val="20"/>
        </w:rPr>
      </w:pPr>
      <w:r w:rsidRPr="000E73A2">
        <w:rPr>
          <w:b/>
          <w:bCs/>
          <w:szCs w:val="20"/>
        </w:rPr>
        <w:t>Figure S5.</w:t>
      </w:r>
      <w:r w:rsidRPr="000E73A2">
        <w:rPr>
          <w:szCs w:val="20"/>
        </w:rPr>
        <w:t xml:space="preserve"> Relative expression of p65 NF</w:t>
      </w:r>
      <w:r w:rsidR="00E4410A">
        <w:rPr>
          <w:szCs w:val="20"/>
        </w:rPr>
        <w:t>-</w:t>
      </w:r>
      <w:r w:rsidRPr="000E73A2">
        <w:rPr>
          <w:szCs w:val="20"/>
        </w:rPr>
        <w:t xml:space="preserve">kB subunit in cell nuclei of neuroblastoma cell lines SK-N-AS and SK-N-DZ shows no statistically significant differences between the cell lines or in response to radiation. Samples include positive control Raji cell line nuclear extract (blue), SK-N-AS (red), and SK-N-DZ (black). Sham-irradiated cells depicted as circles, irradiated as squares (6Gy exposure for SK-N-AS, 4Gy for SK-N-DZ). </w:t>
      </w:r>
    </w:p>
    <w:p w14:paraId="76B52B3D" w14:textId="77777777" w:rsidR="000E73A2" w:rsidRPr="000E73A2" w:rsidRDefault="000E73A2" w:rsidP="000E73A2">
      <w:pPr>
        <w:pStyle w:val="MDPI31text"/>
        <w:spacing w:line="480" w:lineRule="auto"/>
        <w:ind w:left="0"/>
        <w:rPr>
          <w:szCs w:val="20"/>
        </w:rPr>
      </w:pPr>
      <w:r w:rsidRPr="000E73A2">
        <w:rPr>
          <w:noProof/>
          <w:snapToGrid/>
          <w:szCs w:val="20"/>
          <w:lang w:eastAsia="en-US" w:bidi="ar-SA"/>
        </w:rPr>
        <w:lastRenderedPageBreak/>
        <w:drawing>
          <wp:inline distT="0" distB="0" distL="0" distR="0" wp14:anchorId="2F927768" wp14:editId="20FB9BA3">
            <wp:extent cx="4508500" cy="3581400"/>
            <wp:effectExtent l="0" t="0" r="0" b="0"/>
            <wp:docPr id="6" name="Picture 6" descr="Chart, scatter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08500" cy="3581400"/>
                    </a:xfrm>
                    <a:prstGeom prst="rect">
                      <a:avLst/>
                    </a:prstGeom>
                    <a:noFill/>
                    <a:ln>
                      <a:noFill/>
                    </a:ln>
                  </pic:spPr>
                </pic:pic>
              </a:graphicData>
            </a:graphic>
          </wp:inline>
        </w:drawing>
      </w:r>
    </w:p>
    <w:p w14:paraId="1F48BB1F" w14:textId="77777777" w:rsidR="000E73A2" w:rsidRPr="000E73A2" w:rsidRDefault="000E73A2" w:rsidP="000E73A2">
      <w:pPr>
        <w:pStyle w:val="MDPI31text"/>
        <w:spacing w:line="480" w:lineRule="auto"/>
        <w:ind w:left="0" w:firstLine="0"/>
        <w:rPr>
          <w:szCs w:val="20"/>
        </w:rPr>
      </w:pPr>
      <w:r w:rsidRPr="000E73A2">
        <w:rPr>
          <w:b/>
          <w:bCs/>
          <w:szCs w:val="20"/>
        </w:rPr>
        <w:t>Figure S6.</w:t>
      </w:r>
      <w:r w:rsidRPr="000E73A2">
        <w:rPr>
          <w:szCs w:val="20"/>
        </w:rPr>
        <w:t xml:space="preserve"> Relative expression of c-Rel NF-kB subunit in cell nuclei of neuroblastoma cell line SK-N-AS shows no statistically significant differences between transfection conditions or in response to radiation. </w:t>
      </w:r>
    </w:p>
    <w:p w14:paraId="443F66C2" w14:textId="77777777" w:rsidR="000E73A2" w:rsidRPr="000E73A2" w:rsidRDefault="000E73A2" w:rsidP="000E73A2">
      <w:pPr>
        <w:pStyle w:val="MDPI31text"/>
        <w:spacing w:line="480" w:lineRule="auto"/>
        <w:rPr>
          <w:szCs w:val="20"/>
        </w:rPr>
      </w:pPr>
    </w:p>
    <w:p w14:paraId="4F55F9CA" w14:textId="77777777" w:rsidR="000E73A2" w:rsidRPr="000E73A2" w:rsidRDefault="000E73A2" w:rsidP="000E73A2">
      <w:pPr>
        <w:pStyle w:val="MDPI31text"/>
        <w:spacing w:line="480" w:lineRule="auto"/>
        <w:rPr>
          <w:szCs w:val="20"/>
        </w:rPr>
      </w:pPr>
    </w:p>
    <w:p w14:paraId="305CA801" w14:textId="77777777" w:rsidR="000E73A2" w:rsidRPr="000E73A2" w:rsidRDefault="000E73A2" w:rsidP="000E73A2">
      <w:pPr>
        <w:pStyle w:val="MDPI31text"/>
        <w:spacing w:line="480" w:lineRule="auto"/>
        <w:rPr>
          <w:szCs w:val="20"/>
        </w:rPr>
      </w:pPr>
    </w:p>
    <w:p w14:paraId="6DA5FE3C" w14:textId="77777777" w:rsidR="000E73A2" w:rsidRPr="000E73A2" w:rsidRDefault="000E73A2" w:rsidP="000E73A2">
      <w:pPr>
        <w:pStyle w:val="MDPI31text"/>
        <w:spacing w:line="480" w:lineRule="auto"/>
        <w:ind w:left="0" w:firstLine="0"/>
        <w:rPr>
          <w:szCs w:val="20"/>
        </w:rPr>
      </w:pPr>
    </w:p>
    <w:p w14:paraId="141735C4" w14:textId="77777777" w:rsidR="000E73A2" w:rsidRPr="000E73A2" w:rsidRDefault="000E73A2" w:rsidP="000E73A2">
      <w:pPr>
        <w:pStyle w:val="MDPI31text"/>
        <w:spacing w:line="480" w:lineRule="auto"/>
        <w:ind w:left="0" w:firstLine="510"/>
        <w:rPr>
          <w:szCs w:val="20"/>
        </w:rPr>
      </w:pPr>
      <w:r w:rsidRPr="000E73A2">
        <w:rPr>
          <w:noProof/>
          <w:snapToGrid/>
          <w:szCs w:val="20"/>
        </w:rPr>
        <w:lastRenderedPageBreak/>
        <w:drawing>
          <wp:inline distT="0" distB="0" distL="0" distR="0" wp14:anchorId="6F8E814C" wp14:editId="2147C859">
            <wp:extent cx="5143500" cy="3355377"/>
            <wp:effectExtent l="0" t="0" r="0" b="0"/>
            <wp:docPr id="13" name="Picture 1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7.jpg"/>
                    <pic:cNvPicPr/>
                  </pic:nvPicPr>
                  <pic:blipFill rotWithShape="1">
                    <a:blip r:embed="rId16" cstate="print">
                      <a:extLst>
                        <a:ext uri="{28A0092B-C50C-407E-A947-70E740481C1C}">
                          <a14:useLocalDpi xmlns:a14="http://schemas.microsoft.com/office/drawing/2010/main" val="0"/>
                        </a:ext>
                      </a:extLst>
                    </a:blip>
                    <a:srcRect l="2417" t="2498" r="1324" b="3724"/>
                    <a:stretch/>
                  </pic:blipFill>
                  <pic:spPr bwMode="auto">
                    <a:xfrm>
                      <a:off x="0" y="0"/>
                      <a:ext cx="5164887" cy="3369329"/>
                    </a:xfrm>
                    <a:prstGeom prst="rect">
                      <a:avLst/>
                    </a:prstGeom>
                    <a:ln>
                      <a:noFill/>
                    </a:ln>
                    <a:extLst>
                      <a:ext uri="{53640926-AAD7-44D8-BBD7-CCE9431645EC}">
                        <a14:shadowObscured xmlns:a14="http://schemas.microsoft.com/office/drawing/2010/main"/>
                      </a:ext>
                    </a:extLst>
                  </pic:spPr>
                </pic:pic>
              </a:graphicData>
            </a:graphic>
          </wp:inline>
        </w:drawing>
      </w:r>
    </w:p>
    <w:p w14:paraId="59765E51" w14:textId="77777777" w:rsidR="000E73A2" w:rsidRPr="000E73A2" w:rsidRDefault="000E73A2" w:rsidP="000E73A2">
      <w:pPr>
        <w:pStyle w:val="MDPI31text"/>
        <w:spacing w:line="480" w:lineRule="auto"/>
        <w:ind w:left="56" w:firstLine="0"/>
        <w:rPr>
          <w:szCs w:val="20"/>
        </w:rPr>
      </w:pPr>
      <w:r w:rsidRPr="000E73A2">
        <w:rPr>
          <w:b/>
          <w:bCs/>
          <w:szCs w:val="20"/>
        </w:rPr>
        <w:t>Figure S7.</w:t>
      </w:r>
      <w:r w:rsidRPr="000E73A2">
        <w:rPr>
          <w:szCs w:val="20"/>
        </w:rPr>
        <w:t xml:space="preserve"> Relative expression of c-</w:t>
      </w:r>
      <w:proofErr w:type="spellStart"/>
      <w:r w:rsidRPr="000E73A2">
        <w:rPr>
          <w:szCs w:val="20"/>
        </w:rPr>
        <w:t>Myc</w:t>
      </w:r>
      <w:proofErr w:type="spellEnd"/>
      <w:r w:rsidRPr="000E73A2">
        <w:rPr>
          <w:szCs w:val="20"/>
        </w:rPr>
        <w:t xml:space="preserve"> protein in cell nuclei of neuroblastoma cell lines SK-N-AS and SK-N-DZ shows no statistically significant differences between in response to radiation. Samples include positive control </w:t>
      </w:r>
      <w:proofErr w:type="spellStart"/>
      <w:r w:rsidRPr="000E73A2">
        <w:rPr>
          <w:szCs w:val="20"/>
        </w:rPr>
        <w:t>Jurkat</w:t>
      </w:r>
      <w:proofErr w:type="spellEnd"/>
      <w:r w:rsidRPr="000E73A2">
        <w:rPr>
          <w:szCs w:val="20"/>
        </w:rPr>
        <w:t xml:space="preserve"> cell line nuclear extract (blue), SK-N-AS (red), and SK-N-DZ (black). Sham-irradiated cells depicted as circles, radiated as squares (6Gy SK-N-AS, 4Gy for SK-N-DZ). </w:t>
      </w:r>
      <w:bookmarkStart w:id="2" w:name="page3"/>
      <w:bookmarkEnd w:id="2"/>
    </w:p>
    <w:p w14:paraId="0C3A384D" w14:textId="77777777" w:rsidR="000E73A2" w:rsidRDefault="000E73A2" w:rsidP="000E73A2">
      <w:pPr>
        <w:spacing w:line="480" w:lineRule="auto"/>
      </w:pPr>
    </w:p>
    <w:sectPr w:rsidR="000E73A2" w:rsidSect="00BC1139">
      <w:headerReference w:type="default" r:id="rId17"/>
      <w:footerReference w:type="even" r:id="rId18"/>
      <w:footerReference w:type="default" r:id="rId19"/>
      <w:headerReference w:type="first" r:id="rId20"/>
      <w:footerReference w:type="first" r:id="rId21"/>
      <w:pgSz w:w="12240" w:h="15840"/>
      <w:pgMar w:top="1440" w:right="1080" w:bottom="1440" w:left="1080" w:header="720" w:footer="72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2AC4C3" w14:textId="77777777" w:rsidR="008D4F24" w:rsidRDefault="008D4F24" w:rsidP="00BC1139">
      <w:pPr>
        <w:spacing w:line="240" w:lineRule="auto"/>
      </w:pPr>
      <w:r>
        <w:separator/>
      </w:r>
    </w:p>
  </w:endnote>
  <w:endnote w:type="continuationSeparator" w:id="0">
    <w:p w14:paraId="78F38EF1" w14:textId="77777777" w:rsidR="008D4F24" w:rsidRDefault="008D4F24" w:rsidP="00BC11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06134834"/>
      <w:docPartObj>
        <w:docPartGallery w:val="Page Numbers (Bottom of Page)"/>
        <w:docPartUnique/>
      </w:docPartObj>
    </w:sdtPr>
    <w:sdtEndPr>
      <w:rPr>
        <w:rStyle w:val="PageNumber"/>
      </w:rPr>
    </w:sdtEndPr>
    <w:sdtContent>
      <w:p w14:paraId="57F18955" w14:textId="593EB3EA" w:rsidR="00BC1139" w:rsidRDefault="00BC1139" w:rsidP="002923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5A5C7FE" w14:textId="77777777" w:rsidR="00BC1139" w:rsidRDefault="00BC1139" w:rsidP="00BC11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35140092"/>
      <w:docPartObj>
        <w:docPartGallery w:val="Page Numbers (Bottom of Page)"/>
        <w:docPartUnique/>
      </w:docPartObj>
    </w:sdtPr>
    <w:sdtEndPr>
      <w:rPr>
        <w:rStyle w:val="PageNumber"/>
      </w:rPr>
    </w:sdtEndPr>
    <w:sdtContent>
      <w:p w14:paraId="1CE3F582" w14:textId="09675528" w:rsidR="00BC1139" w:rsidRDefault="00BC1139" w:rsidP="002923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65160596" w14:textId="77777777" w:rsidR="00BC1139" w:rsidRDefault="00BC1139" w:rsidP="00BC113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56646C" w14:textId="0377A972" w:rsidR="00BC1139" w:rsidRDefault="00BC1139" w:rsidP="00BC1139">
    <w:pPr>
      <w:pStyle w:val="Footer"/>
      <w:jc w:val="right"/>
    </w:pPr>
    <w: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8773FC" w14:textId="77777777" w:rsidR="008D4F24" w:rsidRDefault="008D4F24" w:rsidP="00BC1139">
      <w:pPr>
        <w:spacing w:line="240" w:lineRule="auto"/>
      </w:pPr>
      <w:r>
        <w:separator/>
      </w:r>
    </w:p>
  </w:footnote>
  <w:footnote w:type="continuationSeparator" w:id="0">
    <w:p w14:paraId="1B376BA9" w14:textId="77777777" w:rsidR="008D4F24" w:rsidRDefault="008D4F24" w:rsidP="00BC113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69067B" w14:textId="62D61472" w:rsidR="00BC1139" w:rsidRDefault="00E4410A">
    <w:pPr>
      <w:pStyle w:val="Header"/>
    </w:pPr>
    <w:r>
      <w:t>Supplementary Material</w:t>
    </w:r>
    <w:r w:rsidR="00BC1139">
      <w:tab/>
    </w:r>
    <w:r w:rsidR="00BC1139">
      <w:tab/>
      <w:t>Ritner, et. al. 2022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215679" w14:textId="6EC61184" w:rsidR="00BC1139" w:rsidRDefault="00E4410A">
    <w:pPr>
      <w:pStyle w:val="Header"/>
    </w:pPr>
    <w:r>
      <w:t>Supplementary Material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Palatino Linotype&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D90D64"/>
    <w:rsid w:val="000179BE"/>
    <w:rsid w:val="00082981"/>
    <w:rsid w:val="00085839"/>
    <w:rsid w:val="000D0B18"/>
    <w:rsid w:val="000E02A5"/>
    <w:rsid w:val="000E73A2"/>
    <w:rsid w:val="00120665"/>
    <w:rsid w:val="00177634"/>
    <w:rsid w:val="001E055A"/>
    <w:rsid w:val="001E6169"/>
    <w:rsid w:val="00220D73"/>
    <w:rsid w:val="0024127D"/>
    <w:rsid w:val="00241E7C"/>
    <w:rsid w:val="0038763A"/>
    <w:rsid w:val="00396078"/>
    <w:rsid w:val="003967C0"/>
    <w:rsid w:val="003D1893"/>
    <w:rsid w:val="004215E1"/>
    <w:rsid w:val="00464924"/>
    <w:rsid w:val="004B4BC6"/>
    <w:rsid w:val="00547C7E"/>
    <w:rsid w:val="00606BF9"/>
    <w:rsid w:val="006371A1"/>
    <w:rsid w:val="00654D05"/>
    <w:rsid w:val="006A6BB4"/>
    <w:rsid w:val="006D0282"/>
    <w:rsid w:val="007074FC"/>
    <w:rsid w:val="007A3E14"/>
    <w:rsid w:val="007B3FA3"/>
    <w:rsid w:val="00870685"/>
    <w:rsid w:val="00876DC9"/>
    <w:rsid w:val="008D4F24"/>
    <w:rsid w:val="008D65C1"/>
    <w:rsid w:val="00AA0907"/>
    <w:rsid w:val="00B275ED"/>
    <w:rsid w:val="00B27B8F"/>
    <w:rsid w:val="00B61C14"/>
    <w:rsid w:val="00BC1139"/>
    <w:rsid w:val="00BD0662"/>
    <w:rsid w:val="00C3619E"/>
    <w:rsid w:val="00C73A6A"/>
    <w:rsid w:val="00D80E4B"/>
    <w:rsid w:val="00D90D64"/>
    <w:rsid w:val="00DA212A"/>
    <w:rsid w:val="00E4410A"/>
    <w:rsid w:val="00E7309E"/>
    <w:rsid w:val="00EA6593"/>
    <w:rsid w:val="00F0666B"/>
    <w:rsid w:val="00FA2C11"/>
    <w:rsid w:val="00FB7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8FB6C"/>
  <w15:chartTrackingRefBased/>
  <w15:docId w15:val="{D0FB171A-8101-7949-97A1-A4DA0969E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D64"/>
    <w:pPr>
      <w:spacing w:line="260" w:lineRule="atLeast"/>
      <w:jc w:val="both"/>
    </w:pPr>
    <w:rPr>
      <w:rFonts w:ascii="Palatino Linotype" w:eastAsia="SimSun" w:hAnsi="Palatino Linotype" w:cs="Times New Roman"/>
      <w:noProof/>
      <w:color w:val="000000"/>
      <w:sz w:val="20"/>
      <w:szCs w:val="20"/>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2title">
    <w:name w:val="MDPI_1.2_title"/>
    <w:next w:val="Normal"/>
    <w:qFormat/>
    <w:rsid w:val="00D90D64"/>
    <w:pPr>
      <w:adjustRightInd w:val="0"/>
      <w:snapToGrid w:val="0"/>
      <w:spacing w:after="240" w:line="240" w:lineRule="atLeast"/>
    </w:pPr>
    <w:rPr>
      <w:rFonts w:ascii="Palatino Linotype" w:eastAsia="Times New Roman" w:hAnsi="Palatino Linotype" w:cs="Times New Roman"/>
      <w:b/>
      <w:snapToGrid w:val="0"/>
      <w:color w:val="000000"/>
      <w:sz w:val="36"/>
      <w:szCs w:val="20"/>
      <w:lang w:eastAsia="de-DE" w:bidi="en-US"/>
    </w:rPr>
  </w:style>
  <w:style w:type="paragraph" w:customStyle="1" w:styleId="MDPI13authornames">
    <w:name w:val="MDPI_1.3_authornames"/>
    <w:next w:val="Normal"/>
    <w:qFormat/>
    <w:rsid w:val="00D90D64"/>
    <w:pPr>
      <w:adjustRightInd w:val="0"/>
      <w:snapToGrid w:val="0"/>
      <w:spacing w:after="360" w:line="260" w:lineRule="atLeast"/>
    </w:pPr>
    <w:rPr>
      <w:rFonts w:ascii="Palatino Linotype" w:eastAsia="Times New Roman" w:hAnsi="Palatino Linotype" w:cs="Times New Roman"/>
      <w:b/>
      <w:color w:val="000000"/>
      <w:sz w:val="20"/>
      <w:szCs w:val="22"/>
      <w:lang w:eastAsia="de-DE" w:bidi="en-US"/>
    </w:rPr>
  </w:style>
  <w:style w:type="paragraph" w:customStyle="1" w:styleId="MDPI16affiliation">
    <w:name w:val="MDPI_1.6_affiliation"/>
    <w:qFormat/>
    <w:rsid w:val="00D90D64"/>
    <w:pPr>
      <w:adjustRightInd w:val="0"/>
      <w:snapToGrid w:val="0"/>
      <w:spacing w:line="200" w:lineRule="atLeast"/>
      <w:ind w:left="2806" w:hanging="198"/>
    </w:pPr>
    <w:rPr>
      <w:rFonts w:ascii="Palatino Linotype" w:eastAsia="Times New Roman" w:hAnsi="Palatino Linotype" w:cs="Times New Roman"/>
      <w:color w:val="000000"/>
      <w:sz w:val="16"/>
      <w:szCs w:val="18"/>
      <w:lang w:eastAsia="de-DE" w:bidi="en-US"/>
    </w:rPr>
  </w:style>
  <w:style w:type="paragraph" w:customStyle="1" w:styleId="MDPI17abstract">
    <w:name w:val="MDPI_1.7_abstract"/>
    <w:next w:val="Normal"/>
    <w:qFormat/>
    <w:rsid w:val="00D90D64"/>
    <w:pPr>
      <w:adjustRightInd w:val="0"/>
      <w:snapToGrid w:val="0"/>
      <w:spacing w:before="240" w:line="260" w:lineRule="atLeast"/>
      <w:ind w:left="2608"/>
      <w:jc w:val="both"/>
    </w:pPr>
    <w:rPr>
      <w:rFonts w:ascii="Palatino Linotype" w:eastAsia="Times New Roman" w:hAnsi="Palatino Linotype" w:cs="Times New Roman"/>
      <w:color w:val="000000"/>
      <w:sz w:val="18"/>
      <w:szCs w:val="22"/>
      <w:lang w:eastAsia="de-DE" w:bidi="en-US"/>
    </w:rPr>
  </w:style>
  <w:style w:type="paragraph" w:customStyle="1" w:styleId="MDPI18keywords">
    <w:name w:val="MDPI_1.8_keywords"/>
    <w:next w:val="Normal"/>
    <w:qFormat/>
    <w:rsid w:val="00D90D64"/>
    <w:pPr>
      <w:adjustRightInd w:val="0"/>
      <w:snapToGrid w:val="0"/>
      <w:spacing w:before="240" w:line="260" w:lineRule="atLeast"/>
      <w:ind w:left="2608"/>
      <w:jc w:val="both"/>
    </w:pPr>
    <w:rPr>
      <w:rFonts w:ascii="Palatino Linotype" w:eastAsia="Times New Roman" w:hAnsi="Palatino Linotype" w:cs="Times New Roman"/>
      <w:snapToGrid w:val="0"/>
      <w:color w:val="000000"/>
      <w:sz w:val="18"/>
      <w:szCs w:val="22"/>
      <w:lang w:eastAsia="de-DE" w:bidi="en-US"/>
    </w:rPr>
  </w:style>
  <w:style w:type="paragraph" w:customStyle="1" w:styleId="MDPI31text">
    <w:name w:val="MDPI_3.1_text"/>
    <w:qFormat/>
    <w:rsid w:val="00D90D64"/>
    <w:pPr>
      <w:adjustRightInd w:val="0"/>
      <w:snapToGrid w:val="0"/>
      <w:spacing w:line="228" w:lineRule="auto"/>
      <w:ind w:left="2608" w:firstLine="425"/>
      <w:jc w:val="both"/>
    </w:pPr>
    <w:rPr>
      <w:rFonts w:ascii="Palatino Linotype" w:eastAsia="Times New Roman" w:hAnsi="Palatino Linotype" w:cs="Times New Roman"/>
      <w:snapToGrid w:val="0"/>
      <w:color w:val="000000"/>
      <w:sz w:val="20"/>
      <w:szCs w:val="22"/>
      <w:lang w:eastAsia="de-DE" w:bidi="en-US"/>
    </w:rPr>
  </w:style>
  <w:style w:type="paragraph" w:customStyle="1" w:styleId="MDPI21heading1">
    <w:name w:val="MDPI_2.1_heading1"/>
    <w:link w:val="MDPI21heading1Char"/>
    <w:qFormat/>
    <w:rsid w:val="00D90D64"/>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szCs w:val="22"/>
      <w:lang w:eastAsia="de-DE" w:bidi="en-US"/>
    </w:rPr>
  </w:style>
  <w:style w:type="character" w:styleId="Hyperlink">
    <w:name w:val="Hyperlink"/>
    <w:uiPriority w:val="99"/>
    <w:rsid w:val="00D90D64"/>
    <w:rPr>
      <w:color w:val="0000FF"/>
      <w:u w:val="single"/>
    </w:rPr>
  </w:style>
  <w:style w:type="paragraph" w:customStyle="1" w:styleId="MDPI62BackMatter">
    <w:name w:val="MDPI_6.2_BackMatter"/>
    <w:link w:val="MDPI62BackMatterChar"/>
    <w:qFormat/>
    <w:rsid w:val="00D90D64"/>
    <w:pPr>
      <w:adjustRightInd w:val="0"/>
      <w:snapToGrid w:val="0"/>
      <w:spacing w:after="120" w:line="228" w:lineRule="auto"/>
      <w:ind w:left="2608"/>
      <w:jc w:val="both"/>
    </w:pPr>
    <w:rPr>
      <w:rFonts w:ascii="Palatino Linotype" w:eastAsia="Times New Roman" w:hAnsi="Palatino Linotype" w:cs="Times New Roman"/>
      <w:snapToGrid w:val="0"/>
      <w:color w:val="000000"/>
      <w:sz w:val="18"/>
      <w:szCs w:val="20"/>
      <w:lang w:bidi="en-US"/>
    </w:rPr>
  </w:style>
  <w:style w:type="character" w:customStyle="1" w:styleId="MDPI21heading1Char">
    <w:name w:val="MDPI_2.1_heading1 Char"/>
    <w:basedOn w:val="DefaultParagraphFont"/>
    <w:link w:val="MDPI21heading1"/>
    <w:rsid w:val="00D90D64"/>
    <w:rPr>
      <w:rFonts w:ascii="Palatino Linotype" w:eastAsia="Times New Roman" w:hAnsi="Palatino Linotype" w:cs="Times New Roman"/>
      <w:b/>
      <w:snapToGrid w:val="0"/>
      <w:color w:val="000000"/>
      <w:sz w:val="20"/>
      <w:szCs w:val="22"/>
      <w:lang w:eastAsia="de-DE" w:bidi="en-US"/>
    </w:rPr>
  </w:style>
  <w:style w:type="paragraph" w:customStyle="1" w:styleId="EndNoteBibliography">
    <w:name w:val="EndNote Bibliography"/>
    <w:basedOn w:val="Normal"/>
    <w:link w:val="EndNoteBibliographyChar"/>
    <w:rsid w:val="00D90D64"/>
    <w:pPr>
      <w:spacing w:line="240" w:lineRule="atLeast"/>
    </w:pPr>
    <w:rPr>
      <w:sz w:val="18"/>
      <w:lang w:bidi="en-US"/>
    </w:rPr>
  </w:style>
  <w:style w:type="character" w:customStyle="1" w:styleId="EndNoteBibliographyChar">
    <w:name w:val="EndNote Bibliography Char"/>
    <w:basedOn w:val="MDPI21heading1Char"/>
    <w:link w:val="EndNoteBibliography"/>
    <w:rsid w:val="00D90D64"/>
    <w:rPr>
      <w:rFonts w:ascii="Palatino Linotype" w:eastAsia="SimSun" w:hAnsi="Palatino Linotype" w:cs="Times New Roman"/>
      <w:b w:val="0"/>
      <w:noProof/>
      <w:snapToGrid/>
      <w:color w:val="000000"/>
      <w:sz w:val="18"/>
      <w:szCs w:val="20"/>
      <w:lang w:eastAsia="zh-CN" w:bidi="en-US"/>
    </w:rPr>
  </w:style>
  <w:style w:type="character" w:styleId="LineNumber">
    <w:name w:val="line number"/>
    <w:basedOn w:val="DefaultParagraphFont"/>
    <w:uiPriority w:val="99"/>
    <w:semiHidden/>
    <w:unhideWhenUsed/>
    <w:rsid w:val="00D90D64"/>
  </w:style>
  <w:style w:type="paragraph" w:customStyle="1" w:styleId="EndNoteBibliographyTitle">
    <w:name w:val="EndNote Bibliography Title"/>
    <w:basedOn w:val="Normal"/>
    <w:link w:val="EndNoteBibliographyTitleChar"/>
    <w:rsid w:val="00FB7501"/>
    <w:pPr>
      <w:jc w:val="center"/>
    </w:pPr>
    <w:rPr>
      <w:sz w:val="18"/>
    </w:rPr>
  </w:style>
  <w:style w:type="character" w:customStyle="1" w:styleId="MDPI62BackMatterChar">
    <w:name w:val="MDPI_6.2_BackMatter Char"/>
    <w:basedOn w:val="DefaultParagraphFont"/>
    <w:link w:val="MDPI62BackMatter"/>
    <w:rsid w:val="00FB7501"/>
    <w:rPr>
      <w:rFonts w:ascii="Palatino Linotype" w:eastAsia="Times New Roman" w:hAnsi="Palatino Linotype" w:cs="Times New Roman"/>
      <w:snapToGrid w:val="0"/>
      <w:color w:val="000000"/>
      <w:sz w:val="18"/>
      <w:szCs w:val="20"/>
      <w:lang w:bidi="en-US"/>
    </w:rPr>
  </w:style>
  <w:style w:type="character" w:customStyle="1" w:styleId="EndNoteBibliographyTitleChar">
    <w:name w:val="EndNote Bibliography Title Char"/>
    <w:basedOn w:val="MDPI62BackMatterChar"/>
    <w:link w:val="EndNoteBibliographyTitle"/>
    <w:rsid w:val="00FB7501"/>
    <w:rPr>
      <w:rFonts w:ascii="Palatino Linotype" w:eastAsia="SimSun" w:hAnsi="Palatino Linotype" w:cs="Times New Roman"/>
      <w:noProof/>
      <w:snapToGrid/>
      <w:color w:val="000000"/>
      <w:sz w:val="18"/>
      <w:szCs w:val="20"/>
      <w:lang w:eastAsia="zh-CN" w:bidi="en-US"/>
    </w:rPr>
  </w:style>
  <w:style w:type="character" w:styleId="UnresolvedMention">
    <w:name w:val="Unresolved Mention"/>
    <w:basedOn w:val="DefaultParagraphFont"/>
    <w:uiPriority w:val="99"/>
    <w:semiHidden/>
    <w:unhideWhenUsed/>
    <w:rsid w:val="00FB7501"/>
    <w:rPr>
      <w:color w:val="605E5C"/>
      <w:shd w:val="clear" w:color="auto" w:fill="E1DFDD"/>
    </w:rPr>
  </w:style>
  <w:style w:type="paragraph" w:styleId="BalloonText">
    <w:name w:val="Balloon Text"/>
    <w:basedOn w:val="Normal"/>
    <w:link w:val="BalloonTextChar"/>
    <w:uiPriority w:val="99"/>
    <w:semiHidden/>
    <w:unhideWhenUsed/>
    <w:rsid w:val="00654D05"/>
    <w:pPr>
      <w:spacing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654D05"/>
    <w:rPr>
      <w:rFonts w:ascii="Times New Roman" w:eastAsia="SimSun" w:hAnsi="Times New Roman" w:cs="Times New Roman"/>
      <w:noProof/>
      <w:color w:val="000000"/>
      <w:sz w:val="18"/>
      <w:szCs w:val="18"/>
      <w:lang w:eastAsia="zh-CN"/>
    </w:rPr>
  </w:style>
  <w:style w:type="paragraph" w:styleId="Header">
    <w:name w:val="header"/>
    <w:basedOn w:val="Normal"/>
    <w:link w:val="HeaderChar"/>
    <w:uiPriority w:val="99"/>
    <w:unhideWhenUsed/>
    <w:rsid w:val="00BC1139"/>
    <w:pPr>
      <w:tabs>
        <w:tab w:val="center" w:pos="4680"/>
        <w:tab w:val="right" w:pos="9360"/>
      </w:tabs>
      <w:spacing w:line="240" w:lineRule="auto"/>
    </w:pPr>
  </w:style>
  <w:style w:type="character" w:customStyle="1" w:styleId="HeaderChar">
    <w:name w:val="Header Char"/>
    <w:basedOn w:val="DefaultParagraphFont"/>
    <w:link w:val="Header"/>
    <w:uiPriority w:val="99"/>
    <w:rsid w:val="00BC1139"/>
    <w:rPr>
      <w:rFonts w:ascii="Palatino Linotype" w:eastAsia="SimSun" w:hAnsi="Palatino Linotype" w:cs="Times New Roman"/>
      <w:noProof/>
      <w:color w:val="000000"/>
      <w:sz w:val="20"/>
      <w:szCs w:val="20"/>
      <w:lang w:eastAsia="zh-CN"/>
    </w:rPr>
  </w:style>
  <w:style w:type="paragraph" w:styleId="Footer">
    <w:name w:val="footer"/>
    <w:basedOn w:val="Normal"/>
    <w:link w:val="FooterChar"/>
    <w:uiPriority w:val="99"/>
    <w:unhideWhenUsed/>
    <w:rsid w:val="00BC1139"/>
    <w:pPr>
      <w:tabs>
        <w:tab w:val="center" w:pos="4680"/>
        <w:tab w:val="right" w:pos="9360"/>
      </w:tabs>
      <w:spacing w:line="240" w:lineRule="auto"/>
    </w:pPr>
  </w:style>
  <w:style w:type="character" w:customStyle="1" w:styleId="FooterChar">
    <w:name w:val="Footer Char"/>
    <w:basedOn w:val="DefaultParagraphFont"/>
    <w:link w:val="Footer"/>
    <w:uiPriority w:val="99"/>
    <w:rsid w:val="00BC1139"/>
    <w:rPr>
      <w:rFonts w:ascii="Palatino Linotype" w:eastAsia="SimSun" w:hAnsi="Palatino Linotype" w:cs="Times New Roman"/>
      <w:noProof/>
      <w:color w:val="000000"/>
      <w:sz w:val="20"/>
      <w:szCs w:val="20"/>
      <w:lang w:eastAsia="zh-CN"/>
    </w:rPr>
  </w:style>
  <w:style w:type="character" w:styleId="PageNumber">
    <w:name w:val="page number"/>
    <w:basedOn w:val="DefaultParagraphFont"/>
    <w:uiPriority w:val="99"/>
    <w:semiHidden/>
    <w:unhideWhenUsed/>
    <w:rsid w:val="00BC1139"/>
  </w:style>
  <w:style w:type="table" w:customStyle="1" w:styleId="Mdeck5tablebodythreelines">
    <w:name w:val="M_deck_5_table_body_three_lines"/>
    <w:basedOn w:val="TableNormal"/>
    <w:uiPriority w:val="99"/>
    <w:rsid w:val="000E73A2"/>
    <w:pPr>
      <w:adjustRightInd w:val="0"/>
      <w:snapToGrid w:val="0"/>
      <w:spacing w:line="300" w:lineRule="exact"/>
      <w:jc w:val="center"/>
    </w:pPr>
    <w:rPr>
      <w:rFonts w:ascii="Times New Roman" w:eastAsia="SimSun" w:hAnsi="Times New Roman" w:cs="Times New Roman"/>
      <w:sz w:val="20"/>
      <w:szCs w:val="20"/>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987483">
      <w:bodyDiv w:val="1"/>
      <w:marLeft w:val="0"/>
      <w:marRight w:val="0"/>
      <w:marTop w:val="0"/>
      <w:marBottom w:val="0"/>
      <w:divBdr>
        <w:top w:val="none" w:sz="0" w:space="0" w:color="auto"/>
        <w:left w:val="none" w:sz="0" w:space="0" w:color="auto"/>
        <w:bottom w:val="none" w:sz="0" w:space="0" w:color="auto"/>
        <w:right w:val="none" w:sz="0" w:space="0" w:color="auto"/>
      </w:divBdr>
    </w:div>
    <w:div w:id="529611033">
      <w:bodyDiv w:val="1"/>
      <w:marLeft w:val="0"/>
      <w:marRight w:val="0"/>
      <w:marTop w:val="0"/>
      <w:marBottom w:val="0"/>
      <w:divBdr>
        <w:top w:val="none" w:sz="0" w:space="0" w:color="auto"/>
        <w:left w:val="none" w:sz="0" w:space="0" w:color="auto"/>
        <w:bottom w:val="none" w:sz="0" w:space="0" w:color="auto"/>
        <w:right w:val="none" w:sz="0" w:space="0" w:color="auto"/>
      </w:divBdr>
    </w:div>
    <w:div w:id="696739180">
      <w:bodyDiv w:val="1"/>
      <w:marLeft w:val="0"/>
      <w:marRight w:val="0"/>
      <w:marTop w:val="0"/>
      <w:marBottom w:val="0"/>
      <w:divBdr>
        <w:top w:val="none" w:sz="0" w:space="0" w:color="auto"/>
        <w:left w:val="none" w:sz="0" w:space="0" w:color="auto"/>
        <w:bottom w:val="none" w:sz="0" w:space="0" w:color="auto"/>
        <w:right w:val="none" w:sz="0" w:space="0" w:color="auto"/>
      </w:divBdr>
    </w:div>
    <w:div w:id="806044056">
      <w:bodyDiv w:val="1"/>
      <w:marLeft w:val="0"/>
      <w:marRight w:val="0"/>
      <w:marTop w:val="0"/>
      <w:marBottom w:val="0"/>
      <w:divBdr>
        <w:top w:val="none" w:sz="0" w:space="0" w:color="auto"/>
        <w:left w:val="none" w:sz="0" w:space="0" w:color="auto"/>
        <w:bottom w:val="none" w:sz="0" w:space="0" w:color="auto"/>
        <w:right w:val="none" w:sz="0" w:space="0" w:color="auto"/>
      </w:divBdr>
    </w:div>
    <w:div w:id="1196770347">
      <w:bodyDiv w:val="1"/>
      <w:marLeft w:val="0"/>
      <w:marRight w:val="0"/>
      <w:marTop w:val="0"/>
      <w:marBottom w:val="0"/>
      <w:divBdr>
        <w:top w:val="none" w:sz="0" w:space="0" w:color="auto"/>
        <w:left w:val="none" w:sz="0" w:space="0" w:color="auto"/>
        <w:bottom w:val="none" w:sz="0" w:space="0" w:color="auto"/>
        <w:right w:val="none" w:sz="0" w:space="0" w:color="auto"/>
      </w:divBdr>
    </w:div>
    <w:div w:id="1237671991">
      <w:bodyDiv w:val="1"/>
      <w:marLeft w:val="0"/>
      <w:marRight w:val="0"/>
      <w:marTop w:val="0"/>
      <w:marBottom w:val="0"/>
      <w:divBdr>
        <w:top w:val="none" w:sz="0" w:space="0" w:color="auto"/>
        <w:left w:val="none" w:sz="0" w:space="0" w:color="auto"/>
        <w:bottom w:val="none" w:sz="0" w:space="0" w:color="auto"/>
        <w:right w:val="none" w:sz="0" w:space="0" w:color="auto"/>
      </w:divBdr>
    </w:div>
    <w:div w:id="1311523882">
      <w:bodyDiv w:val="1"/>
      <w:marLeft w:val="0"/>
      <w:marRight w:val="0"/>
      <w:marTop w:val="0"/>
      <w:marBottom w:val="0"/>
      <w:divBdr>
        <w:top w:val="none" w:sz="0" w:space="0" w:color="auto"/>
        <w:left w:val="none" w:sz="0" w:space="0" w:color="auto"/>
        <w:bottom w:val="none" w:sz="0" w:space="0" w:color="auto"/>
        <w:right w:val="none" w:sz="0" w:space="0" w:color="auto"/>
      </w:divBdr>
    </w:div>
    <w:div w:id="1578200212">
      <w:bodyDiv w:val="1"/>
      <w:marLeft w:val="0"/>
      <w:marRight w:val="0"/>
      <w:marTop w:val="0"/>
      <w:marBottom w:val="0"/>
      <w:divBdr>
        <w:top w:val="none" w:sz="0" w:space="0" w:color="auto"/>
        <w:left w:val="none" w:sz="0" w:space="0" w:color="auto"/>
        <w:bottom w:val="none" w:sz="0" w:space="0" w:color="auto"/>
        <w:right w:val="none" w:sz="0" w:space="0" w:color="auto"/>
      </w:divBdr>
    </w:div>
    <w:div w:id="1895071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23928-B5D5-1947-94F7-83DDAF01E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11</Pages>
  <Words>982</Words>
  <Characters>5602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Carissa Marie Ritner</dc:creator>
  <cp:keywords/>
  <dc:description/>
  <cp:lastModifiedBy>Carissa Marie Ritner</cp:lastModifiedBy>
  <cp:revision>9</cp:revision>
  <dcterms:created xsi:type="dcterms:W3CDTF">2022-05-27T12:50:00Z</dcterms:created>
  <dcterms:modified xsi:type="dcterms:W3CDTF">2022-06-16T22:07:00Z</dcterms:modified>
</cp:coreProperties>
</file>