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ECE10" w14:textId="77777777" w:rsidR="00FA7188" w:rsidRPr="00FA7188" w:rsidRDefault="00FA7188" w:rsidP="00FA7188">
      <w:pPr>
        <w:pStyle w:val="ReferenciaCOMNI"/>
        <w:widowControl/>
        <w:tabs>
          <w:tab w:val="clear" w:pos="426"/>
          <w:tab w:val="left" w:pos="0"/>
        </w:tabs>
        <w:spacing w:after="240" w:line="480" w:lineRule="auto"/>
        <w:ind w:left="0" w:firstLine="0"/>
        <w:jc w:val="center"/>
        <w:rPr>
          <w:b/>
          <w:i/>
          <w:sz w:val="44"/>
          <w:szCs w:val="44"/>
        </w:rPr>
      </w:pPr>
      <w:r w:rsidRPr="00FA7188">
        <w:rPr>
          <w:b/>
          <w:i/>
          <w:sz w:val="35"/>
          <w:szCs w:val="35"/>
        </w:rPr>
        <w:t>– Supporting Information –</w:t>
      </w:r>
    </w:p>
    <w:p w14:paraId="3977513B" w14:textId="77777777" w:rsidR="00CA32D0" w:rsidRPr="00175487" w:rsidRDefault="00CA32D0" w:rsidP="00CA32D0">
      <w:pPr>
        <w:jc w:val="center"/>
        <w:rPr>
          <w:rFonts w:ascii="Times New Roman" w:hAnsi="Times New Roman" w:cs="Times New Roman"/>
          <w:sz w:val="32"/>
          <w:szCs w:val="32"/>
        </w:rPr>
      </w:pPr>
      <w:r>
        <w:rPr>
          <w:rFonts w:ascii="Times New Roman" w:hAnsi="Times New Roman" w:cs="Times New Roman"/>
          <w:sz w:val="32"/>
          <w:szCs w:val="32"/>
        </w:rPr>
        <w:t>CMOS B</w:t>
      </w:r>
      <w:r w:rsidRPr="00175487">
        <w:rPr>
          <w:rFonts w:ascii="Times New Roman" w:hAnsi="Times New Roman" w:cs="Times New Roman"/>
          <w:sz w:val="32"/>
          <w:szCs w:val="32"/>
        </w:rPr>
        <w:t xml:space="preserve">eyond Silicon: </w:t>
      </w:r>
      <w:r>
        <w:rPr>
          <w:rFonts w:ascii="Times New Roman" w:hAnsi="Times New Roman" w:cs="Times New Roman"/>
          <w:sz w:val="32"/>
          <w:szCs w:val="32"/>
        </w:rPr>
        <w:t>V</w:t>
      </w:r>
      <w:r w:rsidRPr="00175487">
        <w:rPr>
          <w:rFonts w:ascii="Times New Roman" w:hAnsi="Times New Roman" w:cs="Times New Roman"/>
          <w:sz w:val="32"/>
          <w:szCs w:val="32"/>
        </w:rPr>
        <w:t>ertical GeSn</w:t>
      </w:r>
      <w:r>
        <w:rPr>
          <w:rFonts w:ascii="Times New Roman" w:hAnsi="Times New Roman" w:cs="Times New Roman"/>
          <w:sz w:val="32"/>
          <w:szCs w:val="32"/>
        </w:rPr>
        <w:t xml:space="preserve"> N</w:t>
      </w:r>
      <w:r w:rsidRPr="00175487">
        <w:rPr>
          <w:rFonts w:ascii="Times New Roman" w:hAnsi="Times New Roman" w:cs="Times New Roman"/>
          <w:sz w:val="32"/>
          <w:szCs w:val="32"/>
        </w:rPr>
        <w:t>anowire MOSFETs</w:t>
      </w:r>
    </w:p>
    <w:p w14:paraId="51DDC623" w14:textId="77777777" w:rsidR="00526113" w:rsidRDefault="00526113" w:rsidP="007A3419">
      <w:pPr>
        <w:pStyle w:val="Affiliation"/>
        <w:spacing w:line="480" w:lineRule="auto"/>
        <w:jc w:val="left"/>
        <w:rPr>
          <w:rFonts w:eastAsia="Times New Roman"/>
          <w:noProof/>
          <w:sz w:val="24"/>
          <w:szCs w:val="24"/>
          <w:lang w:eastAsia="es-ES"/>
        </w:rPr>
      </w:pPr>
    </w:p>
    <w:p w14:paraId="4406FE9D" w14:textId="77777777" w:rsidR="00554C28" w:rsidRPr="003677F0" w:rsidRDefault="00D12B7E" w:rsidP="00554C28">
      <w:pPr>
        <w:pStyle w:val="Listenabsatz"/>
        <w:numPr>
          <w:ilvl w:val="0"/>
          <w:numId w:val="1"/>
        </w:numPr>
        <w:spacing w:before="120" w:after="120" w:line="360" w:lineRule="auto"/>
        <w:jc w:val="both"/>
        <w:rPr>
          <w:rFonts w:ascii="Times New Roman" w:hAnsi="Times New Roman" w:cs="Times New Roman"/>
          <w:b/>
          <w:i/>
          <w:sz w:val="24"/>
          <w:szCs w:val="24"/>
        </w:rPr>
      </w:pPr>
      <w:r>
        <w:rPr>
          <w:rFonts w:ascii="Times New Roman" w:hAnsi="Times New Roman" w:cs="Times New Roman"/>
          <w:b/>
          <w:i/>
          <w:sz w:val="24"/>
          <w:szCs w:val="24"/>
        </w:rPr>
        <w:t>Material growth and characterization</w:t>
      </w:r>
    </w:p>
    <w:p w14:paraId="5B6294F7" w14:textId="77777777" w:rsidR="00554C28" w:rsidRDefault="00554C28" w:rsidP="00430145">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Ge and GeSn/Ge heterostructures are grown by reduced pressure </w:t>
      </w:r>
      <w:r w:rsidRPr="007B310C">
        <w:rPr>
          <w:rFonts w:ascii="Times New Roman" w:hAnsi="Times New Roman" w:cs="Times New Roman"/>
          <w:sz w:val="24"/>
          <w:szCs w:val="24"/>
        </w:rPr>
        <w:t xml:space="preserve">chemical vapor deposition (RP-CVD) </w:t>
      </w:r>
      <w:r w:rsidR="0077521E">
        <w:rPr>
          <w:rFonts w:ascii="Times New Roman" w:hAnsi="Times New Roman" w:cs="Times New Roman"/>
          <w:sz w:val="24"/>
          <w:szCs w:val="24"/>
        </w:rPr>
        <w:t>in a</w:t>
      </w:r>
      <w:r w:rsidR="00C55EBB">
        <w:rPr>
          <w:rFonts w:ascii="Times New Roman" w:hAnsi="Times New Roman" w:cs="Times New Roman"/>
          <w:sz w:val="24"/>
          <w:szCs w:val="24"/>
        </w:rPr>
        <w:t>n</w:t>
      </w:r>
      <w:r w:rsidR="0077521E">
        <w:rPr>
          <w:rFonts w:ascii="Times New Roman" w:hAnsi="Times New Roman" w:cs="Times New Roman"/>
          <w:sz w:val="24"/>
          <w:szCs w:val="24"/>
        </w:rPr>
        <w:t xml:space="preserve"> industrial </w:t>
      </w:r>
      <w:r w:rsidRPr="007B310C">
        <w:rPr>
          <w:rFonts w:ascii="Times New Roman" w:hAnsi="Times New Roman" w:cs="Times New Roman"/>
          <w:sz w:val="24"/>
          <w:szCs w:val="24"/>
        </w:rPr>
        <w:t>reactor</w:t>
      </w:r>
      <w:r w:rsidR="0077521E">
        <w:rPr>
          <w:rFonts w:ascii="Times New Roman" w:hAnsi="Times New Roman" w:cs="Times New Roman"/>
          <w:sz w:val="24"/>
          <w:szCs w:val="24"/>
        </w:rPr>
        <w:t>.</w:t>
      </w:r>
      <w:r w:rsidRPr="0041789F">
        <w:rPr>
          <w:rFonts w:ascii="Times New Roman" w:hAnsi="Times New Roman" w:cs="Times New Roman"/>
          <w:color w:val="808080" w:themeColor="background1" w:themeShade="80"/>
          <w:sz w:val="24"/>
          <w:szCs w:val="24"/>
        </w:rPr>
        <w:t xml:space="preserve"> </w:t>
      </w:r>
      <w:r w:rsidRPr="00554C28">
        <w:rPr>
          <w:rFonts w:ascii="Times New Roman" w:hAnsi="Times New Roman" w:cs="Times New Roman"/>
          <w:sz w:val="24"/>
          <w:szCs w:val="24"/>
        </w:rPr>
        <w:t>Germane, GeH</w:t>
      </w:r>
      <w:r w:rsidRPr="00554C28">
        <w:rPr>
          <w:rFonts w:ascii="Times New Roman" w:hAnsi="Times New Roman" w:cs="Times New Roman"/>
          <w:sz w:val="24"/>
          <w:szCs w:val="24"/>
          <w:vertAlign w:val="subscript"/>
        </w:rPr>
        <w:t>4</w:t>
      </w:r>
      <w:r w:rsidRPr="00554C28">
        <w:rPr>
          <w:rFonts w:ascii="Times New Roman" w:hAnsi="Times New Roman" w:cs="Times New Roman"/>
          <w:sz w:val="24"/>
          <w:szCs w:val="24"/>
        </w:rPr>
        <w:t xml:space="preserve">, is used as precursor </w:t>
      </w:r>
      <w:r w:rsidR="0077521E">
        <w:rPr>
          <w:rFonts w:ascii="Times New Roman" w:hAnsi="Times New Roman" w:cs="Times New Roman"/>
          <w:sz w:val="24"/>
          <w:szCs w:val="24"/>
        </w:rPr>
        <w:t xml:space="preserve">gas </w:t>
      </w:r>
      <w:r w:rsidRPr="00554C28">
        <w:rPr>
          <w:rFonts w:ascii="Times New Roman" w:hAnsi="Times New Roman" w:cs="Times New Roman"/>
          <w:sz w:val="24"/>
          <w:szCs w:val="24"/>
        </w:rPr>
        <w:t>for the Ge-epitaxy and, digermane, Ge</w:t>
      </w:r>
      <w:r w:rsidRPr="00554C28">
        <w:rPr>
          <w:rFonts w:ascii="Times New Roman" w:hAnsi="Times New Roman" w:cs="Times New Roman"/>
          <w:sz w:val="24"/>
          <w:szCs w:val="24"/>
          <w:vertAlign w:val="subscript"/>
        </w:rPr>
        <w:t>2</w:t>
      </w:r>
      <w:r w:rsidRPr="00554C28">
        <w:rPr>
          <w:rFonts w:ascii="Times New Roman" w:hAnsi="Times New Roman" w:cs="Times New Roman"/>
          <w:sz w:val="24"/>
          <w:szCs w:val="24"/>
        </w:rPr>
        <w:t>H</w:t>
      </w:r>
      <w:r w:rsidRPr="00554C28">
        <w:rPr>
          <w:rFonts w:ascii="Times New Roman" w:hAnsi="Times New Roman" w:cs="Times New Roman"/>
          <w:sz w:val="24"/>
          <w:szCs w:val="24"/>
          <w:vertAlign w:val="subscript"/>
        </w:rPr>
        <w:t>6</w:t>
      </w:r>
      <w:r w:rsidRPr="00554C28">
        <w:rPr>
          <w:rFonts w:ascii="Times New Roman" w:hAnsi="Times New Roman" w:cs="Times New Roman"/>
          <w:sz w:val="24"/>
          <w:szCs w:val="24"/>
        </w:rPr>
        <w:t>, and tin-tetrachloride SnCl</w:t>
      </w:r>
      <w:r w:rsidRPr="00554C28">
        <w:rPr>
          <w:rFonts w:ascii="Times New Roman" w:hAnsi="Times New Roman" w:cs="Times New Roman"/>
          <w:sz w:val="24"/>
          <w:szCs w:val="24"/>
          <w:vertAlign w:val="subscript"/>
        </w:rPr>
        <w:t>4</w:t>
      </w:r>
      <w:r w:rsidRPr="00554C28">
        <w:rPr>
          <w:rFonts w:ascii="Times New Roman" w:hAnsi="Times New Roman" w:cs="Times New Roman"/>
          <w:sz w:val="24"/>
          <w:szCs w:val="24"/>
        </w:rPr>
        <w:t xml:space="preserve"> precursor</w:t>
      </w:r>
      <w:r w:rsidR="0077521E">
        <w:rPr>
          <w:rFonts w:ascii="Times New Roman" w:hAnsi="Times New Roman" w:cs="Times New Roman"/>
          <w:sz w:val="24"/>
          <w:szCs w:val="24"/>
        </w:rPr>
        <w:t>s</w:t>
      </w:r>
      <w:r w:rsidRPr="00554C28">
        <w:rPr>
          <w:rFonts w:ascii="Times New Roman" w:hAnsi="Times New Roman" w:cs="Times New Roman"/>
          <w:sz w:val="24"/>
          <w:szCs w:val="24"/>
        </w:rPr>
        <w:t xml:space="preserve"> for GeSn epitaxy.</w:t>
      </w:r>
      <w:r>
        <w:rPr>
          <w:rFonts w:ascii="Times New Roman" w:hAnsi="Times New Roman" w:cs="Times New Roman"/>
          <w:sz w:val="24"/>
          <w:szCs w:val="24"/>
        </w:rPr>
        <w:t xml:space="preserve"> The stoichiometry extracted</w:t>
      </w:r>
      <w:r w:rsidR="007A3419">
        <w:rPr>
          <w:rFonts w:ascii="Times New Roman" w:hAnsi="Times New Roman" w:cs="Times New Roman"/>
          <w:sz w:val="24"/>
          <w:szCs w:val="24"/>
        </w:rPr>
        <w:t xml:space="preserve"> from </w:t>
      </w:r>
      <w:r w:rsidR="0077521E">
        <w:rPr>
          <w:rFonts w:ascii="Times New Roman" w:hAnsi="Times New Roman" w:cs="Times New Roman"/>
          <w:sz w:val="24"/>
          <w:szCs w:val="24"/>
        </w:rPr>
        <w:t>Rutherford backscattering spectrometry (</w:t>
      </w:r>
      <w:r>
        <w:rPr>
          <w:rFonts w:ascii="Times New Roman" w:hAnsi="Times New Roman" w:cs="Times New Roman"/>
          <w:sz w:val="24"/>
          <w:szCs w:val="24"/>
        </w:rPr>
        <w:t>RBS</w:t>
      </w:r>
      <w:r w:rsidR="0077521E">
        <w:rPr>
          <w:rFonts w:ascii="Times New Roman" w:hAnsi="Times New Roman" w:cs="Times New Roman"/>
          <w:sz w:val="24"/>
          <w:szCs w:val="24"/>
        </w:rPr>
        <w:t>)</w:t>
      </w:r>
      <w:r>
        <w:rPr>
          <w:rFonts w:ascii="Times New Roman" w:hAnsi="Times New Roman" w:cs="Times New Roman"/>
          <w:sz w:val="24"/>
          <w:szCs w:val="24"/>
        </w:rPr>
        <w:t xml:space="preserve"> is used </w:t>
      </w:r>
      <w:r w:rsidR="007A3419">
        <w:rPr>
          <w:rFonts w:ascii="Times New Roman" w:hAnsi="Times New Roman" w:cs="Times New Roman"/>
          <w:sz w:val="24"/>
          <w:szCs w:val="24"/>
        </w:rPr>
        <w:t xml:space="preserve">as </w:t>
      </w:r>
      <w:r>
        <w:rPr>
          <w:rFonts w:ascii="Times New Roman" w:hAnsi="Times New Roman" w:cs="Times New Roman"/>
          <w:sz w:val="24"/>
          <w:szCs w:val="24"/>
        </w:rPr>
        <w:t xml:space="preserve">an input parameter in the XRD to determine the lattice strain in both Ge and GeSn layers. </w:t>
      </w:r>
    </w:p>
    <w:p w14:paraId="6FF9AFF4" w14:textId="77777777" w:rsidR="005C3488" w:rsidRDefault="005C3488" w:rsidP="00430145">
      <w:pPr>
        <w:spacing w:before="120" w:after="120" w:line="360" w:lineRule="auto"/>
        <w:jc w:val="both"/>
        <w:rPr>
          <w:rFonts w:ascii="Times New Roman" w:hAnsi="Times New Roman" w:cs="Times New Roman"/>
          <w:sz w:val="24"/>
          <w:szCs w:val="24"/>
        </w:rPr>
      </w:pPr>
    </w:p>
    <w:p w14:paraId="58E016E1" w14:textId="256D4FC3" w:rsidR="00A13671" w:rsidRDefault="00A13671" w:rsidP="00430145">
      <w:pPr>
        <w:spacing w:before="120" w:after="120" w:line="360" w:lineRule="auto"/>
        <w:jc w:val="both"/>
        <w:rPr>
          <w:rFonts w:ascii="Times New Roman" w:hAnsi="Times New Roman" w:cs="Times New Roman"/>
          <w:sz w:val="24"/>
          <w:szCs w:val="24"/>
        </w:rPr>
      </w:pPr>
      <w:r w:rsidRPr="0060362F">
        <w:rPr>
          <w:rFonts w:ascii="Times New Roman" w:hAnsi="Times New Roman" w:cs="Times New Roman"/>
          <w:sz w:val="24"/>
          <w:szCs w:val="24"/>
        </w:rPr>
        <w:t>The cross-sectional TEM image in Fig.</w:t>
      </w:r>
      <w:r w:rsidR="009A5EA5">
        <w:rPr>
          <w:rFonts w:ascii="Times New Roman" w:hAnsi="Times New Roman" w:cs="Times New Roman"/>
          <w:sz w:val="24"/>
          <w:szCs w:val="24"/>
        </w:rPr>
        <w:t xml:space="preserve"> </w:t>
      </w:r>
      <w:r w:rsidRPr="0060362F">
        <w:rPr>
          <w:rFonts w:ascii="Times New Roman" w:hAnsi="Times New Roman" w:cs="Times New Roman"/>
          <w:sz w:val="24"/>
          <w:szCs w:val="24"/>
        </w:rPr>
        <w:t xml:space="preserve">S1(a) shows the 60 nm GeSn layer </w:t>
      </w:r>
      <w:r w:rsidR="009A5EA5">
        <w:rPr>
          <w:rFonts w:ascii="Times New Roman" w:hAnsi="Times New Roman" w:cs="Times New Roman"/>
          <w:sz w:val="24"/>
          <w:szCs w:val="24"/>
        </w:rPr>
        <w:t xml:space="preserve">on a Ge virtual substrate. The high-resolution (HR) TEM </w:t>
      </w:r>
      <w:r w:rsidRPr="0060362F">
        <w:rPr>
          <w:rFonts w:ascii="Times New Roman" w:hAnsi="Times New Roman" w:cs="Times New Roman"/>
          <w:sz w:val="24"/>
          <w:szCs w:val="24"/>
        </w:rPr>
        <w:t>image (Fig.S1</w:t>
      </w:r>
      <w:r w:rsidR="009A5EA5">
        <w:rPr>
          <w:rFonts w:ascii="Times New Roman" w:hAnsi="Times New Roman" w:cs="Times New Roman"/>
          <w:sz w:val="24"/>
          <w:szCs w:val="24"/>
        </w:rPr>
        <w:t>b</w:t>
      </w:r>
      <w:r w:rsidRPr="0060362F">
        <w:rPr>
          <w:rFonts w:ascii="Times New Roman" w:hAnsi="Times New Roman" w:cs="Times New Roman"/>
          <w:sz w:val="24"/>
          <w:szCs w:val="24"/>
        </w:rPr>
        <w:t xml:space="preserve">) </w:t>
      </w:r>
      <w:r w:rsidR="009A5EA5">
        <w:rPr>
          <w:rFonts w:ascii="Times New Roman" w:hAnsi="Times New Roman" w:cs="Times New Roman"/>
          <w:sz w:val="24"/>
          <w:szCs w:val="24"/>
        </w:rPr>
        <w:t>show the</w:t>
      </w:r>
      <w:r w:rsidRPr="0060362F">
        <w:rPr>
          <w:rFonts w:ascii="Times New Roman" w:hAnsi="Times New Roman" w:cs="Times New Roman"/>
          <w:sz w:val="24"/>
          <w:szCs w:val="24"/>
        </w:rPr>
        <w:t xml:space="preserve"> high crystalline quality of the Ge</w:t>
      </w:r>
      <w:r w:rsidRPr="0060362F">
        <w:rPr>
          <w:rFonts w:ascii="Times New Roman" w:hAnsi="Times New Roman" w:cs="Times New Roman"/>
          <w:sz w:val="24"/>
          <w:szCs w:val="24"/>
          <w:vertAlign w:val="subscript"/>
        </w:rPr>
        <w:t>0.92</w:t>
      </w:r>
      <w:r w:rsidRPr="0060362F">
        <w:rPr>
          <w:rFonts w:ascii="Times New Roman" w:hAnsi="Times New Roman" w:cs="Times New Roman"/>
          <w:sz w:val="24"/>
          <w:szCs w:val="24"/>
        </w:rPr>
        <w:t>Sn</w:t>
      </w:r>
      <w:r w:rsidRPr="0060362F">
        <w:rPr>
          <w:rFonts w:ascii="Times New Roman" w:hAnsi="Times New Roman" w:cs="Times New Roman"/>
          <w:sz w:val="24"/>
          <w:szCs w:val="24"/>
          <w:vertAlign w:val="subscript"/>
        </w:rPr>
        <w:t xml:space="preserve">0.08 </w:t>
      </w:r>
      <w:r w:rsidRPr="0060362F">
        <w:rPr>
          <w:rFonts w:ascii="Times New Roman" w:hAnsi="Times New Roman" w:cs="Times New Roman"/>
          <w:sz w:val="24"/>
          <w:szCs w:val="24"/>
        </w:rPr>
        <w:t>layer. The reciprocal space mapping (RSM) (Fig.S1c</w:t>
      </w:r>
      <w:r w:rsidR="009A5EA5">
        <w:rPr>
          <w:rFonts w:ascii="Times New Roman" w:hAnsi="Times New Roman" w:cs="Times New Roman"/>
          <w:sz w:val="24"/>
          <w:szCs w:val="24"/>
        </w:rPr>
        <w:t xml:space="preserve">) show that </w:t>
      </w:r>
      <w:r w:rsidRPr="0060362F">
        <w:rPr>
          <w:rFonts w:ascii="Times New Roman" w:hAnsi="Times New Roman" w:cs="Times New Roman"/>
          <w:sz w:val="24"/>
          <w:szCs w:val="24"/>
        </w:rPr>
        <w:t xml:space="preserve">the peaks of GeSn and Ge lie along the same in-plane lattice vector, confirming the GeSn layer is fully strained. </w:t>
      </w:r>
      <w:r w:rsidR="009A5EA5">
        <w:rPr>
          <w:rFonts w:ascii="Times New Roman" w:hAnsi="Times New Roman" w:cs="Times New Roman"/>
          <w:sz w:val="24"/>
          <w:szCs w:val="24"/>
        </w:rPr>
        <w:t xml:space="preserve">The doping </w:t>
      </w:r>
      <w:r w:rsidRPr="0060362F">
        <w:rPr>
          <w:rFonts w:ascii="Times New Roman" w:hAnsi="Times New Roman" w:cs="Times New Roman"/>
          <w:sz w:val="24"/>
          <w:szCs w:val="24"/>
        </w:rPr>
        <w:t>p</w:t>
      </w:r>
      <w:r w:rsidRPr="0060362F">
        <w:rPr>
          <w:rFonts w:ascii="Times New Roman" w:hAnsi="Times New Roman" w:cs="Times New Roman"/>
          <w:sz w:val="24"/>
          <w:szCs w:val="24"/>
          <w:vertAlign w:val="superscript"/>
        </w:rPr>
        <w:t>+</w:t>
      </w:r>
      <w:r w:rsidRPr="0060362F">
        <w:rPr>
          <w:rFonts w:ascii="Times New Roman" w:hAnsi="Times New Roman" w:cs="Times New Roman"/>
          <w:sz w:val="24"/>
          <w:szCs w:val="24"/>
        </w:rPr>
        <w:t>-p</w:t>
      </w:r>
      <w:r w:rsidRPr="0060362F">
        <w:rPr>
          <w:rFonts w:ascii="Times New Roman" w:hAnsi="Times New Roman" w:cs="Times New Roman"/>
          <w:sz w:val="24"/>
          <w:szCs w:val="24"/>
          <w:vertAlign w:val="superscript"/>
        </w:rPr>
        <w:t>-</w:t>
      </w:r>
      <w:r w:rsidRPr="0060362F">
        <w:rPr>
          <w:rFonts w:ascii="Times New Roman" w:hAnsi="Times New Roman" w:cs="Times New Roman"/>
          <w:sz w:val="24"/>
          <w:szCs w:val="24"/>
        </w:rPr>
        <w:t>-</w:t>
      </w:r>
      <w:r w:rsidRPr="0060362F">
        <w:rPr>
          <w:rFonts w:ascii="Times New Roman" w:hAnsi="Times New Roman" w:cs="Times New Roman"/>
          <w:sz w:val="24"/>
          <w:szCs w:val="24"/>
          <w:vertAlign w:val="superscript"/>
        </w:rPr>
        <w:t xml:space="preserve"> </w:t>
      </w:r>
      <w:r w:rsidRPr="0060362F">
        <w:rPr>
          <w:rFonts w:ascii="Times New Roman" w:hAnsi="Times New Roman" w:cs="Times New Roman"/>
          <w:sz w:val="24"/>
          <w:szCs w:val="24"/>
        </w:rPr>
        <w:t>p</w:t>
      </w:r>
      <w:r w:rsidRPr="0060362F">
        <w:rPr>
          <w:rFonts w:ascii="Times New Roman" w:hAnsi="Times New Roman" w:cs="Times New Roman"/>
          <w:sz w:val="24"/>
          <w:szCs w:val="24"/>
          <w:vertAlign w:val="superscript"/>
        </w:rPr>
        <w:t>+</w:t>
      </w:r>
      <w:r w:rsidRPr="0060362F">
        <w:rPr>
          <w:rFonts w:ascii="Times New Roman" w:hAnsi="Times New Roman" w:cs="Times New Roman"/>
          <w:sz w:val="24"/>
          <w:szCs w:val="24"/>
        </w:rPr>
        <w:t xml:space="preserve"> layer stack</w:t>
      </w:r>
      <w:r w:rsidR="009A5EA5">
        <w:rPr>
          <w:rFonts w:ascii="Times New Roman" w:hAnsi="Times New Roman" w:cs="Times New Roman"/>
          <w:sz w:val="24"/>
          <w:szCs w:val="24"/>
        </w:rPr>
        <w:t xml:space="preserve">, needed for </w:t>
      </w:r>
      <w:r w:rsidRPr="0060362F">
        <w:rPr>
          <w:rFonts w:ascii="Times New Roman" w:hAnsi="Times New Roman" w:cs="Times New Roman"/>
          <w:sz w:val="24"/>
          <w:szCs w:val="24"/>
        </w:rPr>
        <w:t xml:space="preserve">p-FET is </w:t>
      </w:r>
      <w:r w:rsidR="009A5EA5">
        <w:rPr>
          <w:rFonts w:ascii="Times New Roman" w:hAnsi="Times New Roman" w:cs="Times New Roman"/>
          <w:sz w:val="24"/>
          <w:szCs w:val="24"/>
        </w:rPr>
        <w:t>confirmed by the ECV measurement (Fig.S1d</w:t>
      </w:r>
      <w:r w:rsidRPr="0060362F">
        <w:rPr>
          <w:rFonts w:ascii="Times New Roman" w:hAnsi="Times New Roman" w:cs="Times New Roman"/>
          <w:sz w:val="24"/>
          <w:szCs w:val="24"/>
        </w:rPr>
        <w:t>).</w:t>
      </w:r>
    </w:p>
    <w:p w14:paraId="5A85475A" w14:textId="77777777" w:rsidR="000E27C1" w:rsidRDefault="000E27C1" w:rsidP="000E27C1">
      <w:pPr>
        <w:jc w:val="center"/>
        <w:rPr>
          <w:rFonts w:ascii="Times New Roman" w:hAnsi="Times New Roman" w:cs="Times New Roman"/>
        </w:rPr>
      </w:pPr>
      <w:r>
        <w:rPr>
          <w:rFonts w:ascii="Times New Roman" w:hAnsi="Times New Roman" w:cs="Times New Roman"/>
          <w:noProof/>
          <w:lang w:eastAsia="zh-CN"/>
        </w:rPr>
        <w:drawing>
          <wp:inline distT="0" distB="0" distL="0" distR="0" wp14:anchorId="51EA43E0" wp14:editId="233AC1B1">
            <wp:extent cx="5925324" cy="1805944"/>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25324" cy="1805944"/>
                    </a:xfrm>
                    <a:prstGeom prst="rect">
                      <a:avLst/>
                    </a:prstGeom>
                  </pic:spPr>
                </pic:pic>
              </a:graphicData>
            </a:graphic>
          </wp:inline>
        </w:drawing>
      </w:r>
    </w:p>
    <w:p w14:paraId="460F3ED5" w14:textId="77777777" w:rsidR="000E27C1" w:rsidRPr="00007E9E" w:rsidRDefault="000E27C1" w:rsidP="000E27C1">
      <w:pPr>
        <w:pStyle w:val="Beschriftung"/>
      </w:pPr>
      <w:r w:rsidRPr="00007E9E">
        <w:rPr>
          <w:rFonts w:ascii="Times New Roman" w:hAnsi="Times New Roman" w:cs="Times New Roman"/>
          <w:iCs w:val="0"/>
          <w:color w:val="000000" w:themeColor="text1"/>
          <w:sz w:val="23"/>
          <w:szCs w:val="24"/>
        </w:rPr>
        <w:t>Fig. S1</w:t>
      </w:r>
      <w:r>
        <w:rPr>
          <w:rFonts w:ascii="Times New Roman" w:hAnsi="Times New Roman" w:cs="Times New Roman"/>
          <w:iCs w:val="0"/>
          <w:color w:val="000000" w:themeColor="text1"/>
          <w:sz w:val="23"/>
          <w:szCs w:val="24"/>
        </w:rPr>
        <w:t>:</w:t>
      </w:r>
      <w:r w:rsidRPr="00007E9E">
        <w:rPr>
          <w:rFonts w:ascii="Times New Roman" w:hAnsi="Times New Roman" w:cs="Times New Roman"/>
          <w:iCs w:val="0"/>
          <w:color w:val="000000" w:themeColor="text1"/>
          <w:sz w:val="23"/>
          <w:szCs w:val="24"/>
        </w:rPr>
        <w:t xml:space="preserve"> (a) Cross-sectional TEM image of Ge/Ge</w:t>
      </w:r>
      <w:r w:rsidRPr="00007E9E">
        <w:rPr>
          <w:rFonts w:ascii="Times New Roman" w:hAnsi="Times New Roman" w:cs="Times New Roman"/>
          <w:iCs w:val="0"/>
          <w:color w:val="000000" w:themeColor="text1"/>
          <w:sz w:val="23"/>
          <w:szCs w:val="24"/>
          <w:vertAlign w:val="subscript"/>
        </w:rPr>
        <w:t>0.95</w:t>
      </w:r>
      <w:r w:rsidRPr="00007E9E">
        <w:rPr>
          <w:rFonts w:ascii="Times New Roman" w:hAnsi="Times New Roman" w:cs="Times New Roman"/>
          <w:iCs w:val="0"/>
          <w:color w:val="000000" w:themeColor="text1"/>
          <w:sz w:val="23"/>
          <w:szCs w:val="24"/>
        </w:rPr>
        <w:t>Sn</w:t>
      </w:r>
      <w:r w:rsidRPr="00007E9E">
        <w:rPr>
          <w:rFonts w:ascii="Times New Roman" w:hAnsi="Times New Roman" w:cs="Times New Roman"/>
          <w:iCs w:val="0"/>
          <w:color w:val="000000" w:themeColor="text1"/>
          <w:sz w:val="23"/>
          <w:szCs w:val="24"/>
          <w:vertAlign w:val="subscript"/>
        </w:rPr>
        <w:t>0.05</w:t>
      </w:r>
      <w:r w:rsidRPr="00007E9E">
        <w:rPr>
          <w:rFonts w:ascii="Times New Roman" w:hAnsi="Times New Roman" w:cs="Times New Roman"/>
          <w:iCs w:val="0"/>
          <w:color w:val="000000" w:themeColor="text1"/>
          <w:sz w:val="23"/>
          <w:szCs w:val="24"/>
        </w:rPr>
        <w:t>/Ge epi-stacks. HR-TEM images of Ge/Ge</w:t>
      </w:r>
      <w:r w:rsidRPr="00007E9E">
        <w:rPr>
          <w:rFonts w:ascii="Times New Roman" w:hAnsi="Times New Roman" w:cs="Times New Roman"/>
          <w:iCs w:val="0"/>
          <w:color w:val="000000" w:themeColor="text1"/>
          <w:sz w:val="23"/>
          <w:szCs w:val="24"/>
          <w:vertAlign w:val="subscript"/>
        </w:rPr>
        <w:t>0.95</w:t>
      </w:r>
      <w:r w:rsidRPr="00007E9E">
        <w:rPr>
          <w:rFonts w:ascii="Times New Roman" w:hAnsi="Times New Roman" w:cs="Times New Roman"/>
          <w:iCs w:val="0"/>
          <w:color w:val="000000" w:themeColor="text1"/>
          <w:sz w:val="23"/>
          <w:szCs w:val="24"/>
        </w:rPr>
        <w:t>Sn</w:t>
      </w:r>
      <w:r w:rsidRPr="00007E9E">
        <w:rPr>
          <w:rFonts w:ascii="Times New Roman" w:hAnsi="Times New Roman" w:cs="Times New Roman"/>
          <w:iCs w:val="0"/>
          <w:color w:val="000000" w:themeColor="text1"/>
          <w:sz w:val="23"/>
          <w:szCs w:val="24"/>
          <w:vertAlign w:val="subscript"/>
        </w:rPr>
        <w:t>0.05</w:t>
      </w:r>
      <w:r w:rsidRPr="00007E9E">
        <w:rPr>
          <w:rFonts w:ascii="Times New Roman" w:hAnsi="Times New Roman" w:cs="Times New Roman"/>
          <w:iCs w:val="0"/>
          <w:color w:val="000000" w:themeColor="text1"/>
          <w:sz w:val="23"/>
          <w:szCs w:val="24"/>
        </w:rPr>
        <w:t xml:space="preserve"> interface (b), and Ge</w:t>
      </w:r>
      <w:r w:rsidRPr="00007E9E">
        <w:rPr>
          <w:rFonts w:ascii="Times New Roman" w:hAnsi="Times New Roman" w:cs="Times New Roman"/>
          <w:iCs w:val="0"/>
          <w:color w:val="000000" w:themeColor="text1"/>
          <w:sz w:val="23"/>
          <w:szCs w:val="24"/>
          <w:vertAlign w:val="subscript"/>
        </w:rPr>
        <w:t>0.95</w:t>
      </w:r>
      <w:r w:rsidRPr="00007E9E">
        <w:rPr>
          <w:rFonts w:ascii="Times New Roman" w:hAnsi="Times New Roman" w:cs="Times New Roman"/>
          <w:iCs w:val="0"/>
          <w:color w:val="000000" w:themeColor="text1"/>
          <w:sz w:val="23"/>
          <w:szCs w:val="24"/>
        </w:rPr>
        <w:t>Sn</w:t>
      </w:r>
      <w:r w:rsidRPr="00007E9E">
        <w:rPr>
          <w:rFonts w:ascii="Times New Roman" w:hAnsi="Times New Roman" w:cs="Times New Roman"/>
          <w:iCs w:val="0"/>
          <w:color w:val="000000" w:themeColor="text1"/>
          <w:sz w:val="23"/>
          <w:szCs w:val="24"/>
          <w:vertAlign w:val="subscript"/>
        </w:rPr>
        <w:t>0.05</w:t>
      </w:r>
      <w:r w:rsidRPr="00007E9E">
        <w:rPr>
          <w:rFonts w:ascii="Times New Roman" w:hAnsi="Times New Roman" w:cs="Times New Roman"/>
          <w:iCs w:val="0"/>
          <w:color w:val="000000" w:themeColor="text1"/>
          <w:sz w:val="23"/>
          <w:szCs w:val="24"/>
        </w:rPr>
        <w:t xml:space="preserve">/Ge interface (c), highlighting the good crystallinity of GeSn and Ge layers, and defect-free interfaces. </w:t>
      </w:r>
    </w:p>
    <w:p w14:paraId="27DA9DAA" w14:textId="1D34C268" w:rsidR="009A5EA5" w:rsidRPr="009A5EA5" w:rsidRDefault="00A13671" w:rsidP="00430145">
      <w:pPr>
        <w:spacing w:before="120" w:after="120" w:line="360" w:lineRule="auto"/>
        <w:jc w:val="both"/>
        <w:rPr>
          <w:rFonts w:ascii="Times New Roman" w:hAnsi="Times New Roman" w:cs="Times New Roman"/>
          <w:sz w:val="24"/>
          <w:szCs w:val="24"/>
        </w:rPr>
      </w:pPr>
      <w:r w:rsidRPr="0060362F">
        <w:rPr>
          <w:rFonts w:ascii="Times New Roman" w:hAnsi="Times New Roman" w:cs="Times New Roman"/>
          <w:sz w:val="24"/>
          <w:szCs w:val="24"/>
        </w:rPr>
        <w:t xml:space="preserve">The </w:t>
      </w:r>
      <w:r w:rsidR="009A5EA5">
        <w:rPr>
          <w:rFonts w:ascii="Times New Roman" w:hAnsi="Times New Roman" w:cs="Times New Roman"/>
          <w:sz w:val="24"/>
          <w:szCs w:val="24"/>
        </w:rPr>
        <w:t>as-</w:t>
      </w:r>
      <w:r w:rsidRPr="0060362F">
        <w:rPr>
          <w:rFonts w:ascii="Times New Roman" w:hAnsi="Times New Roman" w:cs="Times New Roman"/>
          <w:sz w:val="24"/>
          <w:szCs w:val="24"/>
        </w:rPr>
        <w:t xml:space="preserve">grown </w:t>
      </w:r>
      <w:r w:rsidR="005C3488" w:rsidRPr="0060362F">
        <w:rPr>
          <w:rFonts w:ascii="Times New Roman" w:hAnsi="Times New Roman" w:cs="Times New Roman"/>
          <w:sz w:val="24"/>
          <w:szCs w:val="24"/>
        </w:rPr>
        <w:t>Ge/Ge</w:t>
      </w:r>
      <w:r w:rsidRPr="0060362F">
        <w:rPr>
          <w:rFonts w:ascii="Times New Roman" w:hAnsi="Times New Roman" w:cs="Times New Roman"/>
          <w:sz w:val="24"/>
          <w:szCs w:val="24"/>
          <w:vertAlign w:val="subscript"/>
        </w:rPr>
        <w:t>0.95</w:t>
      </w:r>
      <w:r w:rsidR="005C3488" w:rsidRPr="0060362F">
        <w:rPr>
          <w:rFonts w:ascii="Times New Roman" w:hAnsi="Times New Roman" w:cs="Times New Roman"/>
          <w:sz w:val="24"/>
          <w:szCs w:val="24"/>
        </w:rPr>
        <w:t>Sn</w:t>
      </w:r>
      <w:r w:rsidRPr="0060362F">
        <w:rPr>
          <w:rFonts w:ascii="Times New Roman" w:hAnsi="Times New Roman" w:cs="Times New Roman"/>
          <w:sz w:val="24"/>
          <w:szCs w:val="24"/>
          <w:vertAlign w:val="subscript"/>
        </w:rPr>
        <w:t>0.05</w:t>
      </w:r>
      <w:r w:rsidRPr="0060362F">
        <w:rPr>
          <w:rFonts w:ascii="Times New Roman" w:hAnsi="Times New Roman" w:cs="Times New Roman"/>
          <w:sz w:val="24"/>
          <w:szCs w:val="24"/>
        </w:rPr>
        <w:t xml:space="preserve"> </w:t>
      </w:r>
      <w:r w:rsidR="005C3488" w:rsidRPr="0060362F">
        <w:rPr>
          <w:rFonts w:ascii="Times New Roman" w:hAnsi="Times New Roman" w:cs="Times New Roman"/>
          <w:sz w:val="24"/>
          <w:szCs w:val="24"/>
        </w:rPr>
        <w:t xml:space="preserve">/Ge </w:t>
      </w:r>
      <w:r w:rsidR="009A5EA5">
        <w:rPr>
          <w:rFonts w:ascii="Times New Roman" w:hAnsi="Times New Roman" w:cs="Times New Roman"/>
          <w:sz w:val="24"/>
          <w:szCs w:val="24"/>
        </w:rPr>
        <w:t xml:space="preserve">heterostructure </w:t>
      </w:r>
      <w:r w:rsidRPr="0060362F">
        <w:rPr>
          <w:rFonts w:ascii="Times New Roman" w:hAnsi="Times New Roman" w:cs="Times New Roman"/>
          <w:sz w:val="24"/>
          <w:szCs w:val="24"/>
        </w:rPr>
        <w:t>for</w:t>
      </w:r>
      <w:r w:rsidR="005C3488" w:rsidRPr="0060362F">
        <w:rPr>
          <w:rFonts w:ascii="Times New Roman" w:hAnsi="Times New Roman" w:cs="Times New Roman"/>
          <w:sz w:val="24"/>
          <w:szCs w:val="24"/>
        </w:rPr>
        <w:t xml:space="preserve"> n</w:t>
      </w:r>
      <w:r w:rsidR="009A5EA5">
        <w:rPr>
          <w:rFonts w:ascii="Times New Roman" w:hAnsi="Times New Roman" w:cs="Times New Roman"/>
          <w:sz w:val="24"/>
          <w:szCs w:val="24"/>
        </w:rPr>
        <w:t>-</w:t>
      </w:r>
      <w:r w:rsidR="005C3488" w:rsidRPr="0060362F">
        <w:rPr>
          <w:rFonts w:ascii="Times New Roman" w:hAnsi="Times New Roman" w:cs="Times New Roman"/>
          <w:sz w:val="24"/>
          <w:szCs w:val="24"/>
        </w:rPr>
        <w:t xml:space="preserve">FETs </w:t>
      </w:r>
      <w:r w:rsidRPr="0060362F">
        <w:rPr>
          <w:rFonts w:ascii="Times New Roman" w:hAnsi="Times New Roman" w:cs="Times New Roman"/>
          <w:sz w:val="24"/>
          <w:szCs w:val="24"/>
        </w:rPr>
        <w:t xml:space="preserve">is </w:t>
      </w:r>
      <w:r w:rsidR="009A5EA5">
        <w:rPr>
          <w:rFonts w:ascii="Times New Roman" w:hAnsi="Times New Roman" w:cs="Times New Roman"/>
          <w:sz w:val="24"/>
          <w:szCs w:val="24"/>
        </w:rPr>
        <w:t>shown by</w:t>
      </w:r>
      <w:r w:rsidR="005C3488" w:rsidRPr="0060362F">
        <w:rPr>
          <w:rFonts w:ascii="Times New Roman" w:hAnsi="Times New Roman" w:cs="Times New Roman"/>
          <w:sz w:val="24"/>
          <w:szCs w:val="24"/>
        </w:rPr>
        <w:t xml:space="preserve"> the cross-sectional TEM image (Fig. </w:t>
      </w:r>
      <w:r w:rsidR="009A5EA5">
        <w:rPr>
          <w:rFonts w:ascii="Times New Roman" w:hAnsi="Times New Roman" w:cs="Times New Roman"/>
          <w:sz w:val="24"/>
          <w:szCs w:val="24"/>
        </w:rPr>
        <w:t>S2</w:t>
      </w:r>
      <w:r w:rsidRPr="0060362F">
        <w:rPr>
          <w:rFonts w:ascii="Times New Roman" w:hAnsi="Times New Roman" w:cs="Times New Roman"/>
          <w:sz w:val="24"/>
          <w:szCs w:val="24"/>
        </w:rPr>
        <w:t>a). Both the top Ge layer and the GeSn layer are</w:t>
      </w:r>
      <w:r w:rsidR="005C3488" w:rsidRPr="0060362F">
        <w:rPr>
          <w:rFonts w:ascii="Times New Roman" w:hAnsi="Times New Roman" w:cs="Times New Roman"/>
          <w:sz w:val="24"/>
          <w:szCs w:val="24"/>
        </w:rPr>
        <w:t xml:space="preserve"> ~100 nm thick. The good crystalline </w:t>
      </w:r>
      <w:r w:rsidR="005C3488" w:rsidRPr="009A5EA5">
        <w:rPr>
          <w:rFonts w:ascii="Times New Roman" w:hAnsi="Times New Roman" w:cs="Times New Roman"/>
          <w:sz w:val="24"/>
          <w:szCs w:val="24"/>
        </w:rPr>
        <w:lastRenderedPageBreak/>
        <w:t xml:space="preserve">quality </w:t>
      </w:r>
      <w:r w:rsidR="009A5EA5" w:rsidRPr="009A5EA5">
        <w:rPr>
          <w:rFonts w:ascii="Times New Roman" w:hAnsi="Times New Roman" w:cs="Times New Roman"/>
          <w:sz w:val="24"/>
          <w:szCs w:val="24"/>
        </w:rPr>
        <w:t xml:space="preserve">of the pseudomorphic growth </w:t>
      </w:r>
      <w:r w:rsidR="005C3488" w:rsidRPr="009A5EA5">
        <w:rPr>
          <w:rFonts w:ascii="Times New Roman" w:hAnsi="Times New Roman" w:cs="Times New Roman"/>
          <w:sz w:val="24"/>
          <w:szCs w:val="24"/>
        </w:rPr>
        <w:t xml:space="preserve">of Ge and GeSn layers </w:t>
      </w:r>
      <w:r w:rsidR="009A5EA5" w:rsidRPr="009A5EA5">
        <w:rPr>
          <w:rFonts w:ascii="Times New Roman" w:hAnsi="Times New Roman" w:cs="Times New Roman"/>
          <w:sz w:val="24"/>
          <w:szCs w:val="24"/>
        </w:rPr>
        <w:t>without</w:t>
      </w:r>
      <w:r w:rsidR="005C3488" w:rsidRPr="009A5EA5">
        <w:rPr>
          <w:rFonts w:ascii="Times New Roman" w:hAnsi="Times New Roman" w:cs="Times New Roman"/>
          <w:sz w:val="24"/>
          <w:szCs w:val="24"/>
        </w:rPr>
        <w:t xml:space="preserve"> the defect-free interfaces </w:t>
      </w:r>
      <w:r w:rsidR="009A5EA5" w:rsidRPr="009A5EA5">
        <w:rPr>
          <w:rFonts w:ascii="Times New Roman" w:hAnsi="Times New Roman" w:cs="Times New Roman"/>
          <w:sz w:val="24"/>
          <w:szCs w:val="24"/>
        </w:rPr>
        <w:t>is</w:t>
      </w:r>
      <w:r w:rsidR="005C3488" w:rsidRPr="009A5EA5">
        <w:rPr>
          <w:rFonts w:ascii="Times New Roman" w:hAnsi="Times New Roman" w:cs="Times New Roman"/>
          <w:sz w:val="24"/>
          <w:szCs w:val="24"/>
        </w:rPr>
        <w:t xml:space="preserve"> highlighted </w:t>
      </w:r>
      <w:r w:rsidRPr="009A5EA5">
        <w:rPr>
          <w:rFonts w:ascii="Times New Roman" w:hAnsi="Times New Roman" w:cs="Times New Roman"/>
          <w:sz w:val="24"/>
          <w:szCs w:val="24"/>
        </w:rPr>
        <w:t>by the HR-TEM images</w:t>
      </w:r>
      <w:r w:rsidR="009A5EA5" w:rsidRPr="009A5EA5">
        <w:rPr>
          <w:rFonts w:ascii="Times New Roman" w:hAnsi="Times New Roman" w:cs="Times New Roman"/>
          <w:sz w:val="24"/>
          <w:szCs w:val="24"/>
        </w:rPr>
        <w:t xml:space="preserve"> and it is supported by </w:t>
      </w:r>
      <w:r w:rsidR="005C3488" w:rsidRPr="009A5EA5">
        <w:rPr>
          <w:rFonts w:ascii="Times New Roman" w:hAnsi="Times New Roman" w:cs="Times New Roman"/>
          <w:sz w:val="24"/>
          <w:szCs w:val="24"/>
        </w:rPr>
        <w:t xml:space="preserve">RSM </w:t>
      </w:r>
      <w:r w:rsidR="009A5EA5" w:rsidRPr="009A5EA5">
        <w:rPr>
          <w:rFonts w:ascii="Times New Roman" w:hAnsi="Times New Roman" w:cs="Times New Roman"/>
          <w:sz w:val="24"/>
          <w:szCs w:val="24"/>
        </w:rPr>
        <w:t xml:space="preserve">data </w:t>
      </w:r>
      <w:r w:rsidR="005C3488" w:rsidRPr="009A5EA5">
        <w:rPr>
          <w:rFonts w:ascii="Times New Roman" w:hAnsi="Times New Roman" w:cs="Times New Roman"/>
          <w:sz w:val="24"/>
          <w:szCs w:val="24"/>
        </w:rPr>
        <w:t xml:space="preserve">(Fig. </w:t>
      </w:r>
      <w:r w:rsidR="009A5EA5" w:rsidRPr="009A5EA5">
        <w:rPr>
          <w:rFonts w:ascii="Times New Roman" w:hAnsi="Times New Roman" w:cs="Times New Roman"/>
          <w:sz w:val="24"/>
          <w:szCs w:val="24"/>
        </w:rPr>
        <w:t>S2b</w:t>
      </w:r>
      <w:r w:rsidR="00A84785">
        <w:rPr>
          <w:rFonts w:ascii="Times New Roman" w:hAnsi="Times New Roman" w:cs="Times New Roman"/>
          <w:sz w:val="24"/>
          <w:szCs w:val="24"/>
        </w:rPr>
        <w:t>)</w:t>
      </w:r>
    </w:p>
    <w:p w14:paraId="08DF5A21" w14:textId="115AA975" w:rsidR="0060362F" w:rsidRPr="009A5EA5" w:rsidRDefault="0060362F" w:rsidP="00430145">
      <w:pPr>
        <w:spacing w:before="120" w:after="120" w:line="360" w:lineRule="auto"/>
        <w:jc w:val="both"/>
        <w:rPr>
          <w:rFonts w:ascii="Times New Roman" w:hAnsi="Times New Roman" w:cs="Times New Roman"/>
          <w:sz w:val="24"/>
          <w:szCs w:val="24"/>
        </w:rPr>
      </w:pPr>
      <w:r w:rsidRPr="009A5EA5">
        <w:rPr>
          <w:rFonts w:ascii="Times New Roman" w:hAnsi="Times New Roman" w:cs="Times New Roman"/>
          <w:sz w:val="24"/>
          <w:szCs w:val="24"/>
        </w:rPr>
        <w:t xml:space="preserve">The activated </w:t>
      </w:r>
      <w:r w:rsidR="009A5EA5" w:rsidRPr="009A5EA5">
        <w:rPr>
          <w:rFonts w:ascii="Times New Roman" w:hAnsi="Times New Roman" w:cs="Times New Roman"/>
          <w:sz w:val="24"/>
          <w:szCs w:val="24"/>
        </w:rPr>
        <w:t>Phosphorus atoms</w:t>
      </w:r>
      <w:r w:rsidRPr="009A5EA5">
        <w:rPr>
          <w:rFonts w:ascii="Times New Roman" w:hAnsi="Times New Roman" w:cs="Times New Roman"/>
          <w:sz w:val="24"/>
          <w:szCs w:val="24"/>
        </w:rPr>
        <w:t xml:space="preserve"> distribution measured with </w:t>
      </w:r>
      <w:r w:rsidR="00A84785">
        <w:rPr>
          <w:rFonts w:ascii="Times New Roman" w:hAnsi="Times New Roman" w:cs="Times New Roman"/>
          <w:sz w:val="24"/>
          <w:szCs w:val="24"/>
        </w:rPr>
        <w:t>by</w:t>
      </w:r>
      <w:r w:rsidR="00A84785" w:rsidRPr="009A5EA5">
        <w:rPr>
          <w:rFonts w:ascii="Times New Roman" w:hAnsi="Times New Roman" w:cs="Times New Roman"/>
          <w:sz w:val="24"/>
          <w:szCs w:val="24"/>
        </w:rPr>
        <w:t xml:space="preserve"> E</w:t>
      </w:r>
      <w:r w:rsidR="00A84785">
        <w:rPr>
          <w:rFonts w:ascii="Times New Roman" w:hAnsi="Times New Roman" w:cs="Times New Roman"/>
          <w:sz w:val="24"/>
          <w:szCs w:val="24"/>
        </w:rPr>
        <w:t>lectrochemical-</w:t>
      </w:r>
      <w:r w:rsidR="00A84785" w:rsidRPr="009A5EA5">
        <w:rPr>
          <w:rFonts w:ascii="Times New Roman" w:hAnsi="Times New Roman" w:cs="Times New Roman"/>
          <w:sz w:val="24"/>
          <w:szCs w:val="24"/>
        </w:rPr>
        <w:t>CV (</w:t>
      </w:r>
      <w:r w:rsidR="00A84785">
        <w:rPr>
          <w:rFonts w:ascii="Times New Roman" w:hAnsi="Times New Roman" w:cs="Times New Roman"/>
          <w:sz w:val="24"/>
          <w:szCs w:val="24"/>
        </w:rPr>
        <w:t xml:space="preserve">ECV, </w:t>
      </w:r>
      <w:r w:rsidR="00A84785" w:rsidRPr="009A5EA5">
        <w:rPr>
          <w:rFonts w:ascii="Times New Roman" w:hAnsi="Times New Roman" w:cs="Times New Roman"/>
          <w:sz w:val="24"/>
          <w:szCs w:val="24"/>
        </w:rPr>
        <w:t xml:space="preserve">Fig. S2c), </w:t>
      </w:r>
      <w:r w:rsidRPr="009A5EA5">
        <w:rPr>
          <w:rFonts w:ascii="Times New Roman" w:hAnsi="Times New Roman" w:cs="Times New Roman"/>
          <w:sz w:val="24"/>
          <w:szCs w:val="24"/>
        </w:rPr>
        <w:t>show</w:t>
      </w:r>
      <w:r w:rsidR="00A84785">
        <w:rPr>
          <w:rFonts w:ascii="Times New Roman" w:hAnsi="Times New Roman" w:cs="Times New Roman"/>
          <w:sz w:val="24"/>
          <w:szCs w:val="24"/>
        </w:rPr>
        <w:t>s</w:t>
      </w:r>
      <w:r w:rsidRPr="009A5EA5">
        <w:rPr>
          <w:rFonts w:ascii="Times New Roman" w:hAnsi="Times New Roman" w:cs="Times New Roman"/>
          <w:sz w:val="24"/>
          <w:szCs w:val="24"/>
        </w:rPr>
        <w:t xml:space="preserve"> doping concentrations of ~7×10</w:t>
      </w:r>
      <w:r w:rsidRPr="009A5EA5">
        <w:rPr>
          <w:rFonts w:ascii="Times New Roman" w:hAnsi="Times New Roman" w:cs="Times New Roman"/>
          <w:sz w:val="24"/>
          <w:szCs w:val="24"/>
          <w:vertAlign w:val="superscript"/>
        </w:rPr>
        <w:t>19</w:t>
      </w:r>
      <w:r w:rsidRPr="009A5EA5">
        <w:rPr>
          <w:rFonts w:ascii="Times New Roman" w:hAnsi="Times New Roman" w:cs="Times New Roman"/>
          <w:sz w:val="24"/>
          <w:szCs w:val="24"/>
        </w:rPr>
        <w:t xml:space="preserve"> and ~2.5×10</w:t>
      </w:r>
      <w:r w:rsidRPr="009A5EA5">
        <w:rPr>
          <w:rFonts w:ascii="Times New Roman" w:hAnsi="Times New Roman" w:cs="Times New Roman"/>
          <w:sz w:val="24"/>
          <w:szCs w:val="24"/>
          <w:vertAlign w:val="superscript"/>
        </w:rPr>
        <w:t>19</w:t>
      </w:r>
      <w:r w:rsidRPr="009A5EA5">
        <w:rPr>
          <w:rFonts w:ascii="Times New Roman" w:hAnsi="Times New Roman" w:cs="Times New Roman"/>
          <w:sz w:val="24"/>
          <w:szCs w:val="24"/>
        </w:rPr>
        <w:t xml:space="preserve"> cm</w:t>
      </w:r>
      <w:r w:rsidRPr="009A5EA5">
        <w:rPr>
          <w:rFonts w:ascii="Times New Roman" w:hAnsi="Times New Roman" w:cs="Times New Roman"/>
          <w:sz w:val="24"/>
          <w:szCs w:val="24"/>
          <w:vertAlign w:val="superscript"/>
        </w:rPr>
        <w:t>-3</w:t>
      </w:r>
      <w:r w:rsidRPr="009A5EA5">
        <w:rPr>
          <w:rFonts w:ascii="Times New Roman" w:hAnsi="Times New Roman" w:cs="Times New Roman"/>
          <w:sz w:val="24"/>
          <w:szCs w:val="24"/>
        </w:rPr>
        <w:t xml:space="preserve"> in the top and bottom Ge</w:t>
      </w:r>
      <w:r w:rsidR="00007E9E">
        <w:rPr>
          <w:rFonts w:ascii="Times New Roman" w:hAnsi="Times New Roman" w:cs="Times New Roman"/>
          <w:sz w:val="24"/>
          <w:szCs w:val="24"/>
        </w:rPr>
        <w:t xml:space="preserve"> layers</w:t>
      </w:r>
      <w:r w:rsidRPr="009A5EA5">
        <w:rPr>
          <w:rFonts w:ascii="Times New Roman" w:hAnsi="Times New Roman" w:cs="Times New Roman"/>
          <w:sz w:val="24"/>
          <w:szCs w:val="24"/>
        </w:rPr>
        <w:t xml:space="preserve">, respectively. The higher </w:t>
      </w:r>
      <w:r w:rsidR="00007E9E">
        <w:rPr>
          <w:rFonts w:ascii="Times New Roman" w:hAnsi="Times New Roman" w:cs="Times New Roman"/>
          <w:sz w:val="24"/>
          <w:szCs w:val="24"/>
        </w:rPr>
        <w:t>n-</w:t>
      </w:r>
      <w:r w:rsidRPr="009A5EA5">
        <w:rPr>
          <w:rFonts w:ascii="Times New Roman" w:hAnsi="Times New Roman" w:cs="Times New Roman"/>
          <w:sz w:val="24"/>
          <w:szCs w:val="24"/>
        </w:rPr>
        <w:t xml:space="preserve"> doping in the top layer is caused by the different growth </w:t>
      </w:r>
      <w:r w:rsidR="00007E9E">
        <w:rPr>
          <w:rFonts w:ascii="Times New Roman" w:hAnsi="Times New Roman" w:cs="Times New Roman"/>
          <w:sz w:val="24"/>
          <w:szCs w:val="24"/>
        </w:rPr>
        <w:t xml:space="preserve">parameter </w:t>
      </w:r>
      <w:r w:rsidRPr="009A5EA5">
        <w:rPr>
          <w:rFonts w:ascii="Times New Roman" w:hAnsi="Times New Roman" w:cs="Times New Roman"/>
          <w:sz w:val="24"/>
          <w:szCs w:val="24"/>
        </w:rPr>
        <w:t>considering the thermal budget constraints of GeSn</w:t>
      </w:r>
      <w:r w:rsidR="00007E9E">
        <w:rPr>
          <w:rFonts w:ascii="Times New Roman" w:hAnsi="Times New Roman" w:cs="Times New Roman"/>
          <w:sz w:val="24"/>
          <w:szCs w:val="24"/>
        </w:rPr>
        <w:t xml:space="preserve"> alloy</w:t>
      </w:r>
      <w:r w:rsidRPr="009A5EA5">
        <w:rPr>
          <w:rFonts w:ascii="Times New Roman" w:hAnsi="Times New Roman" w:cs="Times New Roman"/>
          <w:sz w:val="24"/>
          <w:szCs w:val="24"/>
        </w:rPr>
        <w:t xml:space="preserve">. The </w:t>
      </w:r>
      <w:r w:rsidR="00007E9E">
        <w:rPr>
          <w:rFonts w:ascii="Times New Roman" w:hAnsi="Times New Roman" w:cs="Times New Roman"/>
          <w:sz w:val="24"/>
          <w:szCs w:val="24"/>
        </w:rPr>
        <w:t xml:space="preserve">device </w:t>
      </w:r>
      <w:r w:rsidRPr="009A5EA5">
        <w:rPr>
          <w:rFonts w:ascii="Times New Roman" w:hAnsi="Times New Roman" w:cs="Times New Roman"/>
          <w:sz w:val="24"/>
          <w:szCs w:val="24"/>
        </w:rPr>
        <w:t xml:space="preserve">channel </w:t>
      </w:r>
      <w:r w:rsidR="00007E9E">
        <w:rPr>
          <w:rFonts w:ascii="Times New Roman" w:hAnsi="Times New Roman" w:cs="Times New Roman"/>
          <w:sz w:val="24"/>
          <w:szCs w:val="24"/>
        </w:rPr>
        <w:t>region</w:t>
      </w:r>
      <w:r w:rsidRPr="009A5EA5">
        <w:rPr>
          <w:rFonts w:ascii="Times New Roman" w:hAnsi="Times New Roman" w:cs="Times New Roman"/>
          <w:sz w:val="24"/>
          <w:szCs w:val="24"/>
        </w:rPr>
        <w:t xml:space="preserve"> is slightly n-type doped due to the memory effect during the growth. From this doping scheme, the devices indeed work in the accumulation-mode, which is desired for Ge(Sn)-based n</w:t>
      </w:r>
      <w:r w:rsidR="009A5EA5">
        <w:rPr>
          <w:rFonts w:ascii="Times New Roman" w:hAnsi="Times New Roman" w:cs="Times New Roman"/>
          <w:sz w:val="24"/>
          <w:szCs w:val="24"/>
        </w:rPr>
        <w:t>-</w:t>
      </w:r>
      <w:r w:rsidRPr="009A5EA5">
        <w:rPr>
          <w:rFonts w:ascii="Times New Roman" w:hAnsi="Times New Roman" w:cs="Times New Roman"/>
          <w:sz w:val="24"/>
          <w:szCs w:val="24"/>
        </w:rPr>
        <w:t xml:space="preserve">MOSFETs. </w:t>
      </w:r>
    </w:p>
    <w:p w14:paraId="7B914F85" w14:textId="77777777" w:rsidR="005C3488" w:rsidRPr="00ED34D2" w:rsidRDefault="005C3488" w:rsidP="0060362F">
      <w:pPr>
        <w:spacing w:line="480" w:lineRule="auto"/>
        <w:jc w:val="both"/>
        <w:rPr>
          <w:rFonts w:ascii="Times New Roman" w:hAnsi="Times New Roman" w:cs="Times New Roman"/>
        </w:rPr>
      </w:pPr>
    </w:p>
    <w:p w14:paraId="19D4B36F" w14:textId="77777777" w:rsidR="005C3488" w:rsidRDefault="009E6AAF" w:rsidP="005C3488">
      <w:pPr>
        <w:jc w:val="center"/>
        <w:rPr>
          <w:rFonts w:ascii="Times New Roman" w:hAnsi="Times New Roman" w:cs="Times New Roman"/>
        </w:rPr>
      </w:pPr>
      <w:r>
        <w:rPr>
          <w:rFonts w:ascii="Times New Roman" w:hAnsi="Times New Roman" w:cs="Times New Roman"/>
          <w:noProof/>
          <w:lang w:eastAsia="zh-CN"/>
        </w:rPr>
        <w:drawing>
          <wp:inline distT="0" distB="0" distL="0" distR="0" wp14:anchorId="76C70394" wp14:editId="6C61F3D0">
            <wp:extent cx="5973009" cy="22392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2.png"/>
                    <pic:cNvPicPr/>
                  </pic:nvPicPr>
                  <pic:blipFill rotWithShape="1">
                    <a:blip r:embed="rId9" cstate="print">
                      <a:extLst>
                        <a:ext uri="{28A0092B-C50C-407E-A947-70E740481C1C}">
                          <a14:useLocalDpi xmlns:a14="http://schemas.microsoft.com/office/drawing/2010/main" val="0"/>
                        </a:ext>
                      </a:extLst>
                    </a:blip>
                    <a:srcRect l="19089" t="28065" r="17804" b="45602"/>
                    <a:stretch/>
                  </pic:blipFill>
                  <pic:spPr bwMode="auto">
                    <a:xfrm>
                      <a:off x="0" y="0"/>
                      <a:ext cx="6025349" cy="2258822"/>
                    </a:xfrm>
                    <a:prstGeom prst="rect">
                      <a:avLst/>
                    </a:prstGeom>
                    <a:ln>
                      <a:noFill/>
                    </a:ln>
                    <a:extLst>
                      <a:ext uri="{53640926-AAD7-44D8-BBD7-CCE9431645EC}">
                        <a14:shadowObscured xmlns:a14="http://schemas.microsoft.com/office/drawing/2010/main"/>
                      </a:ext>
                    </a:extLst>
                  </pic:spPr>
                </pic:pic>
              </a:graphicData>
            </a:graphic>
          </wp:inline>
        </w:drawing>
      </w:r>
    </w:p>
    <w:p w14:paraId="0FF46ABD" w14:textId="77007A63" w:rsidR="005C3488" w:rsidRPr="00007E9E" w:rsidRDefault="005C3488" w:rsidP="005C3488">
      <w:pPr>
        <w:pStyle w:val="Beschriftung"/>
      </w:pPr>
      <w:r w:rsidRPr="00007E9E">
        <w:rPr>
          <w:rFonts w:ascii="Times New Roman" w:hAnsi="Times New Roman" w:cs="Times New Roman"/>
          <w:iCs w:val="0"/>
          <w:color w:val="000000" w:themeColor="text1"/>
          <w:sz w:val="23"/>
          <w:szCs w:val="24"/>
        </w:rPr>
        <w:t xml:space="preserve">Fig. </w:t>
      </w:r>
      <w:r w:rsidR="0060362F" w:rsidRPr="00007E9E">
        <w:rPr>
          <w:rFonts w:ascii="Times New Roman" w:hAnsi="Times New Roman" w:cs="Times New Roman"/>
          <w:iCs w:val="0"/>
          <w:color w:val="000000" w:themeColor="text1"/>
          <w:sz w:val="23"/>
          <w:szCs w:val="24"/>
        </w:rPr>
        <w:t>S</w:t>
      </w:r>
      <w:r w:rsidR="000E27C1">
        <w:rPr>
          <w:rFonts w:ascii="Times New Roman" w:hAnsi="Times New Roman" w:cs="Times New Roman"/>
          <w:iCs w:val="0"/>
          <w:color w:val="000000" w:themeColor="text1"/>
          <w:sz w:val="23"/>
          <w:szCs w:val="24"/>
        </w:rPr>
        <w:t>2</w:t>
      </w:r>
      <w:r w:rsidR="00430145">
        <w:rPr>
          <w:rFonts w:ascii="Times New Roman" w:hAnsi="Times New Roman" w:cs="Times New Roman"/>
          <w:iCs w:val="0"/>
          <w:color w:val="000000" w:themeColor="text1"/>
          <w:sz w:val="23"/>
          <w:szCs w:val="24"/>
        </w:rPr>
        <w:t>:</w:t>
      </w:r>
      <w:r w:rsidRPr="00007E9E">
        <w:rPr>
          <w:rFonts w:ascii="Times New Roman" w:hAnsi="Times New Roman" w:cs="Times New Roman"/>
          <w:iCs w:val="0"/>
          <w:color w:val="000000" w:themeColor="text1"/>
          <w:sz w:val="23"/>
          <w:szCs w:val="24"/>
        </w:rPr>
        <w:t xml:space="preserve"> (a) RSM of as-grown Ge/Ge</w:t>
      </w:r>
      <w:r w:rsidRPr="00007E9E">
        <w:rPr>
          <w:rFonts w:ascii="Times New Roman" w:hAnsi="Times New Roman" w:cs="Times New Roman"/>
          <w:iCs w:val="0"/>
          <w:color w:val="000000" w:themeColor="text1"/>
          <w:sz w:val="23"/>
          <w:szCs w:val="24"/>
          <w:vertAlign w:val="subscript"/>
        </w:rPr>
        <w:t>0.95</w:t>
      </w:r>
      <w:r w:rsidRPr="00007E9E">
        <w:rPr>
          <w:rFonts w:ascii="Times New Roman" w:hAnsi="Times New Roman" w:cs="Times New Roman"/>
          <w:iCs w:val="0"/>
          <w:color w:val="000000" w:themeColor="text1"/>
          <w:sz w:val="23"/>
          <w:szCs w:val="24"/>
        </w:rPr>
        <w:t>Sn</w:t>
      </w:r>
      <w:r w:rsidRPr="00007E9E">
        <w:rPr>
          <w:rFonts w:ascii="Times New Roman" w:hAnsi="Times New Roman" w:cs="Times New Roman"/>
          <w:iCs w:val="0"/>
          <w:color w:val="000000" w:themeColor="text1"/>
          <w:sz w:val="23"/>
          <w:szCs w:val="24"/>
          <w:vertAlign w:val="subscript"/>
        </w:rPr>
        <w:t>0.05</w:t>
      </w:r>
      <w:r w:rsidRPr="00007E9E">
        <w:rPr>
          <w:rFonts w:ascii="Times New Roman" w:hAnsi="Times New Roman" w:cs="Times New Roman"/>
          <w:iCs w:val="0"/>
          <w:color w:val="000000" w:themeColor="text1"/>
          <w:sz w:val="23"/>
          <w:szCs w:val="24"/>
        </w:rPr>
        <w:t>/Ge layers. The GeSn layer has the same in-plane lattice vector as the top and bottom Ge layers, showing the pseudomorphic growth. (b) TOF-SIMS analysis of P, Sn, and Ge elements along the epi-stacks. The in-situ P doping is clearly shown in the top and bottom Ge layers.</w:t>
      </w:r>
    </w:p>
    <w:p w14:paraId="2EAF9E17" w14:textId="77777777" w:rsidR="001C47CB" w:rsidRPr="00E371D8" w:rsidRDefault="001C47CB" w:rsidP="00E371D8">
      <w:pPr>
        <w:pStyle w:val="Listenabsatz"/>
        <w:numPr>
          <w:ilvl w:val="0"/>
          <w:numId w:val="1"/>
        </w:numPr>
        <w:spacing w:before="120" w:after="120" w:line="360" w:lineRule="auto"/>
        <w:jc w:val="both"/>
        <w:rPr>
          <w:rFonts w:ascii="Times New Roman" w:hAnsi="Times New Roman" w:cs="Times New Roman"/>
          <w:b/>
          <w:i/>
          <w:sz w:val="24"/>
          <w:szCs w:val="24"/>
        </w:rPr>
      </w:pPr>
      <w:r w:rsidRPr="00E371D8">
        <w:rPr>
          <w:rFonts w:ascii="Times New Roman" w:hAnsi="Times New Roman" w:cs="Times New Roman"/>
          <w:b/>
          <w:i/>
          <w:sz w:val="24"/>
          <w:szCs w:val="24"/>
        </w:rPr>
        <w:t>Band structures</w:t>
      </w:r>
    </w:p>
    <w:p w14:paraId="2250B27F" w14:textId="77777777" w:rsidR="0003477F" w:rsidRDefault="001C47CB" w:rsidP="001C47CB">
      <w:pPr>
        <w:spacing w:before="120" w:after="120" w:line="360" w:lineRule="auto"/>
        <w:jc w:val="both"/>
        <w:rPr>
          <w:rFonts w:ascii="Times New Roman" w:hAnsi="Times New Roman" w:cs="Times New Roman"/>
          <w:sz w:val="24"/>
          <w:szCs w:val="24"/>
        </w:rPr>
      </w:pPr>
      <w:r w:rsidRPr="001C47CB">
        <w:rPr>
          <w:rFonts w:ascii="Times New Roman" w:hAnsi="Times New Roman" w:cs="Times New Roman"/>
          <w:sz w:val="24"/>
          <w:szCs w:val="24"/>
        </w:rPr>
        <w:t xml:space="preserve">The band edges </w:t>
      </w:r>
      <w:r w:rsidR="00BA7F4A">
        <w:rPr>
          <w:rFonts w:ascii="Times New Roman" w:hAnsi="Times New Roman" w:cs="Times New Roman"/>
          <w:sz w:val="24"/>
          <w:szCs w:val="24"/>
        </w:rPr>
        <w:t>for</w:t>
      </w:r>
      <w:r w:rsidRPr="001C47CB">
        <w:rPr>
          <w:rFonts w:ascii="Times New Roman" w:hAnsi="Times New Roman" w:cs="Times New Roman"/>
          <w:sz w:val="24"/>
          <w:szCs w:val="24"/>
        </w:rPr>
        <w:t xml:space="preserve"> strained Ge</w:t>
      </w:r>
      <w:r w:rsidR="0077521E" w:rsidRPr="0077521E">
        <w:rPr>
          <w:rFonts w:ascii="Times New Roman" w:hAnsi="Times New Roman" w:cs="Times New Roman"/>
          <w:sz w:val="24"/>
          <w:szCs w:val="24"/>
          <w:vertAlign w:val="subscript"/>
        </w:rPr>
        <w:t>0.92</w:t>
      </w:r>
      <w:r w:rsidRPr="001C47CB">
        <w:rPr>
          <w:rFonts w:ascii="Times New Roman" w:hAnsi="Times New Roman" w:cs="Times New Roman"/>
          <w:sz w:val="24"/>
          <w:szCs w:val="24"/>
        </w:rPr>
        <w:t>Sn</w:t>
      </w:r>
      <w:r w:rsidR="0077521E" w:rsidRPr="0077521E">
        <w:rPr>
          <w:rFonts w:ascii="Times New Roman" w:hAnsi="Times New Roman" w:cs="Times New Roman"/>
          <w:sz w:val="24"/>
          <w:szCs w:val="24"/>
          <w:vertAlign w:val="subscript"/>
        </w:rPr>
        <w:t>0.08</w:t>
      </w:r>
      <w:r w:rsidRPr="001C47CB">
        <w:rPr>
          <w:rFonts w:ascii="Times New Roman" w:hAnsi="Times New Roman" w:cs="Times New Roman"/>
          <w:sz w:val="24"/>
          <w:szCs w:val="24"/>
        </w:rPr>
        <w:t xml:space="preserve"> and Ge</w:t>
      </w:r>
      <w:r>
        <w:rPr>
          <w:rFonts w:ascii="Times New Roman" w:hAnsi="Times New Roman" w:cs="Times New Roman"/>
          <w:sz w:val="24"/>
          <w:szCs w:val="24"/>
        </w:rPr>
        <w:t xml:space="preserve"> </w:t>
      </w:r>
      <w:r w:rsidRPr="001C47CB">
        <w:rPr>
          <w:rFonts w:ascii="Times New Roman" w:hAnsi="Times New Roman" w:cs="Times New Roman"/>
          <w:sz w:val="24"/>
          <w:szCs w:val="24"/>
        </w:rPr>
        <w:t xml:space="preserve">in </w:t>
      </w:r>
      <w:r>
        <w:rPr>
          <w:rFonts w:ascii="Times New Roman" w:hAnsi="Times New Roman" w:cs="Times New Roman"/>
          <w:sz w:val="24"/>
          <w:szCs w:val="24"/>
        </w:rPr>
        <w:t>“</w:t>
      </w:r>
      <w:r w:rsidRPr="001C47CB">
        <w:rPr>
          <w:rFonts w:ascii="Times New Roman" w:hAnsi="Times New Roman" w:cs="Times New Roman"/>
          <w:sz w:val="24"/>
          <w:szCs w:val="24"/>
        </w:rPr>
        <w:t>bulk form</w:t>
      </w:r>
      <w:r>
        <w:rPr>
          <w:rFonts w:ascii="Times New Roman" w:hAnsi="Times New Roman" w:cs="Times New Roman"/>
          <w:sz w:val="24"/>
          <w:szCs w:val="24"/>
        </w:rPr>
        <w:t xml:space="preserve">” (as-grown case) </w:t>
      </w:r>
      <w:r w:rsidRPr="001C47CB">
        <w:rPr>
          <w:rFonts w:ascii="Times New Roman" w:hAnsi="Times New Roman" w:cs="Times New Roman"/>
          <w:sz w:val="24"/>
          <w:szCs w:val="24"/>
        </w:rPr>
        <w:t>are given</w:t>
      </w:r>
      <w:r w:rsidR="006E0E8C">
        <w:rPr>
          <w:rFonts w:ascii="Times New Roman" w:hAnsi="Times New Roman" w:cs="Times New Roman"/>
          <w:sz w:val="24"/>
          <w:szCs w:val="24"/>
        </w:rPr>
        <w:t xml:space="preserve"> in</w:t>
      </w:r>
      <w:r w:rsidRPr="001C47CB">
        <w:rPr>
          <w:rFonts w:ascii="Times New Roman" w:hAnsi="Times New Roman" w:cs="Times New Roman"/>
          <w:sz w:val="24"/>
          <w:szCs w:val="24"/>
        </w:rPr>
        <w:t xml:space="preserve"> </w:t>
      </w:r>
      <w:r w:rsidR="0077521E">
        <w:rPr>
          <w:rFonts w:ascii="Times New Roman" w:hAnsi="Times New Roman" w:cs="Times New Roman"/>
          <w:sz w:val="24"/>
          <w:szCs w:val="24"/>
        </w:rPr>
        <w:t xml:space="preserve">the </w:t>
      </w:r>
      <w:r w:rsidR="0077521E" w:rsidRPr="00326A0E">
        <w:rPr>
          <w:rFonts w:ascii="Times New Roman" w:hAnsi="Times New Roman" w:cs="Times New Roman"/>
          <w:b/>
          <w:sz w:val="24"/>
          <w:szCs w:val="24"/>
        </w:rPr>
        <w:t>T</w:t>
      </w:r>
      <w:r w:rsidRPr="00326A0E">
        <w:rPr>
          <w:rFonts w:ascii="Times New Roman" w:hAnsi="Times New Roman" w:cs="Times New Roman"/>
          <w:b/>
          <w:sz w:val="24"/>
          <w:szCs w:val="24"/>
        </w:rPr>
        <w:t>able</w:t>
      </w:r>
      <w:r w:rsidR="0077521E" w:rsidRPr="00326A0E">
        <w:rPr>
          <w:rFonts w:ascii="Times New Roman" w:hAnsi="Times New Roman" w:cs="Times New Roman"/>
          <w:b/>
          <w:sz w:val="24"/>
          <w:szCs w:val="24"/>
        </w:rPr>
        <w:t xml:space="preserve"> </w:t>
      </w:r>
      <w:r w:rsidR="001064E2" w:rsidRPr="00326A0E">
        <w:rPr>
          <w:rFonts w:ascii="Times New Roman" w:hAnsi="Times New Roman" w:cs="Times New Roman"/>
          <w:b/>
          <w:sz w:val="24"/>
          <w:szCs w:val="24"/>
        </w:rPr>
        <w:t>S1</w:t>
      </w:r>
      <w:r>
        <w:rPr>
          <w:rFonts w:ascii="Times New Roman" w:hAnsi="Times New Roman" w:cs="Times New Roman"/>
          <w:sz w:val="24"/>
          <w:szCs w:val="24"/>
        </w:rPr>
        <w:t xml:space="preserve"> below. The "effective bandgaps" taken as </w:t>
      </w:r>
      <w:r w:rsidRPr="001C47CB">
        <w:rPr>
          <w:rFonts w:ascii="Times New Roman" w:hAnsi="Times New Roman" w:cs="Times New Roman"/>
          <w:sz w:val="24"/>
          <w:szCs w:val="24"/>
        </w:rPr>
        <w:t xml:space="preserve">spacing between the lowest </w:t>
      </w:r>
      <w:r w:rsidR="00BA7F4A">
        <w:rPr>
          <w:rFonts w:ascii="Times New Roman" w:hAnsi="Times New Roman" w:cs="Times New Roman"/>
          <w:sz w:val="24"/>
          <w:szCs w:val="24"/>
        </w:rPr>
        <w:t>conduction band</w:t>
      </w:r>
      <w:r>
        <w:rPr>
          <w:rFonts w:ascii="Times New Roman" w:hAnsi="Times New Roman" w:cs="Times New Roman"/>
          <w:sz w:val="24"/>
          <w:szCs w:val="24"/>
        </w:rPr>
        <w:t xml:space="preserve"> </w:t>
      </w:r>
      <w:r w:rsidRPr="001C47CB">
        <w:rPr>
          <w:rFonts w:ascii="Times New Roman" w:hAnsi="Times New Roman" w:cs="Times New Roman"/>
          <w:sz w:val="24"/>
          <w:szCs w:val="24"/>
        </w:rPr>
        <w:t xml:space="preserve">state and </w:t>
      </w:r>
      <w:r w:rsidR="00331AB4">
        <w:rPr>
          <w:rFonts w:ascii="Times New Roman" w:hAnsi="Times New Roman" w:cs="Times New Roman"/>
          <w:sz w:val="24"/>
          <w:szCs w:val="24"/>
        </w:rPr>
        <w:t xml:space="preserve">the </w:t>
      </w:r>
      <w:r w:rsidRPr="001C47CB">
        <w:rPr>
          <w:rFonts w:ascii="Times New Roman" w:hAnsi="Times New Roman" w:cs="Times New Roman"/>
          <w:sz w:val="24"/>
          <w:szCs w:val="24"/>
        </w:rPr>
        <w:t xml:space="preserve">highest </w:t>
      </w:r>
      <w:r w:rsidR="00BA7F4A">
        <w:rPr>
          <w:rFonts w:ascii="Times New Roman" w:hAnsi="Times New Roman" w:cs="Times New Roman"/>
          <w:sz w:val="24"/>
          <w:szCs w:val="24"/>
        </w:rPr>
        <w:t>valance band</w:t>
      </w:r>
      <w:r w:rsidRPr="001C47CB">
        <w:rPr>
          <w:rFonts w:ascii="Times New Roman" w:hAnsi="Times New Roman" w:cs="Times New Roman"/>
          <w:sz w:val="24"/>
          <w:szCs w:val="24"/>
        </w:rPr>
        <w:t xml:space="preserve"> state for </w:t>
      </w:r>
      <w:r>
        <w:rPr>
          <w:rFonts w:ascii="Times New Roman" w:hAnsi="Times New Roman" w:cs="Times New Roman"/>
          <w:sz w:val="24"/>
          <w:szCs w:val="24"/>
        </w:rPr>
        <w:t>as-grown</w:t>
      </w:r>
      <w:r w:rsidRPr="001C47CB">
        <w:rPr>
          <w:rFonts w:ascii="Times New Roman" w:hAnsi="Times New Roman" w:cs="Times New Roman"/>
          <w:sz w:val="24"/>
          <w:szCs w:val="24"/>
        </w:rPr>
        <w:t xml:space="preserve"> </w:t>
      </w:r>
      <w:r w:rsidR="0077521E" w:rsidRPr="001C47CB">
        <w:rPr>
          <w:rFonts w:ascii="Times New Roman" w:hAnsi="Times New Roman" w:cs="Times New Roman"/>
          <w:sz w:val="24"/>
          <w:szCs w:val="24"/>
        </w:rPr>
        <w:t>Ge</w:t>
      </w:r>
      <w:r w:rsidR="0077521E" w:rsidRPr="0077521E">
        <w:rPr>
          <w:rFonts w:ascii="Times New Roman" w:hAnsi="Times New Roman" w:cs="Times New Roman"/>
          <w:sz w:val="24"/>
          <w:szCs w:val="24"/>
          <w:vertAlign w:val="subscript"/>
        </w:rPr>
        <w:t>0.92</w:t>
      </w:r>
      <w:r w:rsidR="0077521E" w:rsidRPr="001C47CB">
        <w:rPr>
          <w:rFonts w:ascii="Times New Roman" w:hAnsi="Times New Roman" w:cs="Times New Roman"/>
          <w:sz w:val="24"/>
          <w:szCs w:val="24"/>
        </w:rPr>
        <w:t>Sn</w:t>
      </w:r>
      <w:r w:rsidR="0077521E" w:rsidRPr="0077521E">
        <w:rPr>
          <w:rFonts w:ascii="Times New Roman" w:hAnsi="Times New Roman" w:cs="Times New Roman"/>
          <w:sz w:val="24"/>
          <w:szCs w:val="24"/>
          <w:vertAlign w:val="subscript"/>
        </w:rPr>
        <w:t>0.08</w:t>
      </w:r>
      <w:r w:rsidR="0077521E" w:rsidRPr="001C47CB">
        <w:rPr>
          <w:rFonts w:ascii="Times New Roman" w:hAnsi="Times New Roman" w:cs="Times New Roman"/>
          <w:sz w:val="24"/>
          <w:szCs w:val="24"/>
        </w:rPr>
        <w:t xml:space="preserve"> </w:t>
      </w:r>
      <w:r w:rsidR="008D044F">
        <w:rPr>
          <w:rFonts w:ascii="Times New Roman" w:hAnsi="Times New Roman" w:cs="Times New Roman"/>
          <w:sz w:val="24"/>
          <w:szCs w:val="24"/>
        </w:rPr>
        <w:t>are E</w:t>
      </w:r>
      <w:r w:rsidRPr="008D044F">
        <w:rPr>
          <w:rFonts w:ascii="Times New Roman" w:hAnsi="Times New Roman" w:cs="Times New Roman"/>
          <w:sz w:val="24"/>
          <w:szCs w:val="24"/>
          <w:vertAlign w:val="subscript"/>
        </w:rPr>
        <w:t>gap</w:t>
      </w:r>
      <w:r w:rsidR="0077521E" w:rsidRPr="0077521E">
        <w:rPr>
          <w:rFonts w:ascii="Times New Roman" w:hAnsi="Times New Roman" w:cs="Times New Roman"/>
          <w:sz w:val="24"/>
          <w:szCs w:val="24"/>
          <w:vertAlign w:val="subscript"/>
        </w:rPr>
        <w:t>-</w:t>
      </w:r>
      <w:r w:rsidR="008D044F" w:rsidRPr="0077521E">
        <w:rPr>
          <w:rFonts w:ascii="Times New Roman" w:hAnsi="Times New Roman" w:cs="Times New Roman"/>
          <w:sz w:val="24"/>
          <w:szCs w:val="24"/>
          <w:vertAlign w:val="subscript"/>
        </w:rPr>
        <w:t>Γ</w:t>
      </w:r>
      <w:r w:rsidRPr="001C47CB">
        <w:rPr>
          <w:rFonts w:ascii="Times New Roman" w:hAnsi="Times New Roman" w:cs="Times New Roman"/>
          <w:sz w:val="24"/>
          <w:szCs w:val="24"/>
        </w:rPr>
        <w:t>=0.604 eV, and E</w:t>
      </w:r>
      <w:r w:rsidRPr="008D044F">
        <w:rPr>
          <w:rFonts w:ascii="Times New Roman" w:hAnsi="Times New Roman" w:cs="Times New Roman"/>
          <w:sz w:val="24"/>
          <w:szCs w:val="24"/>
          <w:vertAlign w:val="subscript"/>
        </w:rPr>
        <w:t>gap</w:t>
      </w:r>
      <w:r w:rsidR="0077521E" w:rsidRPr="0077521E">
        <w:rPr>
          <w:rFonts w:ascii="Times New Roman" w:hAnsi="Times New Roman" w:cs="Times New Roman"/>
          <w:sz w:val="24"/>
          <w:szCs w:val="24"/>
          <w:vertAlign w:val="subscript"/>
        </w:rPr>
        <w:t>-L</w:t>
      </w:r>
      <w:r w:rsidRPr="001C47CB">
        <w:rPr>
          <w:rFonts w:ascii="Times New Roman" w:hAnsi="Times New Roman" w:cs="Times New Roman"/>
          <w:sz w:val="24"/>
          <w:szCs w:val="24"/>
        </w:rPr>
        <w:t>=0.538 eV.</w:t>
      </w:r>
      <w:r w:rsidR="006E0E8C">
        <w:rPr>
          <w:rFonts w:ascii="Times New Roman" w:hAnsi="Times New Roman" w:cs="Times New Roman"/>
          <w:sz w:val="24"/>
          <w:szCs w:val="24"/>
        </w:rPr>
        <w:t xml:space="preserve"> </w:t>
      </w:r>
      <w:r w:rsidR="00BA7F4A">
        <w:rPr>
          <w:rFonts w:ascii="Times New Roman" w:hAnsi="Times New Roman" w:cs="Times New Roman"/>
          <w:sz w:val="24"/>
          <w:szCs w:val="24"/>
        </w:rPr>
        <w:t>The band alignment</w:t>
      </w:r>
      <w:r w:rsidR="0077521E">
        <w:rPr>
          <w:rFonts w:ascii="Times New Roman" w:hAnsi="Times New Roman" w:cs="Times New Roman"/>
          <w:sz w:val="24"/>
          <w:szCs w:val="24"/>
        </w:rPr>
        <w:t xml:space="preserve"> of the GeSn/</w:t>
      </w:r>
      <w:r w:rsidR="00331AB4">
        <w:rPr>
          <w:rFonts w:ascii="Times New Roman" w:hAnsi="Times New Roman" w:cs="Times New Roman"/>
          <w:sz w:val="24"/>
          <w:szCs w:val="24"/>
        </w:rPr>
        <w:t>Ge</w:t>
      </w:r>
      <w:r w:rsidR="0077521E">
        <w:rPr>
          <w:rFonts w:ascii="Times New Roman" w:hAnsi="Times New Roman" w:cs="Times New Roman"/>
          <w:sz w:val="24"/>
          <w:szCs w:val="24"/>
        </w:rPr>
        <w:t xml:space="preserve"> heterostructure is given in </w:t>
      </w:r>
      <w:r w:rsidR="0035455F">
        <w:rPr>
          <w:rFonts w:ascii="Times New Roman" w:hAnsi="Times New Roman" w:cs="Times New Roman"/>
          <w:b/>
          <w:sz w:val="24"/>
          <w:szCs w:val="24"/>
        </w:rPr>
        <w:t>Figure S</w:t>
      </w:r>
      <w:r w:rsidR="0060362F">
        <w:rPr>
          <w:rFonts w:ascii="Times New Roman" w:hAnsi="Times New Roman" w:cs="Times New Roman"/>
          <w:b/>
          <w:sz w:val="24"/>
          <w:szCs w:val="24"/>
        </w:rPr>
        <w:t>3</w:t>
      </w:r>
      <w:r w:rsidR="0077521E">
        <w:rPr>
          <w:rFonts w:ascii="Times New Roman" w:hAnsi="Times New Roman" w:cs="Times New Roman"/>
          <w:sz w:val="24"/>
          <w:szCs w:val="24"/>
        </w:rPr>
        <w:t xml:space="preserve">. </w:t>
      </w:r>
      <w:r w:rsidR="006E0E8C">
        <w:rPr>
          <w:rFonts w:ascii="Times New Roman" w:hAnsi="Times New Roman" w:cs="Times New Roman"/>
          <w:sz w:val="24"/>
          <w:szCs w:val="24"/>
        </w:rPr>
        <w:t>For the relaxed case, cubic GeSn is a direct bandgap alloy with the bandgaps E</w:t>
      </w:r>
      <w:r w:rsidR="006E0E8C" w:rsidRPr="008D044F">
        <w:rPr>
          <w:rFonts w:ascii="Times New Roman" w:hAnsi="Times New Roman" w:cs="Times New Roman"/>
          <w:sz w:val="24"/>
          <w:szCs w:val="24"/>
          <w:vertAlign w:val="subscript"/>
        </w:rPr>
        <w:t>gap</w:t>
      </w:r>
      <w:r w:rsidR="00331AB4">
        <w:rPr>
          <w:rFonts w:ascii="Times New Roman" w:hAnsi="Times New Roman" w:cs="Times New Roman"/>
          <w:sz w:val="24"/>
          <w:szCs w:val="24"/>
          <w:vertAlign w:val="subscript"/>
        </w:rPr>
        <w:t>-</w:t>
      </w:r>
      <w:r w:rsidR="006E0E8C" w:rsidRPr="0077521E">
        <w:rPr>
          <w:rFonts w:ascii="Times New Roman" w:hAnsi="Times New Roman" w:cs="Times New Roman"/>
          <w:sz w:val="24"/>
          <w:szCs w:val="24"/>
          <w:vertAlign w:val="subscript"/>
        </w:rPr>
        <w:t>Γ</w:t>
      </w:r>
      <w:r w:rsidR="0077521E">
        <w:rPr>
          <w:rFonts w:ascii="Times New Roman" w:hAnsi="Times New Roman" w:cs="Times New Roman"/>
          <w:sz w:val="24"/>
          <w:szCs w:val="24"/>
          <w:vertAlign w:val="subscript"/>
        </w:rPr>
        <w:t> </w:t>
      </w:r>
      <w:r w:rsidR="006E0E8C" w:rsidRPr="001C47CB">
        <w:rPr>
          <w:rFonts w:ascii="Times New Roman" w:hAnsi="Times New Roman" w:cs="Times New Roman"/>
          <w:sz w:val="24"/>
          <w:szCs w:val="24"/>
        </w:rPr>
        <w:t>=</w:t>
      </w:r>
      <w:r w:rsidR="0077521E">
        <w:rPr>
          <w:rFonts w:ascii="Times New Roman" w:hAnsi="Times New Roman" w:cs="Times New Roman"/>
          <w:sz w:val="24"/>
          <w:szCs w:val="24"/>
        </w:rPr>
        <w:t> </w:t>
      </w:r>
      <w:r w:rsidR="006E0E8C" w:rsidRPr="001C47CB">
        <w:rPr>
          <w:rFonts w:ascii="Times New Roman" w:hAnsi="Times New Roman" w:cs="Times New Roman"/>
          <w:sz w:val="24"/>
          <w:szCs w:val="24"/>
        </w:rPr>
        <w:t>0.</w:t>
      </w:r>
      <w:r w:rsidR="006E0E8C">
        <w:rPr>
          <w:rFonts w:ascii="Times New Roman" w:hAnsi="Times New Roman" w:cs="Times New Roman"/>
          <w:sz w:val="24"/>
          <w:szCs w:val="24"/>
        </w:rPr>
        <w:t>551</w:t>
      </w:r>
      <w:r w:rsidR="006E0E8C" w:rsidRPr="001C47CB">
        <w:rPr>
          <w:rFonts w:ascii="Times New Roman" w:hAnsi="Times New Roman" w:cs="Times New Roman"/>
          <w:sz w:val="24"/>
          <w:szCs w:val="24"/>
        </w:rPr>
        <w:t xml:space="preserve"> eV, and E</w:t>
      </w:r>
      <w:r w:rsidR="006E0E8C" w:rsidRPr="008D044F">
        <w:rPr>
          <w:rFonts w:ascii="Times New Roman" w:hAnsi="Times New Roman" w:cs="Times New Roman"/>
          <w:sz w:val="24"/>
          <w:szCs w:val="24"/>
          <w:vertAlign w:val="subscript"/>
        </w:rPr>
        <w:t>gap</w:t>
      </w:r>
      <w:r w:rsidR="0077521E" w:rsidRPr="0077521E">
        <w:rPr>
          <w:rFonts w:ascii="Times New Roman" w:hAnsi="Times New Roman" w:cs="Times New Roman"/>
          <w:sz w:val="24"/>
          <w:szCs w:val="24"/>
          <w:vertAlign w:val="subscript"/>
        </w:rPr>
        <w:t>-</w:t>
      </w:r>
      <w:r w:rsidR="006E0E8C" w:rsidRPr="0077521E">
        <w:rPr>
          <w:rFonts w:ascii="Times New Roman" w:hAnsi="Times New Roman" w:cs="Times New Roman"/>
          <w:sz w:val="24"/>
          <w:szCs w:val="24"/>
          <w:vertAlign w:val="subscript"/>
        </w:rPr>
        <w:t>L</w:t>
      </w:r>
      <w:r w:rsidR="006E0E8C">
        <w:rPr>
          <w:rFonts w:ascii="Times New Roman" w:hAnsi="Times New Roman" w:cs="Times New Roman"/>
          <w:sz w:val="24"/>
          <w:szCs w:val="24"/>
        </w:rPr>
        <w:t>=0.570</w:t>
      </w:r>
      <w:r w:rsidR="006E0E8C" w:rsidRPr="001C47CB">
        <w:rPr>
          <w:rFonts w:ascii="Times New Roman" w:hAnsi="Times New Roman" w:cs="Times New Roman"/>
          <w:sz w:val="24"/>
          <w:szCs w:val="24"/>
        </w:rPr>
        <w:t xml:space="preserve"> eV</w:t>
      </w:r>
      <w:r w:rsidR="006E0E8C">
        <w:rPr>
          <w:rFonts w:ascii="Times New Roman" w:hAnsi="Times New Roman" w:cs="Times New Roman"/>
          <w:sz w:val="24"/>
          <w:szCs w:val="24"/>
        </w:rPr>
        <w:t>.</w:t>
      </w:r>
    </w:p>
    <w:p w14:paraId="220BFC92" w14:textId="77777777" w:rsidR="00B34134" w:rsidRDefault="00B34134" w:rsidP="001C47CB">
      <w:pPr>
        <w:spacing w:before="120" w:after="120" w:line="360" w:lineRule="auto"/>
        <w:jc w:val="both"/>
        <w:rPr>
          <w:rFonts w:ascii="Times New Roman" w:hAnsi="Times New Roman" w:cs="Times New Roman"/>
          <w:sz w:val="24"/>
          <w:szCs w:val="24"/>
        </w:rPr>
      </w:pPr>
    </w:p>
    <w:p w14:paraId="0CDC7952" w14:textId="77777777" w:rsidR="0077521E" w:rsidRPr="00BA7F4A" w:rsidRDefault="0077521E" w:rsidP="00002C59">
      <w:pPr>
        <w:spacing w:before="120" w:after="120" w:line="240" w:lineRule="auto"/>
        <w:jc w:val="both"/>
        <w:rPr>
          <w:rFonts w:ascii="Times New Roman" w:hAnsi="Times New Roman" w:cs="Times New Roman"/>
          <w:i/>
          <w:sz w:val="24"/>
          <w:szCs w:val="24"/>
        </w:rPr>
      </w:pPr>
      <w:r w:rsidRPr="00326A0E">
        <w:rPr>
          <w:rFonts w:ascii="Times New Roman" w:hAnsi="Times New Roman" w:cs="Times New Roman"/>
          <w:b/>
          <w:i/>
          <w:sz w:val="24"/>
          <w:szCs w:val="24"/>
        </w:rPr>
        <w:lastRenderedPageBreak/>
        <w:t xml:space="preserve">Table </w:t>
      </w:r>
      <w:r w:rsidR="001064E2" w:rsidRPr="00326A0E">
        <w:rPr>
          <w:rFonts w:ascii="Times New Roman" w:hAnsi="Times New Roman" w:cs="Times New Roman"/>
          <w:b/>
          <w:i/>
          <w:sz w:val="24"/>
          <w:szCs w:val="24"/>
        </w:rPr>
        <w:t>S1</w:t>
      </w:r>
      <w:r w:rsidRPr="00BA7F4A">
        <w:rPr>
          <w:rFonts w:ascii="Times New Roman" w:hAnsi="Times New Roman" w:cs="Times New Roman"/>
          <w:i/>
          <w:sz w:val="24"/>
          <w:szCs w:val="24"/>
        </w:rPr>
        <w:t xml:space="preserve">. </w:t>
      </w:r>
      <w:r w:rsidR="00BA7F4A" w:rsidRPr="00BA7F4A">
        <w:rPr>
          <w:rFonts w:ascii="Times New Roman" w:hAnsi="Times New Roman" w:cs="Times New Roman"/>
          <w:i/>
          <w:sz w:val="24"/>
          <w:szCs w:val="24"/>
        </w:rPr>
        <w:t>Calculated band energies for as grown strained GeSn and Ge layers.</w:t>
      </w:r>
    </w:p>
    <w:tbl>
      <w:tblPr>
        <w:tblStyle w:val="Tabellenraster"/>
        <w:tblW w:w="0" w:type="auto"/>
        <w:tblLook w:val="04A0" w:firstRow="1" w:lastRow="0" w:firstColumn="1" w:lastColumn="0" w:noHBand="0" w:noVBand="1"/>
      </w:tblPr>
      <w:tblGrid>
        <w:gridCol w:w="2122"/>
        <w:gridCol w:w="1417"/>
        <w:gridCol w:w="1276"/>
        <w:gridCol w:w="1276"/>
        <w:gridCol w:w="1275"/>
        <w:gridCol w:w="1985"/>
      </w:tblGrid>
      <w:tr w:rsidR="0077521E" w:rsidRPr="006E0E8C" w14:paraId="74968C28" w14:textId="77777777" w:rsidTr="00526113">
        <w:tc>
          <w:tcPr>
            <w:tcW w:w="2122" w:type="dxa"/>
          </w:tcPr>
          <w:p w14:paraId="012707B3" w14:textId="77777777" w:rsidR="0077521E" w:rsidRPr="006E0E8C" w:rsidRDefault="0077521E" w:rsidP="00002C59">
            <w:pPr>
              <w:spacing w:before="120" w:after="120"/>
              <w:jc w:val="both"/>
              <w:rPr>
                <w:rFonts w:ascii="Times New Roman" w:hAnsi="Times New Roman" w:cs="Times New Roman"/>
                <w:lang w:val="de-DE"/>
              </w:rPr>
            </w:pPr>
            <w:r w:rsidRPr="006E0E8C">
              <w:rPr>
                <w:rFonts w:ascii="Times New Roman" w:hAnsi="Times New Roman" w:cs="Times New Roman"/>
                <w:lang w:val="de-DE"/>
              </w:rPr>
              <w:t>Sn</w:t>
            </w:r>
            <w:r>
              <w:rPr>
                <w:rFonts w:ascii="Times New Roman" w:hAnsi="Times New Roman" w:cs="Times New Roman"/>
                <w:lang w:val="de-DE"/>
              </w:rPr>
              <w:t xml:space="preserve"> content </w:t>
            </w:r>
            <w:r w:rsidRPr="006E0E8C">
              <w:rPr>
                <w:rFonts w:ascii="Times New Roman" w:hAnsi="Times New Roman" w:cs="Times New Roman"/>
                <w:lang w:val="de-DE"/>
              </w:rPr>
              <w:t>(at.%)</w:t>
            </w:r>
          </w:p>
        </w:tc>
        <w:tc>
          <w:tcPr>
            <w:tcW w:w="1417" w:type="dxa"/>
          </w:tcPr>
          <w:p w14:paraId="515F0763" w14:textId="77777777" w:rsidR="0077521E" w:rsidRPr="006E0E8C" w:rsidRDefault="0077521E" w:rsidP="00002C59">
            <w:pPr>
              <w:spacing w:before="120" w:after="120"/>
              <w:jc w:val="both"/>
              <w:rPr>
                <w:rFonts w:ascii="Times New Roman" w:hAnsi="Times New Roman" w:cs="Times New Roman"/>
                <w:lang w:val="de-DE"/>
              </w:rPr>
            </w:pPr>
            <w:r w:rsidRPr="006E0E8C">
              <w:rPr>
                <w:rFonts w:ascii="Times New Roman" w:eastAsia="Times New Roman" w:hAnsi="Times New Roman" w:cs="Times New Roman"/>
                <w:color w:val="000000"/>
                <w:lang w:val="de-DE"/>
              </w:rPr>
              <w:t>Ev</w:t>
            </w:r>
            <w:r w:rsidRPr="00002C59">
              <w:rPr>
                <w:rFonts w:ascii="Times New Roman" w:eastAsia="Times New Roman" w:hAnsi="Times New Roman" w:cs="Times New Roman"/>
                <w:color w:val="000000"/>
                <w:vertAlign w:val="subscript"/>
                <w:lang w:val="de-DE"/>
              </w:rPr>
              <w:t>HH</w:t>
            </w:r>
            <w:r>
              <w:rPr>
                <w:rFonts w:ascii="Times New Roman" w:eastAsia="Times New Roman" w:hAnsi="Times New Roman" w:cs="Times New Roman"/>
                <w:color w:val="000000"/>
                <w:lang w:val="de-DE"/>
              </w:rPr>
              <w:t xml:space="preserve"> (eV)</w:t>
            </w:r>
          </w:p>
        </w:tc>
        <w:tc>
          <w:tcPr>
            <w:tcW w:w="1276" w:type="dxa"/>
          </w:tcPr>
          <w:p w14:paraId="45AB44FF" w14:textId="77777777" w:rsidR="0077521E" w:rsidRPr="006E0E8C" w:rsidRDefault="0077521E" w:rsidP="00002C59">
            <w:pPr>
              <w:spacing w:before="120" w:after="120"/>
              <w:jc w:val="both"/>
              <w:rPr>
                <w:rFonts w:ascii="Times New Roman" w:hAnsi="Times New Roman" w:cs="Times New Roman"/>
                <w:lang w:val="de-DE"/>
              </w:rPr>
            </w:pPr>
            <w:r w:rsidRPr="006E0E8C">
              <w:rPr>
                <w:rFonts w:ascii="Times New Roman" w:eastAsia="Times New Roman" w:hAnsi="Times New Roman" w:cs="Times New Roman"/>
                <w:color w:val="000000"/>
                <w:lang w:val="de-DE"/>
              </w:rPr>
              <w:t>Ev</w:t>
            </w:r>
            <w:r w:rsidRPr="00002C59">
              <w:rPr>
                <w:rFonts w:ascii="Times New Roman" w:eastAsia="Times New Roman" w:hAnsi="Times New Roman" w:cs="Times New Roman"/>
                <w:color w:val="000000"/>
                <w:vertAlign w:val="subscript"/>
                <w:lang w:val="de-DE"/>
              </w:rPr>
              <w:t>LH</w:t>
            </w:r>
            <w:r>
              <w:rPr>
                <w:rFonts w:ascii="Times New Roman" w:eastAsia="Times New Roman" w:hAnsi="Times New Roman" w:cs="Times New Roman"/>
                <w:color w:val="000000"/>
                <w:lang w:val="de-DE"/>
              </w:rPr>
              <w:t xml:space="preserve"> (eV)</w:t>
            </w:r>
          </w:p>
        </w:tc>
        <w:tc>
          <w:tcPr>
            <w:tcW w:w="1276" w:type="dxa"/>
          </w:tcPr>
          <w:p w14:paraId="5682BC62" w14:textId="77777777" w:rsidR="0077521E" w:rsidRPr="006E0E8C" w:rsidRDefault="0077521E" w:rsidP="00002C59">
            <w:pPr>
              <w:spacing w:before="120" w:after="120"/>
              <w:jc w:val="both"/>
              <w:rPr>
                <w:rFonts w:ascii="Times New Roman" w:hAnsi="Times New Roman" w:cs="Times New Roman"/>
                <w:lang w:val="de-DE"/>
              </w:rPr>
            </w:pPr>
            <w:r>
              <w:rPr>
                <w:rFonts w:ascii="Times New Roman" w:eastAsia="Times New Roman" w:hAnsi="Times New Roman" w:cs="Times New Roman"/>
                <w:color w:val="000000"/>
                <w:lang w:val="de-DE"/>
              </w:rPr>
              <w:t>E</w:t>
            </w:r>
            <w:r w:rsidRPr="0077521E">
              <w:rPr>
                <w:rFonts w:ascii="Symbol" w:eastAsia="Times New Roman" w:hAnsi="Symbol" w:cs="Times New Roman"/>
                <w:color w:val="000000"/>
                <w:vertAlign w:val="subscript"/>
                <w:lang w:val="de-DE"/>
              </w:rPr>
              <w:t></w:t>
            </w:r>
            <w:r>
              <w:rPr>
                <w:rFonts w:ascii="Times New Roman" w:eastAsia="Times New Roman" w:hAnsi="Times New Roman" w:cs="Times New Roman"/>
                <w:color w:val="000000"/>
                <w:lang w:val="de-DE"/>
              </w:rPr>
              <w:t>(eV)</w:t>
            </w:r>
          </w:p>
        </w:tc>
        <w:tc>
          <w:tcPr>
            <w:tcW w:w="1275" w:type="dxa"/>
          </w:tcPr>
          <w:p w14:paraId="7081DBF5" w14:textId="77777777" w:rsidR="0077521E" w:rsidRPr="006E0E8C" w:rsidRDefault="0077521E" w:rsidP="00002C59">
            <w:pPr>
              <w:spacing w:before="120" w:after="120"/>
              <w:jc w:val="both"/>
              <w:rPr>
                <w:rFonts w:ascii="Times New Roman" w:hAnsi="Times New Roman" w:cs="Times New Roman"/>
                <w:lang w:val="de-DE"/>
              </w:rPr>
            </w:pPr>
            <w:r>
              <w:rPr>
                <w:rFonts w:ascii="Times New Roman" w:eastAsia="Times New Roman" w:hAnsi="Times New Roman" w:cs="Times New Roman"/>
                <w:color w:val="000000"/>
                <w:lang w:val="de-DE"/>
              </w:rPr>
              <w:t>E</w:t>
            </w:r>
            <w:r w:rsidRPr="0077521E">
              <w:rPr>
                <w:rFonts w:ascii="Times New Roman" w:eastAsia="Times New Roman" w:hAnsi="Times New Roman" w:cs="Times New Roman"/>
                <w:color w:val="000000"/>
                <w:vertAlign w:val="subscript"/>
                <w:lang w:val="de-DE"/>
              </w:rPr>
              <w:t>L</w:t>
            </w:r>
            <w:r>
              <w:rPr>
                <w:rFonts w:ascii="Times New Roman" w:eastAsia="Times New Roman" w:hAnsi="Times New Roman" w:cs="Times New Roman"/>
                <w:color w:val="000000"/>
                <w:lang w:val="de-DE"/>
              </w:rPr>
              <w:t>(eV)</w:t>
            </w:r>
          </w:p>
        </w:tc>
        <w:tc>
          <w:tcPr>
            <w:tcW w:w="1985" w:type="dxa"/>
          </w:tcPr>
          <w:p w14:paraId="40E03679" w14:textId="77777777" w:rsidR="0077521E" w:rsidRPr="006E0E8C" w:rsidRDefault="0077521E" w:rsidP="00002C59">
            <w:pPr>
              <w:spacing w:before="120" w:after="120"/>
              <w:jc w:val="both"/>
              <w:rPr>
                <w:rFonts w:ascii="Times New Roman" w:hAnsi="Times New Roman" w:cs="Times New Roman"/>
                <w:lang w:val="de-DE"/>
              </w:rPr>
            </w:pPr>
            <w:r>
              <w:rPr>
                <w:rFonts w:ascii="Times New Roman" w:hAnsi="Times New Roman" w:cs="Times New Roman"/>
                <w:lang w:val="de-DE"/>
              </w:rPr>
              <w:t>Biaxial</w:t>
            </w:r>
            <w:r w:rsidRPr="006E0E8C">
              <w:rPr>
                <w:rFonts w:ascii="Times New Roman" w:hAnsi="Times New Roman" w:cs="Times New Roman"/>
                <w:lang w:val="de-DE"/>
              </w:rPr>
              <w:t xml:space="preserve"> </w:t>
            </w:r>
            <w:r>
              <w:rPr>
                <w:rFonts w:ascii="Times New Roman" w:hAnsi="Times New Roman" w:cs="Times New Roman"/>
                <w:lang w:val="de-DE"/>
              </w:rPr>
              <w:t>s</w:t>
            </w:r>
            <w:r w:rsidRPr="006E0E8C">
              <w:rPr>
                <w:rFonts w:ascii="Times New Roman" w:hAnsi="Times New Roman" w:cs="Times New Roman"/>
                <w:lang w:val="de-DE"/>
              </w:rPr>
              <w:t>train</w:t>
            </w:r>
            <w:r>
              <w:rPr>
                <w:rFonts w:ascii="Times New Roman" w:hAnsi="Times New Roman" w:cs="Times New Roman"/>
                <w:lang w:val="de-DE"/>
              </w:rPr>
              <w:t xml:space="preserve"> (%)</w:t>
            </w:r>
          </w:p>
        </w:tc>
      </w:tr>
      <w:tr w:rsidR="0077521E" w:rsidRPr="006E0E8C" w14:paraId="189BCF23" w14:textId="77777777" w:rsidTr="00526113">
        <w:tc>
          <w:tcPr>
            <w:tcW w:w="2122" w:type="dxa"/>
          </w:tcPr>
          <w:p w14:paraId="4E8BD051"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Pr>
                <w:rFonts w:ascii="Times New Roman" w:hAnsi="Times New Roman" w:cs="Times New Roman"/>
                <w:lang w:val="de-DE"/>
              </w:rPr>
              <w:t>0</w:t>
            </w:r>
          </w:p>
        </w:tc>
        <w:tc>
          <w:tcPr>
            <w:tcW w:w="1417" w:type="dxa"/>
          </w:tcPr>
          <w:p w14:paraId="64C3A1F1"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sidRPr="006E0E8C">
              <w:rPr>
                <w:rFonts w:ascii="Times New Roman" w:hAnsi="Times New Roman" w:cs="Times New Roman"/>
                <w:lang w:val="de-DE"/>
              </w:rPr>
              <w:t>0.000</w:t>
            </w:r>
          </w:p>
        </w:tc>
        <w:tc>
          <w:tcPr>
            <w:tcW w:w="1276" w:type="dxa"/>
          </w:tcPr>
          <w:p w14:paraId="402897AE"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sidRPr="006E0E8C">
              <w:rPr>
                <w:rFonts w:ascii="Times New Roman" w:hAnsi="Times New Roman" w:cs="Times New Roman"/>
                <w:lang w:val="de-DE"/>
              </w:rPr>
              <w:t>0.</w:t>
            </w:r>
            <w:r w:rsidR="006C7329">
              <w:rPr>
                <w:rFonts w:ascii="Times New Roman" w:hAnsi="Times New Roman" w:cs="Times New Roman"/>
                <w:lang w:val="de-DE"/>
              </w:rPr>
              <w:t>000</w:t>
            </w:r>
            <w:r w:rsidRPr="006E0E8C">
              <w:rPr>
                <w:rFonts w:ascii="Times New Roman" w:hAnsi="Times New Roman" w:cs="Times New Roman"/>
                <w:lang w:val="de-DE"/>
              </w:rPr>
              <w:t xml:space="preserve">  </w:t>
            </w:r>
          </w:p>
        </w:tc>
        <w:tc>
          <w:tcPr>
            <w:tcW w:w="1276" w:type="dxa"/>
          </w:tcPr>
          <w:p w14:paraId="704FD516"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sidRPr="006E0E8C">
              <w:rPr>
                <w:rFonts w:ascii="Times New Roman" w:hAnsi="Times New Roman" w:cs="Times New Roman"/>
                <w:lang w:val="de-DE"/>
              </w:rPr>
              <w:t xml:space="preserve">0.664  </w:t>
            </w:r>
          </w:p>
        </w:tc>
        <w:tc>
          <w:tcPr>
            <w:tcW w:w="1275" w:type="dxa"/>
          </w:tcPr>
          <w:p w14:paraId="41AE95E4"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sidRPr="006E0E8C">
              <w:rPr>
                <w:rFonts w:ascii="Times New Roman" w:hAnsi="Times New Roman" w:cs="Times New Roman"/>
                <w:lang w:val="de-DE"/>
              </w:rPr>
              <w:t>0.</w:t>
            </w:r>
            <w:r w:rsidR="006C7329">
              <w:rPr>
                <w:rFonts w:ascii="Times New Roman" w:hAnsi="Times New Roman" w:cs="Times New Roman"/>
                <w:lang w:val="de-DE"/>
              </w:rPr>
              <w:t>804</w:t>
            </w:r>
            <w:r w:rsidRPr="006E0E8C">
              <w:rPr>
                <w:rFonts w:ascii="Times New Roman" w:hAnsi="Times New Roman" w:cs="Times New Roman"/>
                <w:lang w:val="de-DE"/>
              </w:rPr>
              <w:t xml:space="preserve">  </w:t>
            </w:r>
          </w:p>
        </w:tc>
        <w:tc>
          <w:tcPr>
            <w:tcW w:w="1985" w:type="dxa"/>
          </w:tcPr>
          <w:p w14:paraId="61B9310E"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Pr>
                <w:rFonts w:ascii="Times New Roman" w:hAnsi="Times New Roman" w:cs="Times New Roman"/>
                <w:lang w:val="de-DE"/>
              </w:rPr>
              <w:t>0</w:t>
            </w:r>
          </w:p>
        </w:tc>
      </w:tr>
      <w:tr w:rsidR="0077521E" w:rsidRPr="006E0E8C" w14:paraId="5FDF2E3C" w14:textId="77777777" w:rsidTr="00526113">
        <w:tc>
          <w:tcPr>
            <w:tcW w:w="2122" w:type="dxa"/>
          </w:tcPr>
          <w:p w14:paraId="2C663E85" w14:textId="77777777" w:rsidR="0077521E" w:rsidRPr="006E0E8C" w:rsidRDefault="0077521E" w:rsidP="006E0E8C">
            <w:pPr>
              <w:spacing w:line="360" w:lineRule="auto"/>
              <w:jc w:val="both"/>
              <w:rPr>
                <w:rFonts w:ascii="Times New Roman" w:hAnsi="Times New Roman" w:cs="Times New Roman"/>
                <w:lang w:val="de-DE"/>
              </w:rPr>
            </w:pPr>
            <w:r w:rsidRPr="006E0E8C">
              <w:rPr>
                <w:rFonts w:ascii="Times New Roman" w:hAnsi="Times New Roman" w:cs="Times New Roman"/>
                <w:lang w:val="de-DE"/>
              </w:rPr>
              <w:t>0</w:t>
            </w:r>
          </w:p>
        </w:tc>
        <w:tc>
          <w:tcPr>
            <w:tcW w:w="1417" w:type="dxa"/>
          </w:tcPr>
          <w:p w14:paraId="69792EC2" w14:textId="77777777" w:rsidR="0077521E" w:rsidRPr="006E0E8C" w:rsidRDefault="0077521E" w:rsidP="006E0E8C">
            <w:pPr>
              <w:spacing w:line="360" w:lineRule="auto"/>
              <w:jc w:val="both"/>
              <w:rPr>
                <w:rFonts w:ascii="Times New Roman" w:hAnsi="Times New Roman" w:cs="Times New Roman"/>
                <w:lang w:val="de-DE"/>
              </w:rPr>
            </w:pPr>
            <w:r w:rsidRPr="006E0E8C">
              <w:rPr>
                <w:rFonts w:ascii="Times New Roman" w:eastAsia="Times New Roman" w:hAnsi="Times New Roman" w:cs="Times New Roman"/>
                <w:color w:val="000000"/>
                <w:lang w:val="de-DE"/>
              </w:rPr>
              <w:t>-0.017</w:t>
            </w:r>
          </w:p>
        </w:tc>
        <w:tc>
          <w:tcPr>
            <w:tcW w:w="1276" w:type="dxa"/>
          </w:tcPr>
          <w:p w14:paraId="6903BC63" w14:textId="77777777" w:rsidR="0077521E" w:rsidRPr="006E0E8C" w:rsidRDefault="0077521E" w:rsidP="006E0E8C">
            <w:pPr>
              <w:spacing w:line="360" w:lineRule="auto"/>
              <w:jc w:val="both"/>
              <w:rPr>
                <w:rFonts w:ascii="Times New Roman" w:hAnsi="Times New Roman" w:cs="Times New Roman"/>
                <w:lang w:val="de-DE"/>
              </w:rPr>
            </w:pPr>
            <w:r w:rsidRPr="006E0E8C">
              <w:rPr>
                <w:rFonts w:ascii="Times New Roman" w:eastAsia="Times New Roman" w:hAnsi="Times New Roman" w:cs="Times New Roman"/>
                <w:color w:val="000000"/>
                <w:lang w:val="de-DE"/>
              </w:rPr>
              <w:t>-0.001</w:t>
            </w:r>
          </w:p>
        </w:tc>
        <w:tc>
          <w:tcPr>
            <w:tcW w:w="1276" w:type="dxa"/>
          </w:tcPr>
          <w:p w14:paraId="4F5F2217" w14:textId="77777777" w:rsidR="0077521E" w:rsidRPr="006E0E8C" w:rsidRDefault="0077521E" w:rsidP="006E0E8C">
            <w:pPr>
              <w:spacing w:line="360" w:lineRule="auto"/>
              <w:jc w:val="both"/>
              <w:rPr>
                <w:rFonts w:ascii="Times New Roman" w:hAnsi="Times New Roman" w:cs="Times New Roman"/>
                <w:lang w:val="de-DE"/>
              </w:rPr>
            </w:pPr>
            <w:r w:rsidRPr="006E0E8C">
              <w:rPr>
                <w:rFonts w:ascii="Times New Roman" w:eastAsia="Times New Roman" w:hAnsi="Times New Roman" w:cs="Times New Roman"/>
                <w:color w:val="000000"/>
                <w:lang w:val="de-DE"/>
              </w:rPr>
              <w:t>0.779 </w:t>
            </w:r>
          </w:p>
        </w:tc>
        <w:tc>
          <w:tcPr>
            <w:tcW w:w="1275" w:type="dxa"/>
          </w:tcPr>
          <w:p w14:paraId="0FABBD6D" w14:textId="77777777" w:rsidR="0077521E" w:rsidRPr="006E0E8C" w:rsidRDefault="0077521E" w:rsidP="006E0E8C">
            <w:pPr>
              <w:spacing w:line="360" w:lineRule="auto"/>
              <w:jc w:val="both"/>
              <w:rPr>
                <w:rFonts w:ascii="Times New Roman" w:hAnsi="Times New Roman" w:cs="Times New Roman"/>
                <w:lang w:val="de-DE"/>
              </w:rPr>
            </w:pPr>
            <w:r w:rsidRPr="006E0E8C">
              <w:rPr>
                <w:rFonts w:ascii="Times New Roman" w:eastAsia="Times New Roman" w:hAnsi="Times New Roman" w:cs="Times New Roman"/>
                <w:color w:val="000000"/>
                <w:lang w:val="de-DE"/>
              </w:rPr>
              <w:t>0.651 </w:t>
            </w:r>
          </w:p>
        </w:tc>
        <w:tc>
          <w:tcPr>
            <w:tcW w:w="1985" w:type="dxa"/>
          </w:tcPr>
          <w:p w14:paraId="4A8EB5BF" w14:textId="77777777" w:rsidR="0077521E" w:rsidRPr="006E0E8C" w:rsidRDefault="0077521E" w:rsidP="00331AB4">
            <w:pPr>
              <w:spacing w:line="360" w:lineRule="auto"/>
              <w:jc w:val="both"/>
              <w:rPr>
                <w:rFonts w:ascii="Times New Roman" w:hAnsi="Times New Roman" w:cs="Times New Roman"/>
                <w:lang w:val="de-DE"/>
              </w:rPr>
            </w:pPr>
            <w:r w:rsidRPr="006E0E8C">
              <w:rPr>
                <w:rFonts w:ascii="Times New Roman" w:eastAsia="Times New Roman" w:hAnsi="Times New Roman" w:cs="Times New Roman"/>
                <w:color w:val="000000"/>
                <w:lang w:val="de-DE"/>
              </w:rPr>
              <w:t>0.</w:t>
            </w:r>
            <w:r w:rsidR="00331AB4" w:rsidRPr="006E0E8C">
              <w:rPr>
                <w:rFonts w:ascii="Times New Roman" w:eastAsia="Times New Roman" w:hAnsi="Times New Roman" w:cs="Times New Roman"/>
                <w:color w:val="000000"/>
                <w:lang w:val="de-DE"/>
              </w:rPr>
              <w:t>1</w:t>
            </w:r>
            <w:r w:rsidR="00331AB4">
              <w:rPr>
                <w:rFonts w:ascii="Times New Roman" w:eastAsia="Times New Roman" w:hAnsi="Times New Roman" w:cs="Times New Roman"/>
                <w:color w:val="000000"/>
                <w:lang w:val="de-DE"/>
              </w:rPr>
              <w:t>6</w:t>
            </w:r>
          </w:p>
        </w:tc>
      </w:tr>
      <w:tr w:rsidR="0077521E" w:rsidRPr="006E0E8C" w14:paraId="176BC678" w14:textId="77777777" w:rsidTr="00526113">
        <w:tc>
          <w:tcPr>
            <w:tcW w:w="2122" w:type="dxa"/>
          </w:tcPr>
          <w:p w14:paraId="0FFDA970" w14:textId="77777777" w:rsidR="0077521E" w:rsidRPr="006E0E8C" w:rsidRDefault="0077521E" w:rsidP="00BA7F4A">
            <w:pPr>
              <w:spacing w:line="360" w:lineRule="auto"/>
              <w:jc w:val="both"/>
              <w:rPr>
                <w:rFonts w:ascii="Times New Roman" w:eastAsia="Times New Roman" w:hAnsi="Times New Roman" w:cs="Times New Roman"/>
                <w:color w:val="000000"/>
                <w:lang w:val="de-DE"/>
              </w:rPr>
            </w:pPr>
            <w:r w:rsidRPr="006E0E8C">
              <w:rPr>
                <w:rFonts w:ascii="Times New Roman" w:eastAsia="Times New Roman" w:hAnsi="Times New Roman" w:cs="Times New Roman"/>
                <w:color w:val="000000"/>
                <w:lang w:val="de-DE"/>
              </w:rPr>
              <w:t>0.08</w:t>
            </w:r>
            <w:r w:rsidR="00BA7F4A">
              <w:rPr>
                <w:rFonts w:ascii="Times New Roman" w:eastAsia="Times New Roman" w:hAnsi="Times New Roman" w:cs="Times New Roman"/>
                <w:color w:val="000000"/>
                <w:lang w:val="de-DE"/>
              </w:rPr>
              <w:t>0</w:t>
            </w:r>
          </w:p>
        </w:tc>
        <w:tc>
          <w:tcPr>
            <w:tcW w:w="1417" w:type="dxa"/>
          </w:tcPr>
          <w:p w14:paraId="1159E7E9"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sidRPr="006E0E8C">
              <w:rPr>
                <w:rFonts w:ascii="Times New Roman" w:hAnsi="Times New Roman" w:cs="Times New Roman"/>
                <w:lang w:val="de-DE"/>
              </w:rPr>
              <w:t xml:space="preserve">0.058  </w:t>
            </w:r>
          </w:p>
        </w:tc>
        <w:tc>
          <w:tcPr>
            <w:tcW w:w="1276" w:type="dxa"/>
          </w:tcPr>
          <w:p w14:paraId="41228E4A"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sidRPr="006E0E8C">
              <w:rPr>
                <w:rFonts w:ascii="Times New Roman" w:hAnsi="Times New Roman" w:cs="Times New Roman"/>
                <w:lang w:val="de-DE"/>
              </w:rPr>
              <w:t xml:space="preserve">0.058  </w:t>
            </w:r>
          </w:p>
        </w:tc>
        <w:tc>
          <w:tcPr>
            <w:tcW w:w="1276" w:type="dxa"/>
          </w:tcPr>
          <w:p w14:paraId="65B99302"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sidRPr="006E0E8C">
              <w:rPr>
                <w:rFonts w:ascii="Times New Roman" w:hAnsi="Times New Roman" w:cs="Times New Roman"/>
                <w:lang w:val="de-DE"/>
              </w:rPr>
              <w:t xml:space="preserve">0.609  </w:t>
            </w:r>
          </w:p>
        </w:tc>
        <w:tc>
          <w:tcPr>
            <w:tcW w:w="1275" w:type="dxa"/>
          </w:tcPr>
          <w:p w14:paraId="1B49A3AC"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sidRPr="006E0E8C">
              <w:rPr>
                <w:rFonts w:ascii="Times New Roman" w:hAnsi="Times New Roman" w:cs="Times New Roman"/>
                <w:lang w:val="de-DE"/>
              </w:rPr>
              <w:t xml:space="preserve">0.628  </w:t>
            </w:r>
          </w:p>
        </w:tc>
        <w:tc>
          <w:tcPr>
            <w:tcW w:w="1985" w:type="dxa"/>
          </w:tcPr>
          <w:p w14:paraId="7318BF32"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sidRPr="006E0E8C">
              <w:rPr>
                <w:rFonts w:ascii="Times New Roman" w:eastAsia="Times New Roman" w:hAnsi="Times New Roman" w:cs="Times New Roman"/>
                <w:color w:val="000000"/>
                <w:lang w:val="de-DE"/>
              </w:rPr>
              <w:t>0</w:t>
            </w:r>
          </w:p>
        </w:tc>
      </w:tr>
      <w:tr w:rsidR="0077521E" w:rsidRPr="006E0E8C" w14:paraId="0A5A2CBA" w14:textId="77777777" w:rsidTr="00526113">
        <w:tc>
          <w:tcPr>
            <w:tcW w:w="2122" w:type="dxa"/>
          </w:tcPr>
          <w:p w14:paraId="1CA9B340" w14:textId="77777777" w:rsidR="0077521E" w:rsidRPr="006E0E8C" w:rsidRDefault="0077521E" w:rsidP="00BA7F4A">
            <w:pPr>
              <w:spacing w:line="360" w:lineRule="auto"/>
              <w:jc w:val="both"/>
              <w:rPr>
                <w:rFonts w:ascii="Times New Roman" w:eastAsia="Times New Roman" w:hAnsi="Times New Roman" w:cs="Times New Roman"/>
                <w:color w:val="000000"/>
                <w:lang w:val="de-DE"/>
              </w:rPr>
            </w:pPr>
            <w:r w:rsidRPr="006E0E8C">
              <w:rPr>
                <w:rFonts w:ascii="Times New Roman" w:eastAsia="Times New Roman" w:hAnsi="Times New Roman" w:cs="Times New Roman"/>
                <w:color w:val="000000"/>
                <w:lang w:val="de-DE"/>
              </w:rPr>
              <w:t>0.08</w:t>
            </w:r>
            <w:r w:rsidR="00BA7F4A">
              <w:rPr>
                <w:rFonts w:ascii="Times New Roman" w:eastAsia="Times New Roman" w:hAnsi="Times New Roman" w:cs="Times New Roman"/>
                <w:color w:val="000000"/>
                <w:lang w:val="de-DE"/>
              </w:rPr>
              <w:t>0</w:t>
            </w:r>
          </w:p>
        </w:tc>
        <w:tc>
          <w:tcPr>
            <w:tcW w:w="1417" w:type="dxa"/>
          </w:tcPr>
          <w:p w14:paraId="354E66EE" w14:textId="77777777" w:rsidR="0077521E" w:rsidRPr="006E0E8C" w:rsidRDefault="0077521E" w:rsidP="006E0E8C">
            <w:pPr>
              <w:spacing w:line="360" w:lineRule="auto"/>
              <w:jc w:val="both"/>
              <w:rPr>
                <w:rFonts w:ascii="Times New Roman" w:hAnsi="Times New Roman" w:cs="Times New Roman"/>
                <w:lang w:val="de-DE"/>
              </w:rPr>
            </w:pPr>
            <w:r w:rsidRPr="006E0E8C">
              <w:rPr>
                <w:rFonts w:ascii="Times New Roman" w:eastAsia="Times New Roman" w:hAnsi="Times New Roman" w:cs="Times New Roman"/>
                <w:color w:val="000000"/>
                <w:lang w:val="de-DE"/>
              </w:rPr>
              <w:t>0.121 </w:t>
            </w:r>
          </w:p>
        </w:tc>
        <w:tc>
          <w:tcPr>
            <w:tcW w:w="1276" w:type="dxa"/>
          </w:tcPr>
          <w:p w14:paraId="1BCF99A5" w14:textId="77777777" w:rsidR="0077521E" w:rsidRPr="006E0E8C" w:rsidRDefault="0077521E" w:rsidP="006E0E8C">
            <w:pPr>
              <w:spacing w:line="360" w:lineRule="auto"/>
              <w:jc w:val="both"/>
              <w:rPr>
                <w:rFonts w:ascii="Times New Roman" w:hAnsi="Times New Roman" w:cs="Times New Roman"/>
                <w:lang w:val="de-DE"/>
              </w:rPr>
            </w:pPr>
            <w:r w:rsidRPr="006E0E8C">
              <w:rPr>
                <w:rFonts w:ascii="Times New Roman" w:eastAsia="Times New Roman" w:hAnsi="Times New Roman" w:cs="Times New Roman"/>
                <w:color w:val="000000"/>
                <w:lang w:val="de-DE"/>
              </w:rPr>
              <w:t>0.029 </w:t>
            </w:r>
          </w:p>
        </w:tc>
        <w:tc>
          <w:tcPr>
            <w:tcW w:w="1276" w:type="dxa"/>
          </w:tcPr>
          <w:p w14:paraId="064618F9" w14:textId="77777777" w:rsidR="0077521E" w:rsidRPr="006E0E8C" w:rsidRDefault="0077521E" w:rsidP="006E0E8C">
            <w:pPr>
              <w:spacing w:line="360" w:lineRule="auto"/>
              <w:jc w:val="both"/>
              <w:rPr>
                <w:rFonts w:ascii="Times New Roman" w:hAnsi="Times New Roman" w:cs="Times New Roman"/>
                <w:lang w:val="de-DE"/>
              </w:rPr>
            </w:pPr>
            <w:r w:rsidRPr="006E0E8C">
              <w:rPr>
                <w:rFonts w:ascii="Times New Roman" w:eastAsia="Times New Roman" w:hAnsi="Times New Roman" w:cs="Times New Roman"/>
                <w:color w:val="000000"/>
                <w:lang w:val="de-DE"/>
              </w:rPr>
              <w:t>0.725 </w:t>
            </w:r>
          </w:p>
        </w:tc>
        <w:tc>
          <w:tcPr>
            <w:tcW w:w="1275" w:type="dxa"/>
          </w:tcPr>
          <w:p w14:paraId="4A38CD9E" w14:textId="77777777" w:rsidR="0077521E" w:rsidRPr="006E0E8C" w:rsidRDefault="0077521E" w:rsidP="006E0E8C">
            <w:pPr>
              <w:spacing w:line="360" w:lineRule="auto"/>
              <w:jc w:val="both"/>
              <w:rPr>
                <w:rFonts w:ascii="Times New Roman" w:hAnsi="Times New Roman" w:cs="Times New Roman"/>
                <w:lang w:val="de-DE"/>
              </w:rPr>
            </w:pPr>
            <w:r w:rsidRPr="006E0E8C">
              <w:rPr>
                <w:rFonts w:ascii="Times New Roman" w:eastAsia="Times New Roman" w:hAnsi="Times New Roman" w:cs="Times New Roman"/>
                <w:color w:val="000000"/>
                <w:lang w:val="de-DE"/>
              </w:rPr>
              <w:t>0.659 </w:t>
            </w:r>
          </w:p>
        </w:tc>
        <w:tc>
          <w:tcPr>
            <w:tcW w:w="1985" w:type="dxa"/>
          </w:tcPr>
          <w:p w14:paraId="0034F2FB" w14:textId="77777777" w:rsidR="0077521E" w:rsidRPr="006E0E8C" w:rsidRDefault="0077521E" w:rsidP="006E0E8C">
            <w:pPr>
              <w:spacing w:line="360" w:lineRule="auto"/>
              <w:jc w:val="both"/>
              <w:rPr>
                <w:rFonts w:ascii="Times New Roman" w:eastAsia="Times New Roman" w:hAnsi="Times New Roman" w:cs="Times New Roman"/>
                <w:color w:val="000000"/>
                <w:lang w:val="de-DE"/>
              </w:rPr>
            </w:pPr>
            <w:r w:rsidRPr="006E0E8C">
              <w:rPr>
                <w:rFonts w:ascii="Times New Roman" w:eastAsia="Times New Roman" w:hAnsi="Times New Roman" w:cs="Times New Roman"/>
                <w:color w:val="000000"/>
                <w:lang w:val="de-DE"/>
              </w:rPr>
              <w:t>-1.0</w:t>
            </w:r>
            <w:r w:rsidR="00C442C1">
              <w:rPr>
                <w:rFonts w:ascii="Times New Roman" w:eastAsia="Times New Roman" w:hAnsi="Times New Roman" w:cs="Times New Roman"/>
                <w:color w:val="000000"/>
                <w:lang w:val="de-DE"/>
              </w:rPr>
              <w:t>6</w:t>
            </w:r>
          </w:p>
        </w:tc>
      </w:tr>
    </w:tbl>
    <w:p w14:paraId="40728F1F" w14:textId="77777777" w:rsidR="0077521E" w:rsidRDefault="0077521E" w:rsidP="004E39C2">
      <w:pPr>
        <w:spacing w:before="120" w:after="120" w:line="360" w:lineRule="auto"/>
        <w:jc w:val="center"/>
        <w:rPr>
          <w:rFonts w:ascii="Times New Roman" w:hAnsi="Times New Roman" w:cs="Times New Roman"/>
          <w:sz w:val="24"/>
          <w:szCs w:val="24"/>
          <w:lang w:val="de-DE"/>
        </w:rPr>
      </w:pPr>
      <w:r>
        <w:rPr>
          <w:rFonts w:ascii="Times New Roman" w:hAnsi="Times New Roman" w:cs="Times New Roman"/>
          <w:noProof/>
          <w:sz w:val="24"/>
          <w:szCs w:val="24"/>
          <w:lang w:eastAsia="zh-CN"/>
        </w:rPr>
        <w:drawing>
          <wp:inline distT="0" distB="0" distL="0" distR="0" wp14:anchorId="1C78CBE9" wp14:editId="230AD881">
            <wp:extent cx="3333600" cy="3225589"/>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d str as-grow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92217" cy="3282306"/>
                    </a:xfrm>
                    <a:prstGeom prst="rect">
                      <a:avLst/>
                    </a:prstGeom>
                  </pic:spPr>
                </pic:pic>
              </a:graphicData>
            </a:graphic>
          </wp:inline>
        </w:drawing>
      </w:r>
    </w:p>
    <w:p w14:paraId="05E97F48" w14:textId="77777777" w:rsidR="00E371D8" w:rsidRDefault="0035455F" w:rsidP="007E76DA">
      <w:pPr>
        <w:spacing w:before="120" w:after="120" w:line="360" w:lineRule="auto"/>
        <w:jc w:val="center"/>
        <w:rPr>
          <w:rFonts w:ascii="Times New Roman" w:hAnsi="Times New Roman" w:cs="Times New Roman"/>
          <w:i/>
          <w:sz w:val="24"/>
          <w:szCs w:val="24"/>
          <w:lang w:val="en-GB"/>
        </w:rPr>
      </w:pPr>
      <w:r>
        <w:rPr>
          <w:rFonts w:ascii="Times New Roman" w:hAnsi="Times New Roman" w:cs="Times New Roman"/>
          <w:b/>
          <w:i/>
          <w:sz w:val="24"/>
          <w:szCs w:val="24"/>
          <w:lang w:val="en-GB"/>
        </w:rPr>
        <w:t>Fig</w:t>
      </w:r>
      <w:r w:rsidR="0060362F">
        <w:rPr>
          <w:rFonts w:ascii="Times New Roman" w:hAnsi="Times New Roman" w:cs="Times New Roman"/>
          <w:b/>
          <w:i/>
          <w:sz w:val="24"/>
          <w:szCs w:val="24"/>
          <w:lang w:val="en-GB"/>
        </w:rPr>
        <w:t>.</w:t>
      </w:r>
      <w:r>
        <w:rPr>
          <w:rFonts w:ascii="Times New Roman" w:hAnsi="Times New Roman" w:cs="Times New Roman"/>
          <w:b/>
          <w:i/>
          <w:sz w:val="24"/>
          <w:szCs w:val="24"/>
          <w:lang w:val="en-GB"/>
        </w:rPr>
        <w:t xml:space="preserve"> S</w:t>
      </w:r>
      <w:r w:rsidR="0060362F">
        <w:rPr>
          <w:rFonts w:ascii="Times New Roman" w:hAnsi="Times New Roman" w:cs="Times New Roman"/>
          <w:b/>
          <w:i/>
          <w:sz w:val="24"/>
          <w:szCs w:val="24"/>
          <w:lang w:val="en-GB"/>
        </w:rPr>
        <w:t>3</w:t>
      </w:r>
      <w:r w:rsidR="00E371D8" w:rsidRPr="00E371D8">
        <w:rPr>
          <w:rFonts w:ascii="Times New Roman" w:hAnsi="Times New Roman" w:cs="Times New Roman"/>
          <w:i/>
          <w:sz w:val="24"/>
          <w:szCs w:val="24"/>
          <w:lang w:val="en-GB"/>
        </w:rPr>
        <w:t>. Electronic bands alignment for the as-grown GeSn/Ge heterostructure.</w:t>
      </w:r>
    </w:p>
    <w:p w14:paraId="69C4AE57" w14:textId="77777777" w:rsidR="00E64798" w:rsidRDefault="00E64798" w:rsidP="00E64798">
      <w:pPr>
        <w:spacing w:before="120" w:after="12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quantised states of electrons and holes in a quantum wire were calculated within the effective-mass approximation. Mixing of bands near </w:t>
      </w:r>
      <w:r w:rsidRPr="00003A49">
        <w:rPr>
          <w:rFonts w:ascii="Symbol" w:hAnsi="Symbol" w:cs="Times New Roman"/>
          <w:sz w:val="24"/>
          <w:szCs w:val="24"/>
          <w:lang w:val="en-GB"/>
        </w:rPr>
        <w:t></w:t>
      </w:r>
      <w:r>
        <w:rPr>
          <w:rFonts w:ascii="Times New Roman" w:hAnsi="Times New Roman" w:cs="Times New Roman"/>
          <w:sz w:val="24"/>
          <w:szCs w:val="24"/>
          <w:lang w:val="en-GB"/>
        </w:rPr>
        <w:t xml:space="preserve"> point was neglected</w:t>
      </w:r>
      <w:r w:rsidR="003C3DC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3C3DCF">
        <w:rPr>
          <w:rFonts w:ascii="Times New Roman" w:hAnsi="Times New Roman" w:cs="Times New Roman"/>
          <w:sz w:val="24"/>
          <w:szCs w:val="24"/>
          <w:lang w:val="en-GB"/>
        </w:rPr>
        <w:t>T</w:t>
      </w:r>
      <w:r>
        <w:rPr>
          <w:rFonts w:ascii="Times New Roman" w:hAnsi="Times New Roman" w:cs="Times New Roman"/>
          <w:sz w:val="24"/>
          <w:szCs w:val="24"/>
          <w:lang w:val="en-GB"/>
        </w:rPr>
        <w:t xml:space="preserve">he heavy-hole, light-hole, and the </w:t>
      </w:r>
      <w:r w:rsidRPr="00003A49">
        <w:rPr>
          <w:rFonts w:ascii="Symbol" w:hAnsi="Symbol" w:cs="Times New Roman"/>
          <w:sz w:val="24"/>
          <w:szCs w:val="24"/>
          <w:lang w:val="en-GB"/>
        </w:rPr>
        <w:t></w:t>
      </w:r>
      <w:r>
        <w:rPr>
          <w:rFonts w:ascii="Times New Roman" w:hAnsi="Times New Roman" w:cs="Times New Roman"/>
          <w:sz w:val="24"/>
          <w:szCs w:val="24"/>
          <w:lang w:val="en-GB"/>
        </w:rPr>
        <w:t xml:space="preserve"> and L conduction bands were described by appropriate effective masses. In the presence of strain these masses are different in different directions</w:t>
      </w:r>
      <w:r w:rsidR="003C3DC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3C3DCF">
        <w:rPr>
          <w:rFonts w:ascii="Times New Roman" w:hAnsi="Times New Roman" w:cs="Times New Roman"/>
          <w:sz w:val="24"/>
          <w:szCs w:val="24"/>
          <w:lang w:val="en-GB"/>
        </w:rPr>
        <w:t>W</w:t>
      </w:r>
      <w:r>
        <w:rPr>
          <w:rFonts w:ascii="Times New Roman" w:hAnsi="Times New Roman" w:cs="Times New Roman"/>
          <w:sz w:val="24"/>
          <w:szCs w:val="24"/>
          <w:lang w:val="en-GB"/>
        </w:rPr>
        <w:t>e have used the approximation that the in-plane mass (</w:t>
      </w:r>
      <w:r w:rsidRPr="00763C70">
        <w:rPr>
          <w:rFonts w:ascii="Times New Roman" w:hAnsi="Times New Roman" w:cs="Times New Roman"/>
          <w:i/>
          <w:sz w:val="24"/>
          <w:szCs w:val="24"/>
          <w:lang w:val="en-GB"/>
        </w:rPr>
        <w:t>m</w:t>
      </w:r>
      <w:r w:rsidRPr="00437E3E">
        <w:rPr>
          <w:rFonts w:ascii="Times New Roman" w:hAnsi="Times New Roman" w:cs="Times New Roman"/>
          <w:sz w:val="24"/>
          <w:szCs w:val="24"/>
          <w:vertAlign w:val="subscript"/>
          <w:lang w:val="en-GB"/>
        </w:rPr>
        <w:t>||</w:t>
      </w:r>
      <w:r>
        <w:rPr>
          <w:rFonts w:ascii="Times New Roman" w:hAnsi="Times New Roman" w:cs="Times New Roman"/>
          <w:sz w:val="24"/>
          <w:szCs w:val="24"/>
          <w:lang w:val="en-GB"/>
        </w:rPr>
        <w:t>) is the same in any direction in the wire cross section, but is different from the mass in the axial, z-direction (</w:t>
      </w:r>
      <w:r w:rsidRPr="00763C70">
        <w:rPr>
          <w:rFonts w:ascii="Times New Roman" w:hAnsi="Times New Roman" w:cs="Times New Roman"/>
          <w:i/>
          <w:sz w:val="24"/>
          <w:szCs w:val="24"/>
          <w:lang w:val="en-GB"/>
        </w:rPr>
        <w:t>m</w:t>
      </w:r>
      <w:r w:rsidRPr="00437E3E">
        <w:rPr>
          <w:rFonts w:ascii="Times New Roman" w:hAnsi="Times New Roman" w:cs="Times New Roman"/>
          <w:sz w:val="24"/>
          <w:szCs w:val="24"/>
          <w:vertAlign w:val="subscript"/>
          <w:lang w:val="en-GB"/>
        </w:rPr>
        <w:t>z</w:t>
      </w:r>
      <w:r>
        <w:rPr>
          <w:rFonts w:ascii="Times New Roman" w:hAnsi="Times New Roman" w:cs="Times New Roman"/>
          <w:sz w:val="24"/>
          <w:szCs w:val="24"/>
          <w:lang w:val="en-GB"/>
        </w:rPr>
        <w:t xml:space="preserve">). The values of </w:t>
      </w:r>
      <w:r w:rsidRPr="00763C70">
        <w:rPr>
          <w:rFonts w:ascii="Times New Roman" w:hAnsi="Times New Roman" w:cs="Times New Roman"/>
          <w:i/>
          <w:sz w:val="24"/>
          <w:szCs w:val="24"/>
          <w:lang w:val="en-GB"/>
        </w:rPr>
        <w:t>m</w:t>
      </w:r>
      <w:r w:rsidRPr="00437E3E">
        <w:rPr>
          <w:rFonts w:ascii="Times New Roman" w:hAnsi="Times New Roman" w:cs="Times New Roman"/>
          <w:sz w:val="24"/>
          <w:szCs w:val="24"/>
          <w:vertAlign w:val="subscript"/>
          <w:lang w:val="en-GB"/>
        </w:rPr>
        <w:t>||</w:t>
      </w:r>
      <w:r>
        <w:rPr>
          <w:rFonts w:ascii="Times New Roman" w:hAnsi="Times New Roman" w:cs="Times New Roman"/>
          <w:sz w:val="24"/>
          <w:szCs w:val="24"/>
          <w:lang w:val="en-GB"/>
        </w:rPr>
        <w:t xml:space="preserve"> and </w:t>
      </w:r>
      <w:r w:rsidRPr="00763C70">
        <w:rPr>
          <w:rFonts w:ascii="Times New Roman" w:hAnsi="Times New Roman" w:cs="Times New Roman"/>
          <w:i/>
          <w:sz w:val="24"/>
          <w:szCs w:val="24"/>
          <w:lang w:val="en-GB"/>
        </w:rPr>
        <w:t>m</w:t>
      </w:r>
      <w:r w:rsidRPr="00437E3E">
        <w:rPr>
          <w:rFonts w:ascii="Times New Roman" w:hAnsi="Times New Roman" w:cs="Times New Roman"/>
          <w:sz w:val="24"/>
          <w:szCs w:val="24"/>
          <w:vertAlign w:val="subscript"/>
          <w:lang w:val="en-GB"/>
        </w:rPr>
        <w:t>z</w:t>
      </w:r>
      <w:r>
        <w:rPr>
          <w:rFonts w:ascii="Times New Roman" w:hAnsi="Times New Roman" w:cs="Times New Roman"/>
          <w:sz w:val="24"/>
          <w:szCs w:val="24"/>
          <w:lang w:val="en-GB"/>
        </w:rPr>
        <w:t xml:space="preserve"> are very different for both heavy and light holes, and also slightly depend on strain, while they are very similar for electrons, as given in </w:t>
      </w:r>
      <w:r w:rsidRPr="00326A0E">
        <w:rPr>
          <w:rFonts w:ascii="Times New Roman" w:hAnsi="Times New Roman" w:cs="Times New Roman"/>
          <w:b/>
          <w:sz w:val="24"/>
          <w:szCs w:val="24"/>
          <w:lang w:val="en-GB"/>
        </w:rPr>
        <w:t xml:space="preserve">Table </w:t>
      </w:r>
      <w:r w:rsidR="001064E2" w:rsidRPr="00326A0E">
        <w:rPr>
          <w:rFonts w:ascii="Times New Roman" w:hAnsi="Times New Roman" w:cs="Times New Roman"/>
          <w:b/>
          <w:sz w:val="24"/>
          <w:szCs w:val="24"/>
          <w:lang w:val="en-GB"/>
        </w:rPr>
        <w:t>S2</w:t>
      </w:r>
      <w:r>
        <w:rPr>
          <w:rFonts w:ascii="Times New Roman" w:hAnsi="Times New Roman" w:cs="Times New Roman"/>
          <w:sz w:val="24"/>
          <w:szCs w:val="24"/>
          <w:lang w:val="en-GB"/>
        </w:rPr>
        <w:t xml:space="preserve"> for </w:t>
      </w:r>
      <w:r w:rsidR="003C3DCF" w:rsidRPr="00237F70">
        <w:rPr>
          <w:rFonts w:ascii="Times New Roman" w:hAnsi="Times New Roman" w:cs="Times New Roman"/>
          <w:sz w:val="24"/>
          <w:szCs w:val="24"/>
        </w:rPr>
        <w:t>Ge</w:t>
      </w:r>
      <w:r w:rsidR="003C3DCF" w:rsidRPr="00237F70">
        <w:rPr>
          <w:rFonts w:ascii="Times New Roman" w:hAnsi="Times New Roman" w:cs="Times New Roman"/>
          <w:sz w:val="24"/>
          <w:szCs w:val="24"/>
          <w:vertAlign w:val="subscript"/>
        </w:rPr>
        <w:t>0.92</w:t>
      </w:r>
      <w:r w:rsidR="003C3DCF" w:rsidRPr="00237F70">
        <w:rPr>
          <w:rFonts w:ascii="Times New Roman" w:hAnsi="Times New Roman" w:cs="Times New Roman"/>
          <w:sz w:val="24"/>
          <w:szCs w:val="24"/>
        </w:rPr>
        <w:t>Sn</w:t>
      </w:r>
      <w:r w:rsidR="003C3DCF" w:rsidRPr="00237F70">
        <w:rPr>
          <w:rFonts w:ascii="Times New Roman" w:hAnsi="Times New Roman" w:cs="Times New Roman"/>
          <w:sz w:val="24"/>
          <w:szCs w:val="24"/>
          <w:vertAlign w:val="subscript"/>
        </w:rPr>
        <w:t>0.08</w:t>
      </w:r>
      <w:r>
        <w:rPr>
          <w:rFonts w:ascii="Times New Roman" w:hAnsi="Times New Roman" w:cs="Times New Roman"/>
          <w:sz w:val="24"/>
          <w:szCs w:val="24"/>
          <w:lang w:val="en-GB"/>
        </w:rPr>
        <w:t xml:space="preserve">, calculated by the </w:t>
      </w:r>
      <w:r w:rsidRPr="00237F70">
        <w:rPr>
          <w:rFonts w:ascii="Times New Roman" w:hAnsi="Times New Roman" w:cs="Times New Roman"/>
          <w:i/>
          <w:sz w:val="24"/>
          <w:szCs w:val="24"/>
          <w:lang w:val="en-GB"/>
        </w:rPr>
        <w:t>k.p</w:t>
      </w:r>
      <w:r>
        <w:rPr>
          <w:rFonts w:ascii="Times New Roman" w:hAnsi="Times New Roman" w:cs="Times New Roman"/>
          <w:sz w:val="24"/>
          <w:szCs w:val="24"/>
          <w:lang w:val="en-GB"/>
        </w:rPr>
        <w:t xml:space="preserve"> method. The potential (band edge energy </w:t>
      </w:r>
      <w:r w:rsidRPr="00763C70">
        <w:rPr>
          <w:rFonts w:ascii="Times New Roman" w:hAnsi="Times New Roman" w:cs="Times New Roman"/>
          <w:i/>
          <w:sz w:val="24"/>
          <w:szCs w:val="24"/>
          <w:lang w:val="en-GB"/>
        </w:rPr>
        <w:t>V(z)</w:t>
      </w:r>
      <w:r>
        <w:rPr>
          <w:rFonts w:ascii="Times New Roman" w:hAnsi="Times New Roman" w:cs="Times New Roman"/>
          <w:sz w:val="24"/>
          <w:szCs w:val="24"/>
          <w:lang w:val="en-GB"/>
        </w:rPr>
        <w:t xml:space="preserve">) for the particular carrier type, depends on the material composition and local strain (calculated from the strain value and deformation potentials), as given in </w:t>
      </w:r>
      <w:r w:rsidRPr="00326A0E">
        <w:rPr>
          <w:rFonts w:ascii="Times New Roman" w:hAnsi="Times New Roman" w:cs="Times New Roman"/>
          <w:b/>
          <w:sz w:val="24"/>
          <w:szCs w:val="24"/>
          <w:lang w:val="en-GB"/>
        </w:rPr>
        <w:t xml:space="preserve">Table </w:t>
      </w:r>
      <w:r w:rsidR="001064E2" w:rsidRPr="00326A0E">
        <w:rPr>
          <w:rFonts w:ascii="Times New Roman" w:hAnsi="Times New Roman" w:cs="Times New Roman"/>
          <w:b/>
          <w:sz w:val="24"/>
          <w:szCs w:val="24"/>
          <w:lang w:val="en-GB"/>
        </w:rPr>
        <w:t>S3</w:t>
      </w:r>
      <w:r>
        <w:rPr>
          <w:rFonts w:ascii="Times New Roman" w:hAnsi="Times New Roman" w:cs="Times New Roman"/>
          <w:sz w:val="24"/>
          <w:szCs w:val="24"/>
          <w:lang w:val="en-GB"/>
        </w:rPr>
        <w:t xml:space="preserve"> for </w:t>
      </w:r>
      <w:r w:rsidR="003C3DCF" w:rsidRPr="00F568F7">
        <w:rPr>
          <w:rFonts w:ascii="Times New Roman" w:hAnsi="Times New Roman" w:cs="Times New Roman"/>
          <w:sz w:val="24"/>
          <w:szCs w:val="24"/>
        </w:rPr>
        <w:t>Ge</w:t>
      </w:r>
      <w:r w:rsidR="003C3DCF" w:rsidRPr="00F568F7">
        <w:rPr>
          <w:rFonts w:ascii="Times New Roman" w:hAnsi="Times New Roman" w:cs="Times New Roman"/>
          <w:sz w:val="24"/>
          <w:szCs w:val="24"/>
          <w:vertAlign w:val="subscript"/>
        </w:rPr>
        <w:t>0.92</w:t>
      </w:r>
      <w:r w:rsidR="003C3DCF" w:rsidRPr="00F568F7">
        <w:rPr>
          <w:rFonts w:ascii="Times New Roman" w:hAnsi="Times New Roman" w:cs="Times New Roman"/>
          <w:sz w:val="24"/>
          <w:szCs w:val="24"/>
        </w:rPr>
        <w:t>Sn</w:t>
      </w:r>
      <w:r w:rsidR="003C3DCF" w:rsidRPr="00F568F7">
        <w:rPr>
          <w:rFonts w:ascii="Times New Roman" w:hAnsi="Times New Roman" w:cs="Times New Roman"/>
          <w:sz w:val="24"/>
          <w:szCs w:val="24"/>
          <w:vertAlign w:val="subscript"/>
        </w:rPr>
        <w:t>0.08</w:t>
      </w:r>
      <w:r w:rsidR="00924B5F">
        <w:rPr>
          <w:rFonts w:ascii="Times New Roman" w:hAnsi="Times New Roman" w:cs="Times New Roman"/>
          <w:sz w:val="24"/>
          <w:szCs w:val="24"/>
          <w:vertAlign w:val="subscript"/>
        </w:rPr>
        <w:t xml:space="preserve">. </w:t>
      </w:r>
      <w:r>
        <w:rPr>
          <w:rFonts w:ascii="Times New Roman" w:hAnsi="Times New Roman" w:cs="Times New Roman"/>
          <w:sz w:val="24"/>
          <w:szCs w:val="24"/>
          <w:lang w:val="en-GB"/>
        </w:rPr>
        <w:t xml:space="preserve"> </w:t>
      </w:r>
      <w:r w:rsidR="00924B5F">
        <w:rPr>
          <w:rFonts w:ascii="Times New Roman" w:hAnsi="Times New Roman" w:cs="Times New Roman"/>
          <w:sz w:val="24"/>
          <w:szCs w:val="24"/>
          <w:lang w:val="en-GB"/>
        </w:rPr>
        <w:t>Bu</w:t>
      </w:r>
      <w:r>
        <w:rPr>
          <w:rFonts w:ascii="Times New Roman" w:hAnsi="Times New Roman" w:cs="Times New Roman"/>
          <w:sz w:val="24"/>
          <w:szCs w:val="24"/>
          <w:lang w:val="en-GB"/>
        </w:rPr>
        <w:t xml:space="preserve">t is here approximately taken to be constant across the wire cross-section, and becomes infinite at the wire </w:t>
      </w:r>
      <w:r>
        <w:rPr>
          <w:rFonts w:ascii="Times New Roman" w:hAnsi="Times New Roman" w:cs="Times New Roman"/>
          <w:sz w:val="24"/>
          <w:szCs w:val="24"/>
          <w:lang w:val="en-GB"/>
        </w:rPr>
        <w:lastRenderedPageBreak/>
        <w:t>surface</w:t>
      </w:r>
      <w:r w:rsidR="00924B5F">
        <w:rPr>
          <w:rFonts w:ascii="Times New Roman" w:hAnsi="Times New Roman" w:cs="Times New Roman"/>
          <w:sz w:val="24"/>
          <w:szCs w:val="24"/>
          <w:lang w:val="en-GB"/>
        </w:rPr>
        <w:t>. I</w:t>
      </w:r>
      <w:r>
        <w:rPr>
          <w:rFonts w:ascii="Times New Roman" w:hAnsi="Times New Roman" w:cs="Times New Roman"/>
          <w:sz w:val="24"/>
          <w:szCs w:val="24"/>
          <w:lang w:val="en-GB"/>
        </w:rPr>
        <w:t xml:space="preserve">t may only depend on </w:t>
      </w:r>
      <w:r w:rsidRPr="004D4724">
        <w:rPr>
          <w:rFonts w:ascii="Times New Roman" w:hAnsi="Times New Roman" w:cs="Times New Roman"/>
          <w:i/>
          <w:sz w:val="24"/>
          <w:szCs w:val="24"/>
          <w:lang w:val="en-GB"/>
        </w:rPr>
        <w:t>z</w:t>
      </w:r>
      <w:r>
        <w:rPr>
          <w:rFonts w:ascii="Times New Roman" w:hAnsi="Times New Roman" w:cs="Times New Roman"/>
          <w:sz w:val="24"/>
          <w:szCs w:val="24"/>
          <w:lang w:val="en-GB"/>
        </w:rPr>
        <w:t xml:space="preserve"> in heterostructure wires. Within these approximations the Hamiltonian / Schr</w:t>
      </w:r>
      <w:r w:rsidR="00924B5F">
        <w:rPr>
          <w:rFonts w:ascii="Times New Roman" w:hAnsi="Times New Roman" w:cs="Times New Roman"/>
          <w:sz w:val="24"/>
          <w:szCs w:val="24"/>
          <w:lang w:val="en-GB"/>
        </w:rPr>
        <w:t>ö</w:t>
      </w:r>
      <w:r>
        <w:rPr>
          <w:rFonts w:ascii="Times New Roman" w:hAnsi="Times New Roman" w:cs="Times New Roman"/>
          <w:sz w:val="24"/>
          <w:szCs w:val="24"/>
          <w:lang w:val="en-GB"/>
        </w:rPr>
        <w:t xml:space="preserve">dinger equation in cylindrical coordinate system (with </w:t>
      </w:r>
      <w:r w:rsidRPr="0000244B">
        <w:rPr>
          <w:rFonts w:ascii="Times New Roman" w:hAnsi="Times New Roman" w:cs="Times New Roman"/>
          <w:i/>
          <w:sz w:val="24"/>
          <w:szCs w:val="24"/>
          <w:lang w:val="en-GB"/>
        </w:rPr>
        <w:t>r</w:t>
      </w:r>
      <w:r>
        <w:rPr>
          <w:rFonts w:ascii="Times New Roman" w:hAnsi="Times New Roman" w:cs="Times New Roman"/>
          <w:sz w:val="24"/>
          <w:szCs w:val="24"/>
          <w:lang w:val="en-GB"/>
        </w:rPr>
        <w:t xml:space="preserve"> the radial coordinate, </w:t>
      </w:r>
      <w:r w:rsidRPr="0000244B">
        <w:rPr>
          <w:rFonts w:ascii="Times New Roman" w:hAnsi="Times New Roman" w:cs="Times New Roman"/>
          <w:i/>
          <w:sz w:val="24"/>
          <w:szCs w:val="24"/>
          <w:lang w:val="en-GB"/>
        </w:rPr>
        <w:t>z</w:t>
      </w:r>
      <w:r>
        <w:rPr>
          <w:rFonts w:ascii="Times New Roman" w:hAnsi="Times New Roman" w:cs="Times New Roman"/>
          <w:sz w:val="24"/>
          <w:szCs w:val="24"/>
          <w:lang w:val="en-GB"/>
        </w:rPr>
        <w:t xml:space="preserve"> the axial, and </w:t>
      </w:r>
      <w:r w:rsidRPr="0000244B">
        <w:rPr>
          <w:rFonts w:ascii="Symbol" w:hAnsi="Symbol" w:cs="Times New Roman"/>
          <w:i/>
          <w:sz w:val="24"/>
          <w:szCs w:val="24"/>
          <w:lang w:val="en-GB"/>
        </w:rPr>
        <w:t></w:t>
      </w:r>
      <w:r>
        <w:rPr>
          <w:rFonts w:ascii="Times New Roman" w:hAnsi="Times New Roman" w:cs="Times New Roman"/>
          <w:sz w:val="24"/>
          <w:szCs w:val="24"/>
          <w:lang w:val="en-GB"/>
        </w:rPr>
        <w:t xml:space="preserve"> the azimuthal angle) is</w:t>
      </w:r>
    </w:p>
    <w:p w14:paraId="396140DC" w14:textId="77777777" w:rsidR="00E64798" w:rsidRDefault="00E64798" w:rsidP="00237F70">
      <w:pPr>
        <w:spacing w:before="120" w:after="120" w:line="360" w:lineRule="auto"/>
        <w:jc w:val="center"/>
        <w:rPr>
          <w:rFonts w:ascii="Times New Roman" w:hAnsi="Times New Roman" w:cs="Times New Roman"/>
          <w:sz w:val="24"/>
          <w:szCs w:val="24"/>
          <w:lang w:val="en-GB"/>
        </w:rPr>
      </w:pPr>
      <m:oMath>
        <m:r>
          <w:rPr>
            <w:rFonts w:ascii="Cambria Math" w:hAnsi="Cambria Math" w:cs="Times New Roman"/>
            <w:sz w:val="24"/>
            <w:szCs w:val="24"/>
            <w:lang w:val="en-GB"/>
          </w:rPr>
          <m:t>-</m:t>
        </m:r>
        <m:f>
          <m:fPr>
            <m:ctrlPr>
              <w:rPr>
                <w:rFonts w:ascii="Cambria Math" w:hAnsi="Cambria Math" w:cs="Times New Roman"/>
                <w:i/>
                <w:sz w:val="24"/>
                <w:szCs w:val="24"/>
                <w:lang w:val="en-GB"/>
              </w:rPr>
            </m:ctrlPr>
          </m:fPr>
          <m:num>
            <m:sSup>
              <m:sSupPr>
                <m:ctrlPr>
                  <w:rPr>
                    <w:rFonts w:ascii="Cambria Math" w:hAnsi="Cambria Math" w:cs="Times New Roman"/>
                    <w:i/>
                    <w:sz w:val="24"/>
                    <w:szCs w:val="24"/>
                    <w:lang w:val="en-GB"/>
                  </w:rPr>
                </m:ctrlPr>
              </m:sSupPr>
              <m:e>
                <m:r>
                  <w:rPr>
                    <w:rFonts w:ascii="Cambria Math" w:hAnsi="Cambria Math" w:cs="Times New Roman"/>
                    <w:sz w:val="24"/>
                    <w:szCs w:val="24"/>
                    <w:lang w:val="en-GB"/>
                  </w:rPr>
                  <m:t>ℏ</m:t>
                </m:r>
              </m:e>
              <m:sup>
                <m:r>
                  <w:rPr>
                    <w:rFonts w:ascii="Cambria Math" w:hAnsi="Cambria Math" w:cs="Times New Roman"/>
                    <w:sz w:val="24"/>
                    <w:szCs w:val="24"/>
                    <w:lang w:val="en-GB"/>
                  </w:rPr>
                  <m:t>2</m:t>
                </m:r>
              </m:sup>
            </m:sSup>
          </m:num>
          <m:den>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0</m:t>
                </m:r>
              </m:sub>
            </m:sSub>
          </m:den>
        </m:f>
        <m:d>
          <m:dPr>
            <m:begChr m:val="["/>
            <m:endChr m:val="]"/>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m:t>
                    </m:r>
                  </m:sub>
                </m:sSub>
              </m:den>
            </m:f>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r>
                  <w:rPr>
                    <w:rFonts w:ascii="Cambria Math" w:hAnsi="Cambria Math" w:cs="Times New Roman"/>
                    <w:sz w:val="24"/>
                    <w:szCs w:val="24"/>
                    <w:lang w:val="en-GB"/>
                  </w:rPr>
                  <m:t>r</m:t>
                </m:r>
              </m:den>
            </m:f>
            <m:f>
              <m:fPr>
                <m:ctrlPr>
                  <w:rPr>
                    <w:rFonts w:ascii="Cambria Math" w:hAnsi="Cambria Math" w:cs="Times New Roman"/>
                    <w:i/>
                    <w:sz w:val="24"/>
                    <w:szCs w:val="24"/>
                    <w:lang w:val="en-GB"/>
                  </w:rPr>
                </m:ctrlPr>
              </m:fPr>
              <m:num>
                <m:r>
                  <w:rPr>
                    <w:rFonts w:ascii="Cambria Math" w:hAnsi="Cambria Math" w:cs="Times New Roman"/>
                    <w:sz w:val="24"/>
                    <w:szCs w:val="24"/>
                    <w:lang w:val="en-GB"/>
                  </w:rPr>
                  <m:t>∂</m:t>
                </m:r>
              </m:num>
              <m:den>
                <m:r>
                  <w:rPr>
                    <w:rFonts w:ascii="Cambria Math" w:hAnsi="Cambria Math" w:cs="Times New Roman"/>
                    <w:sz w:val="24"/>
                    <w:szCs w:val="24"/>
                    <w:lang w:val="en-GB"/>
                  </w:rPr>
                  <m:t>∂r</m:t>
                </m:r>
              </m:den>
            </m:f>
            <m:d>
              <m:dPr>
                <m:ctrlPr>
                  <w:rPr>
                    <w:rFonts w:ascii="Cambria Math" w:hAnsi="Cambria Math" w:cs="Times New Roman"/>
                    <w:i/>
                    <w:sz w:val="24"/>
                    <w:szCs w:val="24"/>
                    <w:lang w:val="en-GB"/>
                  </w:rPr>
                </m:ctrlPr>
              </m:dPr>
              <m:e>
                <m:r>
                  <w:rPr>
                    <w:rFonts w:ascii="Cambria Math" w:hAnsi="Cambria Math" w:cs="Times New Roman"/>
                    <w:sz w:val="24"/>
                    <w:szCs w:val="24"/>
                    <w:lang w:val="en-GB"/>
                  </w:rPr>
                  <m:t>r</m:t>
                </m:r>
                <m:f>
                  <m:fPr>
                    <m:ctrlPr>
                      <w:rPr>
                        <w:rFonts w:ascii="Cambria Math" w:hAnsi="Cambria Math" w:cs="Times New Roman"/>
                        <w:i/>
                        <w:sz w:val="24"/>
                        <w:szCs w:val="24"/>
                        <w:lang w:val="en-GB"/>
                      </w:rPr>
                    </m:ctrlPr>
                  </m:fPr>
                  <m:num>
                    <m:r>
                      <w:rPr>
                        <w:rFonts w:ascii="Cambria Math" w:hAnsi="Cambria Math" w:cs="Times New Roman"/>
                        <w:sz w:val="24"/>
                        <w:szCs w:val="24"/>
                        <w:lang w:val="en-GB"/>
                      </w:rPr>
                      <m:t>∂</m:t>
                    </m:r>
                  </m:num>
                  <m:den>
                    <m:r>
                      <w:rPr>
                        <w:rFonts w:ascii="Cambria Math" w:hAnsi="Cambria Math" w:cs="Times New Roman"/>
                        <w:sz w:val="24"/>
                        <w:szCs w:val="24"/>
                        <w:lang w:val="en-GB"/>
                      </w:rPr>
                      <m:t>∂r</m:t>
                    </m:r>
                  </m:den>
                </m:f>
              </m:e>
            </m:d>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p>
                  <m:sSupPr>
                    <m:ctrlPr>
                      <w:rPr>
                        <w:rFonts w:ascii="Cambria Math" w:hAnsi="Cambria Math" w:cs="Times New Roman"/>
                        <w:i/>
                        <w:sz w:val="24"/>
                        <w:szCs w:val="24"/>
                        <w:lang w:val="en-GB"/>
                      </w:rPr>
                    </m:ctrlPr>
                  </m:sSupPr>
                  <m:e>
                    <m:r>
                      <w:rPr>
                        <w:rFonts w:ascii="Cambria Math" w:hAnsi="Cambria Math" w:cs="Times New Roman"/>
                        <w:sz w:val="24"/>
                        <w:szCs w:val="24"/>
                        <w:lang w:val="en-GB"/>
                      </w:rPr>
                      <m:t>r</m:t>
                    </m:r>
                  </m:e>
                  <m:sup>
                    <m:r>
                      <w:rPr>
                        <w:rFonts w:ascii="Cambria Math" w:hAnsi="Cambria Math" w:cs="Times New Roman"/>
                        <w:sz w:val="24"/>
                        <w:szCs w:val="24"/>
                        <w:lang w:val="en-GB"/>
                      </w:rPr>
                      <m:t>2</m:t>
                    </m:r>
                  </m:sup>
                </m:sSup>
              </m:den>
            </m:f>
            <m:f>
              <m:fPr>
                <m:ctrlPr>
                  <w:rPr>
                    <w:rFonts w:ascii="Cambria Math" w:hAnsi="Cambria Math" w:cs="Times New Roman"/>
                    <w:i/>
                    <w:sz w:val="24"/>
                    <w:szCs w:val="24"/>
                    <w:lang w:val="en-GB"/>
                  </w:rPr>
                </m:ctrlPr>
              </m:fPr>
              <m:num>
                <m:sSup>
                  <m:sSupPr>
                    <m:ctrlPr>
                      <w:rPr>
                        <w:rFonts w:ascii="Cambria Math" w:hAnsi="Cambria Math" w:cs="Times New Roman"/>
                        <w:i/>
                        <w:sz w:val="24"/>
                        <w:szCs w:val="24"/>
                        <w:lang w:val="en-GB"/>
                      </w:rPr>
                    </m:ctrlPr>
                  </m:sSupPr>
                  <m:e>
                    <m:r>
                      <w:rPr>
                        <w:rFonts w:ascii="Cambria Math" w:hAnsi="Cambria Math" w:cs="Times New Roman"/>
                        <w:sz w:val="24"/>
                        <w:szCs w:val="24"/>
                        <w:lang w:val="en-GB"/>
                      </w:rPr>
                      <m:t>∂</m:t>
                    </m:r>
                  </m:e>
                  <m:sup>
                    <m:r>
                      <w:rPr>
                        <w:rFonts w:ascii="Cambria Math" w:hAnsi="Cambria Math" w:cs="Times New Roman"/>
                        <w:sz w:val="24"/>
                        <w:szCs w:val="24"/>
                        <w:lang w:val="en-GB"/>
                      </w:rPr>
                      <m:t>2</m:t>
                    </m:r>
                  </m:sup>
                </m:sSup>
              </m:num>
              <m:den>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ϕ</m:t>
                    </m:r>
                  </m:e>
                  <m:sup>
                    <m:r>
                      <w:rPr>
                        <w:rFonts w:ascii="Cambria Math" w:hAnsi="Cambria Math" w:cs="Times New Roman"/>
                        <w:sz w:val="24"/>
                        <w:szCs w:val="24"/>
                        <w:lang w:val="en-GB"/>
                      </w:rPr>
                      <m:t>2</m:t>
                    </m:r>
                  </m:sup>
                </m:sSup>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m:t>
                </m:r>
              </m:num>
              <m:den>
                <m:r>
                  <w:rPr>
                    <w:rFonts w:ascii="Cambria Math" w:hAnsi="Cambria Math" w:cs="Times New Roman"/>
                    <w:sz w:val="24"/>
                    <w:szCs w:val="24"/>
                    <w:lang w:val="en-GB"/>
                  </w:rPr>
                  <m:t>∂z</m:t>
                </m:r>
              </m:den>
            </m:f>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z</m:t>
                    </m:r>
                  </m:sub>
                </m:sSub>
              </m:den>
            </m:f>
            <m:f>
              <m:fPr>
                <m:ctrlPr>
                  <w:rPr>
                    <w:rFonts w:ascii="Cambria Math" w:hAnsi="Cambria Math" w:cs="Times New Roman"/>
                    <w:i/>
                    <w:sz w:val="24"/>
                    <w:szCs w:val="24"/>
                    <w:lang w:val="en-GB"/>
                  </w:rPr>
                </m:ctrlPr>
              </m:fPr>
              <m:num>
                <m:r>
                  <w:rPr>
                    <w:rFonts w:ascii="Cambria Math" w:hAnsi="Cambria Math" w:cs="Times New Roman"/>
                    <w:sz w:val="24"/>
                    <w:szCs w:val="24"/>
                    <w:lang w:val="en-GB"/>
                  </w:rPr>
                  <m:t>∂</m:t>
                </m:r>
              </m:num>
              <m:den>
                <m:r>
                  <w:rPr>
                    <w:rFonts w:ascii="Cambria Math" w:hAnsi="Cambria Math" w:cs="Times New Roman"/>
                    <w:sz w:val="24"/>
                    <w:szCs w:val="24"/>
                    <w:lang w:val="en-GB"/>
                  </w:rPr>
                  <m:t>∂z</m:t>
                </m:r>
              </m:den>
            </m:f>
          </m:e>
        </m:d>
        <m:r>
          <m:rPr>
            <m:sty m:val="p"/>
          </m:rPr>
          <w:rPr>
            <w:rFonts w:ascii="Cambria Math" w:hAnsi="Cambria Math" w:cs="Times New Roman"/>
            <w:sz w:val="24"/>
            <w:szCs w:val="24"/>
            <w:lang w:val="en-GB"/>
          </w:rPr>
          <m:t>Ψ</m:t>
        </m:r>
        <m:r>
          <w:rPr>
            <w:rFonts w:ascii="Cambria Math" w:hAnsi="Cambria Math" w:cs="Times New Roman"/>
            <w:sz w:val="24"/>
            <w:szCs w:val="24"/>
            <w:lang w:val="en-GB"/>
          </w:rPr>
          <m:t>+V</m:t>
        </m:r>
        <m:d>
          <m:dPr>
            <m:ctrlPr>
              <w:rPr>
                <w:rFonts w:ascii="Cambria Math" w:hAnsi="Cambria Math" w:cs="Times New Roman"/>
                <w:i/>
                <w:sz w:val="24"/>
                <w:szCs w:val="24"/>
                <w:lang w:val="en-GB"/>
              </w:rPr>
            </m:ctrlPr>
          </m:dPr>
          <m:e>
            <m:r>
              <w:rPr>
                <w:rFonts w:ascii="Cambria Math" w:hAnsi="Cambria Math" w:cs="Times New Roman"/>
                <w:sz w:val="24"/>
                <w:szCs w:val="24"/>
                <w:lang w:val="en-GB"/>
              </w:rPr>
              <m:t>z</m:t>
            </m:r>
          </m:e>
        </m:d>
        <m:r>
          <m:rPr>
            <m:sty m:val="p"/>
          </m:rPr>
          <w:rPr>
            <w:rFonts w:ascii="Cambria Math" w:hAnsi="Cambria Math" w:cs="Times New Roman"/>
            <w:sz w:val="24"/>
            <w:szCs w:val="24"/>
            <w:lang w:val="en-GB"/>
          </w:rPr>
          <m:t>Ψ</m:t>
        </m:r>
        <m:r>
          <w:rPr>
            <w:rFonts w:ascii="Cambria Math" w:hAnsi="Cambria Math" w:cs="Times New Roman"/>
            <w:sz w:val="24"/>
            <w:szCs w:val="24"/>
            <w:lang w:val="en-GB"/>
          </w:rPr>
          <m:t>=E</m:t>
        </m:r>
        <m:r>
          <m:rPr>
            <m:sty m:val="p"/>
          </m:rPr>
          <w:rPr>
            <w:rFonts w:ascii="Cambria Math" w:hAnsi="Cambria Math" w:cs="Times New Roman"/>
            <w:sz w:val="24"/>
            <w:szCs w:val="24"/>
            <w:lang w:val="en-GB"/>
          </w:rPr>
          <m:t>Ψ</m:t>
        </m:r>
      </m:oMath>
      <w:r w:rsidR="009A1ABC">
        <w:rPr>
          <w:rFonts w:ascii="Times New Roman" w:eastAsiaTheme="minorEastAsia" w:hAnsi="Times New Roman" w:cs="Times New Roman"/>
          <w:sz w:val="24"/>
          <w:szCs w:val="24"/>
          <w:lang w:val="en-GB"/>
        </w:rPr>
        <w:t xml:space="preserve"> </w:t>
      </w:r>
      <w:r w:rsidR="009A1ABC">
        <w:rPr>
          <w:rFonts w:ascii="Times New Roman" w:eastAsiaTheme="minorEastAsia" w:hAnsi="Times New Roman" w:cs="Times New Roman"/>
          <w:sz w:val="24"/>
          <w:szCs w:val="24"/>
          <w:lang w:val="en-GB"/>
        </w:rPr>
        <w:tab/>
        <w:t xml:space="preserve"> (</w:t>
      </w:r>
      <w:r w:rsidR="00B15B08">
        <w:rPr>
          <w:rFonts w:ascii="Times New Roman" w:eastAsiaTheme="minorEastAsia" w:hAnsi="Times New Roman" w:cs="Times New Roman"/>
          <w:sz w:val="24"/>
          <w:szCs w:val="24"/>
          <w:lang w:val="en-GB"/>
        </w:rPr>
        <w:t>S</w:t>
      </w:r>
      <w:r w:rsidR="009A1ABC">
        <w:rPr>
          <w:rFonts w:ascii="Times New Roman" w:eastAsiaTheme="minorEastAsia" w:hAnsi="Times New Roman" w:cs="Times New Roman"/>
          <w:sz w:val="24"/>
          <w:szCs w:val="24"/>
          <w:lang w:val="en-GB"/>
        </w:rPr>
        <w:t>1)</w:t>
      </w:r>
    </w:p>
    <w:p w14:paraId="6301F80F" w14:textId="77777777" w:rsidR="00E64798" w:rsidRDefault="00E64798" w:rsidP="00E64798">
      <w:pPr>
        <w:spacing w:before="120" w:after="12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wave function can then be factorised as</w:t>
      </w:r>
    </w:p>
    <w:p w14:paraId="5D9643DE" w14:textId="77777777" w:rsidR="00E64798" w:rsidRPr="00344B13" w:rsidRDefault="00E64798" w:rsidP="00237F70">
      <w:pPr>
        <w:spacing w:before="120" w:after="120" w:line="360" w:lineRule="auto"/>
        <w:jc w:val="center"/>
        <w:rPr>
          <w:rFonts w:ascii="Times New Roman" w:eastAsiaTheme="minorEastAsia" w:hAnsi="Times New Roman" w:cs="Times New Roman"/>
          <w:sz w:val="24"/>
          <w:szCs w:val="24"/>
          <w:lang w:val="en-GB"/>
        </w:rPr>
      </w:pPr>
      <m:oMath>
        <m:r>
          <m:rPr>
            <m:sty m:val="p"/>
          </m:rPr>
          <w:rPr>
            <w:rFonts w:ascii="Cambria Math" w:hAnsi="Cambria Math" w:cs="Times New Roman"/>
            <w:sz w:val="24"/>
            <w:szCs w:val="24"/>
            <w:lang w:val="en-GB"/>
          </w:rPr>
          <m:t>Ψ=R</m:t>
        </m:r>
        <m:d>
          <m:dPr>
            <m:ctrlPr>
              <w:rPr>
                <w:rFonts w:ascii="Cambria Math" w:hAnsi="Cambria Math" w:cs="Times New Roman"/>
                <w:sz w:val="24"/>
                <w:szCs w:val="24"/>
                <w:lang w:val="en-GB"/>
              </w:rPr>
            </m:ctrlPr>
          </m:dPr>
          <m:e>
            <m:r>
              <m:rPr>
                <m:sty m:val="p"/>
              </m:rPr>
              <w:rPr>
                <w:rFonts w:ascii="Cambria Math" w:hAnsi="Cambria Math" w:cs="Times New Roman"/>
                <w:sz w:val="24"/>
                <w:szCs w:val="24"/>
                <w:lang w:val="en-GB"/>
              </w:rPr>
              <m:t>r</m:t>
            </m:r>
          </m:e>
        </m:d>
        <m:r>
          <m:rPr>
            <m:sty m:val="p"/>
          </m:rPr>
          <w:rPr>
            <w:rFonts w:ascii="Cambria Math" w:hAnsi="Cambria Math" w:cs="Times New Roman"/>
            <w:sz w:val="24"/>
            <w:szCs w:val="24"/>
            <w:lang w:val="en-GB"/>
          </w:rPr>
          <m:t>Z</m:t>
        </m:r>
        <m:d>
          <m:dPr>
            <m:ctrlPr>
              <w:rPr>
                <w:rFonts w:ascii="Cambria Math" w:hAnsi="Cambria Math" w:cs="Times New Roman"/>
                <w:sz w:val="24"/>
                <w:szCs w:val="24"/>
                <w:lang w:val="en-GB"/>
              </w:rPr>
            </m:ctrlPr>
          </m:dPr>
          <m:e>
            <m:r>
              <m:rPr>
                <m:sty m:val="p"/>
              </m:rPr>
              <w:rPr>
                <w:rFonts w:ascii="Cambria Math" w:hAnsi="Cambria Math" w:cs="Times New Roman"/>
                <w:sz w:val="24"/>
                <w:szCs w:val="24"/>
                <w:lang w:val="en-GB"/>
              </w:rPr>
              <m:t>z</m:t>
            </m:r>
          </m:e>
        </m:d>
        <m:r>
          <m:rPr>
            <m:sty m:val="p"/>
          </m:rPr>
          <w:rPr>
            <w:rFonts w:ascii="Cambria Math" w:hAnsi="Cambria Math" w:cs="Times New Roman"/>
            <w:sz w:val="24"/>
            <w:szCs w:val="24"/>
            <w:lang w:val="en-GB"/>
          </w:rPr>
          <m:t>Φ(ϕ)</m:t>
        </m:r>
      </m:oMath>
      <w:r w:rsidR="009A1ABC">
        <w:rPr>
          <w:rFonts w:ascii="Times New Roman" w:eastAsiaTheme="minorEastAsia" w:hAnsi="Times New Roman" w:cs="Times New Roman"/>
          <w:sz w:val="24"/>
          <w:szCs w:val="24"/>
          <w:lang w:val="en-GB"/>
        </w:rPr>
        <w:t xml:space="preserve"> </w:t>
      </w:r>
      <w:r w:rsidR="009A1ABC">
        <w:rPr>
          <w:rFonts w:ascii="Times New Roman" w:eastAsiaTheme="minorEastAsia" w:hAnsi="Times New Roman" w:cs="Times New Roman"/>
          <w:sz w:val="24"/>
          <w:szCs w:val="24"/>
          <w:lang w:val="en-GB"/>
        </w:rPr>
        <w:tab/>
      </w:r>
      <w:r w:rsidR="009A1ABC">
        <w:rPr>
          <w:rFonts w:ascii="Times New Roman" w:eastAsiaTheme="minorEastAsia" w:hAnsi="Times New Roman" w:cs="Times New Roman"/>
          <w:sz w:val="24"/>
          <w:szCs w:val="24"/>
          <w:lang w:val="en-GB"/>
        </w:rPr>
        <w:tab/>
        <w:t>(</w:t>
      </w:r>
      <w:r w:rsidR="00B15B08">
        <w:rPr>
          <w:rFonts w:ascii="Times New Roman" w:eastAsiaTheme="minorEastAsia" w:hAnsi="Times New Roman" w:cs="Times New Roman"/>
          <w:sz w:val="24"/>
          <w:szCs w:val="24"/>
          <w:lang w:val="en-GB"/>
        </w:rPr>
        <w:t>S</w:t>
      </w:r>
      <w:r w:rsidR="009A1ABC">
        <w:rPr>
          <w:rFonts w:ascii="Times New Roman" w:eastAsiaTheme="minorEastAsia" w:hAnsi="Times New Roman" w:cs="Times New Roman"/>
          <w:sz w:val="24"/>
          <w:szCs w:val="24"/>
          <w:lang w:val="en-GB"/>
        </w:rPr>
        <w:t>2)</w:t>
      </w:r>
    </w:p>
    <w:p w14:paraId="68B6957B" w14:textId="77777777" w:rsidR="00E64798" w:rsidRDefault="00E64798" w:rsidP="00E64798">
      <w:pPr>
        <w:spacing w:before="120" w:after="120" w:line="360" w:lineRule="auto"/>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xml:space="preserve">with </w:t>
      </w:r>
      <w:r w:rsidRPr="00C50D85">
        <w:rPr>
          <w:rFonts w:ascii="Symbol" w:eastAsiaTheme="minorEastAsia" w:hAnsi="Symbol" w:cs="Times New Roman"/>
          <w:sz w:val="24"/>
          <w:szCs w:val="24"/>
          <w:lang w:val="en-GB"/>
        </w:rPr>
        <w:t></w:t>
      </w:r>
      <w:r>
        <w:rPr>
          <w:rFonts w:ascii="Times New Roman" w:eastAsiaTheme="minorEastAsia" w:hAnsi="Times New Roman" w:cs="Times New Roman"/>
          <w:sz w:val="24"/>
          <w:szCs w:val="24"/>
          <w:lang w:val="en-GB"/>
        </w:rPr>
        <w:t>=e</w:t>
      </w:r>
      <w:r w:rsidRPr="00C50D85">
        <w:rPr>
          <w:rFonts w:ascii="Times New Roman" w:eastAsiaTheme="minorEastAsia" w:hAnsi="Times New Roman" w:cs="Times New Roman"/>
          <w:i/>
          <w:sz w:val="24"/>
          <w:szCs w:val="24"/>
          <w:vertAlign w:val="superscript"/>
          <w:lang w:val="en-GB"/>
        </w:rPr>
        <w:t>im</w:t>
      </w:r>
      <w:r w:rsidRPr="00C50D85">
        <w:rPr>
          <w:rFonts w:ascii="Symbol" w:eastAsiaTheme="minorEastAsia" w:hAnsi="Symbol" w:cs="Times New Roman"/>
          <w:i/>
          <w:sz w:val="24"/>
          <w:szCs w:val="24"/>
          <w:vertAlign w:val="superscript"/>
          <w:lang w:val="en-GB"/>
        </w:rPr>
        <w:t></w:t>
      </w:r>
      <w:r w:rsidRPr="00C50D85">
        <w:rPr>
          <w:rFonts w:ascii="Times New Roman" w:eastAsiaTheme="minorEastAsia" w:hAnsi="Times New Roman" w:cs="Times New Roman"/>
          <w:i/>
          <w:sz w:val="24"/>
          <w:szCs w:val="24"/>
          <w:vertAlign w:val="superscript"/>
          <w:lang w:val="en-GB"/>
        </w:rPr>
        <w:t xml:space="preserve"> </w:t>
      </w:r>
      <w:r>
        <w:rPr>
          <w:rFonts w:ascii="Times New Roman" w:eastAsiaTheme="minorEastAsia" w:hAnsi="Times New Roman" w:cs="Times New Roman"/>
          <w:sz w:val="24"/>
          <w:szCs w:val="24"/>
          <w:lang w:val="en-GB"/>
        </w:rPr>
        <w:t>(</w:t>
      </w:r>
      <w:r w:rsidRPr="00C50D85">
        <w:rPr>
          <w:rFonts w:ascii="Times New Roman" w:eastAsiaTheme="minorEastAsia" w:hAnsi="Times New Roman" w:cs="Times New Roman"/>
          <w:i/>
          <w:sz w:val="24"/>
          <w:szCs w:val="24"/>
          <w:lang w:val="en-GB"/>
        </w:rPr>
        <w:t>m</w:t>
      </w:r>
      <w:r>
        <w:rPr>
          <w:rFonts w:ascii="Times New Roman" w:eastAsiaTheme="minorEastAsia" w:hAnsi="Times New Roman" w:cs="Times New Roman"/>
          <w:sz w:val="24"/>
          <w:szCs w:val="24"/>
          <w:lang w:val="en-GB"/>
        </w:rPr>
        <w:t xml:space="preserve"> is the azimuthal quantum number) the radial component of energy is given by </w:t>
      </w:r>
    </w:p>
    <w:p w14:paraId="3F9176DC" w14:textId="77777777" w:rsidR="00E64798" w:rsidRPr="00197D41" w:rsidRDefault="00A61690" w:rsidP="00237F70">
      <w:pPr>
        <w:spacing w:before="120" w:after="120" w:line="360" w:lineRule="auto"/>
        <w:jc w:val="center"/>
        <w:rPr>
          <w:rFonts w:ascii="Times New Roman" w:eastAsiaTheme="minorEastAsia" w:hAnsi="Times New Roman" w:cs="Times New Roman"/>
          <w:sz w:val="24"/>
          <w:szCs w:val="24"/>
          <w:lang w:val="en-GB"/>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l,m</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lang w:val="en-GB"/>
                  </w:rPr>
                  <m:t>ℏ</m:t>
                </m:r>
              </m:e>
              <m:sup>
                <m:r>
                  <w:rPr>
                    <w:rFonts w:ascii="Cambria Math" w:hAnsi="Cambria Math" w:cs="Times New Roman"/>
                    <w:sz w:val="24"/>
                    <w:szCs w:val="24"/>
                    <w:lang w:val="en-GB"/>
                  </w:rPr>
                  <m:t>2</m:t>
                </m:r>
              </m:sup>
            </m:sSup>
          </m:num>
          <m:den>
            <m:r>
              <w:rPr>
                <w:rFonts w:ascii="Cambria Math" w:hAnsi="Cambria Math" w:cs="Times New Roman"/>
                <w:sz w:val="24"/>
                <w:szCs w:val="24"/>
                <w:lang w:val="en-GB"/>
              </w:rPr>
              <m:t>2</m:t>
            </m:r>
            <m:sSub>
              <m:sSubPr>
                <m:ctrlPr>
                  <w:rPr>
                    <w:rFonts w:ascii="Cambria Math" w:hAnsi="Cambria Math" w:cs="Times New Roman"/>
                    <w:i/>
                    <w:sz w:val="24"/>
                    <w:szCs w:val="24"/>
                  </w:rPr>
                </m:ctrlPr>
              </m:sSubPr>
              <m:e>
                <m:r>
                  <w:rPr>
                    <w:rFonts w:ascii="Cambria Math" w:hAnsi="Cambria Math" w:cs="Times New Roman"/>
                    <w:sz w:val="24"/>
                    <w:szCs w:val="24"/>
                    <w:lang w:val="en-GB"/>
                  </w:rPr>
                  <m:t>m</m:t>
                </m:r>
              </m:e>
              <m:sub>
                <m:r>
                  <w:rPr>
                    <w:rFonts w:ascii="Cambria Math" w:hAnsi="Cambria Math" w:cs="Times New Roman"/>
                    <w:sz w:val="24"/>
                    <w:szCs w:val="24"/>
                    <w:lang w:val="en-GB"/>
                  </w:rPr>
                  <m:t>0</m:t>
                </m:r>
              </m:sub>
            </m:sSub>
          </m:den>
        </m:f>
        <m:sSup>
          <m:sSupPr>
            <m:ctrlPr>
              <w:rPr>
                <w:rFonts w:ascii="Cambria Math" w:eastAsiaTheme="minorEastAsia"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lang w:val="en-GB"/>
                          </w:rPr>
                        </m:ctrlPr>
                      </m:sSubPr>
                      <m:e>
                        <m:r>
                          <w:rPr>
                            <w:rFonts w:ascii="Cambria Math" w:hAnsi="Cambria Math" w:cs="Times New Roman"/>
                            <w:sz w:val="24"/>
                            <w:szCs w:val="24"/>
                            <w:lang w:val="en-GB"/>
                          </w:rPr>
                          <m:t>q</m:t>
                        </m:r>
                      </m:e>
                      <m:sub>
                        <m:r>
                          <w:rPr>
                            <w:rFonts w:ascii="Cambria Math" w:hAnsi="Cambria Math" w:cs="Times New Roman"/>
                            <w:sz w:val="24"/>
                            <w:szCs w:val="24"/>
                            <w:lang w:val="en-GB"/>
                          </w:rPr>
                          <m:t>l,m</m:t>
                        </m:r>
                      </m:sub>
                    </m:sSub>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0</m:t>
                        </m:r>
                      </m:sub>
                    </m:sSub>
                  </m:den>
                </m:f>
              </m:e>
            </m:d>
          </m:e>
          <m:sup>
            <m:r>
              <w:rPr>
                <w:rFonts w:ascii="Cambria Math" w:eastAsiaTheme="minorEastAsia" w:hAnsi="Cambria Math" w:cs="Times New Roman"/>
                <w:sz w:val="24"/>
                <w:szCs w:val="24"/>
              </w:rPr>
              <m:t>2</m:t>
            </m:r>
          </m:sup>
        </m:sSup>
      </m:oMath>
      <w:r w:rsidR="009A1ABC">
        <w:rPr>
          <w:rFonts w:ascii="Times New Roman" w:eastAsiaTheme="minorEastAsia" w:hAnsi="Times New Roman" w:cs="Times New Roman"/>
          <w:sz w:val="24"/>
          <w:szCs w:val="24"/>
        </w:rPr>
        <w:tab/>
      </w:r>
      <w:r w:rsidR="009A1ABC">
        <w:rPr>
          <w:rFonts w:ascii="Times New Roman" w:eastAsiaTheme="minorEastAsia" w:hAnsi="Times New Roman" w:cs="Times New Roman"/>
          <w:sz w:val="24"/>
          <w:szCs w:val="24"/>
        </w:rPr>
        <w:tab/>
        <w:t>(</w:t>
      </w:r>
      <w:r w:rsidR="00B15B08">
        <w:rPr>
          <w:rFonts w:ascii="Times New Roman" w:eastAsiaTheme="minorEastAsia" w:hAnsi="Times New Roman" w:cs="Times New Roman"/>
          <w:sz w:val="24"/>
          <w:szCs w:val="24"/>
        </w:rPr>
        <w:t>S</w:t>
      </w:r>
      <w:r w:rsidR="009A1ABC">
        <w:rPr>
          <w:rFonts w:ascii="Times New Roman" w:eastAsiaTheme="minorEastAsia" w:hAnsi="Times New Roman" w:cs="Times New Roman"/>
          <w:sz w:val="24"/>
          <w:szCs w:val="24"/>
        </w:rPr>
        <w:t>3)</w:t>
      </w:r>
    </w:p>
    <w:p w14:paraId="4A89B455" w14:textId="5EDB3A3C" w:rsidR="00E64798" w:rsidRDefault="00E64798" w:rsidP="00E64798">
      <w:pPr>
        <w:spacing w:before="120" w:after="12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where </w:t>
      </w:r>
      <w:r w:rsidRPr="000305CC">
        <w:rPr>
          <w:rFonts w:ascii="Times New Roman" w:hAnsi="Times New Roman" w:cs="Times New Roman"/>
          <w:i/>
          <w:sz w:val="24"/>
          <w:szCs w:val="24"/>
          <w:lang w:val="en-GB"/>
        </w:rPr>
        <w:t>q</w:t>
      </w:r>
      <w:r w:rsidRPr="000305CC">
        <w:rPr>
          <w:rFonts w:ascii="Times New Roman" w:hAnsi="Times New Roman" w:cs="Times New Roman"/>
          <w:i/>
          <w:sz w:val="24"/>
          <w:szCs w:val="24"/>
          <w:vertAlign w:val="subscript"/>
          <w:lang w:val="en-GB"/>
        </w:rPr>
        <w:t>l</w:t>
      </w:r>
      <w:r w:rsidR="00D508C3">
        <w:rPr>
          <w:rFonts w:ascii="Times New Roman" w:hAnsi="Times New Roman" w:cs="Times New Roman"/>
          <w:i/>
          <w:sz w:val="24"/>
          <w:szCs w:val="24"/>
          <w:vertAlign w:val="subscript"/>
          <w:lang w:val="en-GB"/>
        </w:rPr>
        <w:t>,</w:t>
      </w:r>
      <w:r w:rsidRPr="000305CC">
        <w:rPr>
          <w:rFonts w:ascii="Times New Roman" w:hAnsi="Times New Roman" w:cs="Times New Roman"/>
          <w:i/>
          <w:sz w:val="24"/>
          <w:szCs w:val="24"/>
          <w:vertAlign w:val="subscript"/>
          <w:lang w:val="en-GB"/>
        </w:rPr>
        <w:t>m</w:t>
      </w:r>
      <w:r>
        <w:rPr>
          <w:rFonts w:ascii="Times New Roman" w:hAnsi="Times New Roman" w:cs="Times New Roman"/>
          <w:sz w:val="24"/>
          <w:szCs w:val="24"/>
          <w:lang w:val="en-GB"/>
        </w:rPr>
        <w:t xml:space="preserve"> is </w:t>
      </w:r>
      <w:r w:rsidRPr="000305CC">
        <w:rPr>
          <w:rFonts w:ascii="Times New Roman" w:hAnsi="Times New Roman" w:cs="Times New Roman"/>
          <w:i/>
          <w:sz w:val="24"/>
          <w:szCs w:val="24"/>
          <w:lang w:val="en-GB"/>
        </w:rPr>
        <w:t>l</w:t>
      </w:r>
      <w:r>
        <w:rPr>
          <w:rFonts w:ascii="Times New Roman" w:hAnsi="Times New Roman" w:cs="Times New Roman"/>
          <w:sz w:val="24"/>
          <w:szCs w:val="24"/>
          <w:lang w:val="en-GB"/>
        </w:rPr>
        <w:t xml:space="preserve">-th root of </w:t>
      </w:r>
      <w:r w:rsidRPr="000305CC">
        <w:rPr>
          <w:rFonts w:ascii="Times New Roman" w:hAnsi="Times New Roman" w:cs="Times New Roman"/>
          <w:i/>
          <w:sz w:val="24"/>
          <w:szCs w:val="24"/>
          <w:lang w:val="en-GB"/>
        </w:rPr>
        <w:t>m</w:t>
      </w:r>
      <w:r>
        <w:rPr>
          <w:rFonts w:ascii="Times New Roman" w:hAnsi="Times New Roman" w:cs="Times New Roman"/>
          <w:sz w:val="24"/>
          <w:szCs w:val="24"/>
          <w:lang w:val="en-GB"/>
        </w:rPr>
        <w:t xml:space="preserve">-th order Bessel function </w:t>
      </w:r>
      <w:r w:rsidRPr="000305CC">
        <w:rPr>
          <w:rFonts w:ascii="Times New Roman" w:hAnsi="Times New Roman" w:cs="Times New Roman"/>
          <w:i/>
          <w:sz w:val="24"/>
          <w:szCs w:val="24"/>
          <w:lang w:val="en-GB"/>
        </w:rPr>
        <w:t>J</w:t>
      </w:r>
      <w:r w:rsidRPr="000305CC">
        <w:rPr>
          <w:rFonts w:ascii="Times New Roman" w:hAnsi="Times New Roman" w:cs="Times New Roman"/>
          <w:i/>
          <w:sz w:val="24"/>
          <w:szCs w:val="24"/>
          <w:vertAlign w:val="subscript"/>
          <w:lang w:val="en-GB"/>
        </w:rPr>
        <w:t>m</w:t>
      </w:r>
      <w:r w:rsidRPr="000305CC">
        <w:rPr>
          <w:rFonts w:ascii="Times New Roman" w:hAnsi="Times New Roman" w:cs="Times New Roman"/>
          <w:i/>
          <w:sz w:val="24"/>
          <w:szCs w:val="24"/>
          <w:lang w:val="en-GB"/>
        </w:rPr>
        <w:t>(q)</w:t>
      </w:r>
      <w:r>
        <w:rPr>
          <w:rFonts w:ascii="Times New Roman" w:hAnsi="Times New Roman" w:cs="Times New Roman"/>
          <w:sz w:val="24"/>
          <w:szCs w:val="24"/>
          <w:lang w:val="en-GB"/>
        </w:rPr>
        <w:t xml:space="preserve">=0, </w:t>
      </w:r>
      <w:r w:rsidRPr="000305CC">
        <w:rPr>
          <w:rFonts w:ascii="Times New Roman" w:hAnsi="Times New Roman" w:cs="Times New Roman"/>
          <w:i/>
          <w:sz w:val="24"/>
          <w:szCs w:val="24"/>
          <w:lang w:val="en-GB"/>
        </w:rPr>
        <w:t>r</w:t>
      </w:r>
      <w:r w:rsidRPr="000305CC">
        <w:rPr>
          <w:rFonts w:ascii="Times New Roman" w:hAnsi="Times New Roman" w:cs="Times New Roman"/>
          <w:i/>
          <w:sz w:val="24"/>
          <w:szCs w:val="24"/>
          <w:vertAlign w:val="subscript"/>
          <w:lang w:val="en-GB"/>
        </w:rPr>
        <w:t>0</w:t>
      </w:r>
      <w:r>
        <w:rPr>
          <w:rFonts w:ascii="Times New Roman" w:hAnsi="Times New Roman" w:cs="Times New Roman"/>
          <w:sz w:val="24"/>
          <w:szCs w:val="24"/>
          <w:lang w:val="en-GB"/>
        </w:rPr>
        <w:t xml:space="preserve"> is the wire radius, and </w:t>
      </w:r>
      <w:r w:rsidRPr="003359C3">
        <w:rPr>
          <w:rFonts w:ascii="Times New Roman" w:hAnsi="Times New Roman" w:cs="Times New Roman"/>
          <w:i/>
          <w:sz w:val="24"/>
          <w:szCs w:val="24"/>
          <w:lang w:val="en-GB"/>
        </w:rPr>
        <w:t>l</w:t>
      </w:r>
      <w:r>
        <w:rPr>
          <w:rFonts w:ascii="Times New Roman" w:hAnsi="Times New Roman" w:cs="Times New Roman"/>
          <w:sz w:val="24"/>
          <w:szCs w:val="24"/>
          <w:lang w:val="en-GB"/>
        </w:rPr>
        <w:t xml:space="preserve"> the radial quantum number</w:t>
      </w:r>
      <w:r w:rsidR="00924B5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924B5F">
        <w:rPr>
          <w:rFonts w:ascii="Times New Roman" w:hAnsi="Times New Roman" w:cs="Times New Roman"/>
          <w:sz w:val="24"/>
          <w:szCs w:val="24"/>
          <w:lang w:val="en-GB"/>
        </w:rPr>
        <w:t>T</w:t>
      </w:r>
      <w:r>
        <w:rPr>
          <w:rFonts w:ascii="Times New Roman" w:hAnsi="Times New Roman" w:cs="Times New Roman"/>
          <w:sz w:val="24"/>
          <w:szCs w:val="24"/>
          <w:lang w:val="en-GB"/>
        </w:rPr>
        <w:t>he axial component of energy is found by solving the 1D Schr</w:t>
      </w:r>
      <w:r w:rsidR="00924B5F">
        <w:rPr>
          <w:rFonts w:ascii="Times New Roman" w:hAnsi="Times New Roman" w:cs="Times New Roman"/>
          <w:sz w:val="24"/>
          <w:szCs w:val="24"/>
          <w:lang w:val="en-GB"/>
        </w:rPr>
        <w:t>ö</w:t>
      </w:r>
      <w:r>
        <w:rPr>
          <w:rFonts w:ascii="Times New Roman" w:hAnsi="Times New Roman" w:cs="Times New Roman"/>
          <w:sz w:val="24"/>
          <w:szCs w:val="24"/>
          <w:lang w:val="en-GB"/>
        </w:rPr>
        <w:t xml:space="preserve">dinger equation by finite-difference method. For single-composition wire of length </w:t>
      </w:r>
      <w:r w:rsidRPr="00304243">
        <w:rPr>
          <w:rFonts w:ascii="Times New Roman" w:hAnsi="Times New Roman" w:cs="Times New Roman"/>
          <w:i/>
          <w:sz w:val="24"/>
          <w:szCs w:val="24"/>
          <w:lang w:val="en-GB"/>
        </w:rPr>
        <w:t>L</w:t>
      </w:r>
      <w:r>
        <w:rPr>
          <w:rFonts w:ascii="Times New Roman" w:hAnsi="Times New Roman" w:cs="Times New Roman"/>
          <w:sz w:val="24"/>
          <w:szCs w:val="24"/>
          <w:lang w:val="en-GB"/>
        </w:rPr>
        <w:t xml:space="preserve"> the axial component of energy would simply be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E</m:t>
            </m:r>
          </m:e>
          <m:sub>
            <m:r>
              <w:rPr>
                <w:rFonts w:ascii="Cambria Math" w:hAnsi="Cambria Math" w:cs="Times New Roman"/>
                <w:sz w:val="24"/>
                <w:szCs w:val="24"/>
                <w:lang w:val="en-GB"/>
              </w:rPr>
              <m:t>n</m:t>
            </m:r>
          </m:sub>
        </m:sSub>
        <m:r>
          <w:rPr>
            <w:rFonts w:ascii="Cambria Math" w:hAnsi="Cambria Math" w:cs="Times New Roman"/>
            <w:sz w:val="24"/>
            <w:szCs w:val="24"/>
            <w:lang w:val="en-GB"/>
          </w:rPr>
          <m:t>=</m:t>
        </m:r>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sSup>
                  <m:sSupPr>
                    <m:ctrlPr>
                      <w:rPr>
                        <w:rFonts w:ascii="Cambria Math" w:hAnsi="Cambria Math" w:cs="Times New Roman"/>
                        <w:i/>
                        <w:sz w:val="24"/>
                        <w:szCs w:val="24"/>
                        <w:lang w:val="en-GB"/>
                      </w:rPr>
                    </m:ctrlPr>
                  </m:sSupPr>
                  <m:e>
                    <m:r>
                      <w:rPr>
                        <w:rFonts w:ascii="Cambria Math" w:hAnsi="Cambria Math" w:cs="Times New Roman"/>
                        <w:sz w:val="24"/>
                        <w:szCs w:val="24"/>
                        <w:lang w:val="en-GB"/>
                      </w:rPr>
                      <m:t>ℏ</m:t>
                    </m:r>
                  </m:e>
                  <m:sup>
                    <m:r>
                      <w:rPr>
                        <w:rFonts w:ascii="Cambria Math" w:hAnsi="Cambria Math" w:cs="Times New Roman"/>
                        <w:sz w:val="24"/>
                        <w:szCs w:val="24"/>
                        <w:lang w:val="en-GB"/>
                      </w:rPr>
                      <m:t>2</m:t>
                    </m:r>
                  </m:sup>
                </m:sSup>
              </m:num>
              <m:den>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0</m:t>
                    </m:r>
                  </m:sub>
                </m:sSub>
                <m:sSub>
                  <m:sSubPr>
                    <m:ctrlPr>
                      <w:rPr>
                        <w:rFonts w:ascii="Cambria Math" w:hAnsi="Cambria Math" w:cs="Times New Roman"/>
                        <w:i/>
                        <w:sz w:val="24"/>
                        <w:szCs w:val="24"/>
                        <w:lang w:val="en-GB"/>
                      </w:rPr>
                    </m:ctrlPr>
                  </m:sSubPr>
                  <m:e>
                    <m:r>
                      <w:rPr>
                        <w:rFonts w:ascii="Cambria Math" w:hAnsi="Cambria Math" w:cs="Times New Roman"/>
                        <w:sz w:val="24"/>
                        <w:szCs w:val="24"/>
                        <w:lang w:val="en-GB"/>
                      </w:rPr>
                      <m:t>m</m:t>
                    </m:r>
                  </m:e>
                  <m:sub>
                    <m:r>
                      <w:rPr>
                        <w:rFonts w:ascii="Cambria Math" w:hAnsi="Cambria Math" w:cs="Times New Roman"/>
                        <w:sz w:val="24"/>
                        <w:szCs w:val="24"/>
                        <w:lang w:val="en-GB"/>
                      </w:rPr>
                      <m:t>z</m:t>
                    </m:r>
                  </m:sub>
                </m:sSub>
              </m:den>
            </m:f>
          </m:e>
        </m:d>
        <m:sSup>
          <m:sSupPr>
            <m:ctrlPr>
              <w:rPr>
                <w:rFonts w:ascii="Cambria Math" w:hAnsi="Cambria Math" w:cs="Times New Roman"/>
                <w:i/>
                <w:sz w:val="24"/>
                <w:szCs w:val="24"/>
                <w:lang w:val="en-GB"/>
              </w:rPr>
            </m:ctrlPr>
          </m:sSupPr>
          <m:e>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r>
                      <w:rPr>
                        <w:rFonts w:ascii="Cambria Math" w:hAnsi="Cambria Math" w:cs="Times New Roman"/>
                        <w:sz w:val="24"/>
                        <w:szCs w:val="24"/>
                        <w:lang w:val="en-GB"/>
                      </w:rPr>
                      <m:t>nπ</m:t>
                    </m:r>
                  </m:num>
                  <m:den>
                    <m:r>
                      <w:rPr>
                        <w:rFonts w:ascii="Cambria Math" w:hAnsi="Cambria Math" w:cs="Times New Roman"/>
                        <w:sz w:val="24"/>
                        <w:szCs w:val="24"/>
                        <w:lang w:val="en-GB"/>
                      </w:rPr>
                      <m:t>L</m:t>
                    </m:r>
                  </m:den>
                </m:f>
              </m:e>
            </m:d>
          </m:e>
          <m:sup>
            <m:r>
              <w:rPr>
                <w:rFonts w:ascii="Cambria Math" w:hAnsi="Cambria Math" w:cs="Times New Roman"/>
                <w:sz w:val="24"/>
                <w:szCs w:val="24"/>
                <w:lang w:val="en-GB"/>
              </w:rPr>
              <m:t>2</m:t>
            </m:r>
          </m:sup>
        </m:sSup>
      </m:oMath>
      <w:r>
        <w:rPr>
          <w:rFonts w:ascii="Times New Roman" w:hAnsi="Times New Roman" w:cs="Times New Roman"/>
          <w:sz w:val="24"/>
          <w:szCs w:val="24"/>
          <w:lang w:val="en-GB"/>
        </w:rPr>
        <w:t xml:space="preserve">, where </w:t>
      </w:r>
      <w:r w:rsidRPr="00304243">
        <w:rPr>
          <w:rFonts w:ascii="Times New Roman" w:hAnsi="Times New Roman" w:cs="Times New Roman"/>
          <w:i/>
          <w:sz w:val="24"/>
          <w:szCs w:val="24"/>
          <w:lang w:val="en-GB"/>
        </w:rPr>
        <w:t>n</w:t>
      </w:r>
      <w:r>
        <w:rPr>
          <w:rFonts w:ascii="Times New Roman" w:hAnsi="Times New Roman" w:cs="Times New Roman"/>
          <w:sz w:val="24"/>
          <w:szCs w:val="24"/>
          <w:lang w:val="en-GB"/>
        </w:rPr>
        <w:t xml:space="preserve"> is the axial quantum number.</w:t>
      </w:r>
    </w:p>
    <w:p w14:paraId="1B55F70D" w14:textId="77777777" w:rsidR="000E27C1" w:rsidRDefault="000E27C1" w:rsidP="00E64798">
      <w:pPr>
        <w:spacing w:before="120" w:after="120" w:line="360" w:lineRule="auto"/>
        <w:jc w:val="both"/>
        <w:rPr>
          <w:rFonts w:ascii="Times New Roman" w:hAnsi="Times New Roman" w:cs="Times New Roman"/>
          <w:sz w:val="24"/>
          <w:szCs w:val="24"/>
          <w:lang w:val="en-GB"/>
        </w:rPr>
      </w:pPr>
    </w:p>
    <w:p w14:paraId="1FD7F5A0" w14:textId="77777777" w:rsidR="00E64798" w:rsidRDefault="00E64798" w:rsidP="00E64798">
      <w:pPr>
        <w:spacing w:before="120" w:after="120" w:line="360" w:lineRule="auto"/>
        <w:jc w:val="both"/>
        <w:rPr>
          <w:rFonts w:ascii="Times New Roman" w:hAnsi="Times New Roman" w:cs="Times New Roman"/>
          <w:sz w:val="24"/>
          <w:szCs w:val="24"/>
          <w:lang w:val="en-GB"/>
        </w:rPr>
      </w:pPr>
      <w:r w:rsidRPr="00326A0E">
        <w:rPr>
          <w:rFonts w:ascii="Times New Roman" w:hAnsi="Times New Roman" w:cs="Times New Roman"/>
          <w:b/>
          <w:i/>
          <w:sz w:val="24"/>
          <w:szCs w:val="24"/>
        </w:rPr>
        <w:t xml:space="preserve">Table </w:t>
      </w:r>
      <w:r w:rsidR="001064E2" w:rsidRPr="00326A0E">
        <w:rPr>
          <w:rFonts w:ascii="Times New Roman" w:hAnsi="Times New Roman" w:cs="Times New Roman"/>
          <w:b/>
          <w:i/>
          <w:sz w:val="24"/>
          <w:szCs w:val="24"/>
        </w:rPr>
        <w:t>S2</w:t>
      </w:r>
      <w:r w:rsidRPr="00BA7F4A">
        <w:rPr>
          <w:rFonts w:ascii="Times New Roman" w:hAnsi="Times New Roman" w:cs="Times New Roman"/>
          <w:i/>
          <w:sz w:val="24"/>
          <w:szCs w:val="24"/>
        </w:rPr>
        <w:t>. Calcu</w:t>
      </w:r>
      <w:r>
        <w:rPr>
          <w:rFonts w:ascii="Times New Roman" w:hAnsi="Times New Roman" w:cs="Times New Roman"/>
          <w:i/>
          <w:sz w:val="24"/>
          <w:szCs w:val="24"/>
        </w:rPr>
        <w:t xml:space="preserve">lated effective masses in </w:t>
      </w:r>
      <w:r w:rsidR="003C3DCF">
        <w:rPr>
          <w:rFonts w:ascii="Times New Roman" w:hAnsi="Times New Roman" w:cs="Times New Roman"/>
          <w:i/>
          <w:sz w:val="24"/>
          <w:szCs w:val="24"/>
        </w:rPr>
        <w:t>Ge</w:t>
      </w:r>
      <w:r w:rsidR="003C3DCF">
        <w:rPr>
          <w:rFonts w:ascii="Times New Roman" w:hAnsi="Times New Roman" w:cs="Times New Roman"/>
          <w:i/>
          <w:sz w:val="24"/>
          <w:szCs w:val="24"/>
          <w:vertAlign w:val="subscript"/>
        </w:rPr>
        <w:t>0.92</w:t>
      </w:r>
      <w:r w:rsidR="003C3DCF">
        <w:rPr>
          <w:rFonts w:ascii="Times New Roman" w:hAnsi="Times New Roman" w:cs="Times New Roman"/>
          <w:i/>
          <w:sz w:val="24"/>
          <w:szCs w:val="24"/>
        </w:rPr>
        <w:t>Sn</w:t>
      </w:r>
      <w:r w:rsidR="003C3DCF" w:rsidRPr="00F568F7">
        <w:rPr>
          <w:rFonts w:ascii="Times New Roman" w:hAnsi="Times New Roman" w:cs="Times New Roman"/>
          <w:i/>
          <w:sz w:val="24"/>
          <w:szCs w:val="24"/>
          <w:vertAlign w:val="subscript"/>
        </w:rPr>
        <w:t>0.</w:t>
      </w:r>
      <w:r w:rsidR="003C3DCF">
        <w:rPr>
          <w:rFonts w:ascii="Times New Roman" w:hAnsi="Times New Roman" w:cs="Times New Roman"/>
          <w:i/>
          <w:sz w:val="24"/>
          <w:szCs w:val="24"/>
          <w:vertAlign w:val="subscript"/>
        </w:rPr>
        <w:t xml:space="preserve">08 </w:t>
      </w:r>
      <w:r>
        <w:rPr>
          <w:rFonts w:ascii="Times New Roman" w:hAnsi="Times New Roman" w:cs="Times New Roman"/>
          <w:i/>
          <w:sz w:val="24"/>
          <w:szCs w:val="24"/>
        </w:rPr>
        <w:t xml:space="preserve"> with biaxial compressive strain.</w:t>
      </w:r>
    </w:p>
    <w:tbl>
      <w:tblPr>
        <w:tblStyle w:val="Tabellenraster"/>
        <w:tblW w:w="0" w:type="auto"/>
        <w:tblLook w:val="04A0" w:firstRow="1" w:lastRow="0" w:firstColumn="1" w:lastColumn="0" w:noHBand="0" w:noVBand="1"/>
      </w:tblPr>
      <w:tblGrid>
        <w:gridCol w:w="1040"/>
        <w:gridCol w:w="1039"/>
        <w:gridCol w:w="1039"/>
        <w:gridCol w:w="1039"/>
        <w:gridCol w:w="1039"/>
        <w:gridCol w:w="1039"/>
        <w:gridCol w:w="1039"/>
        <w:gridCol w:w="1039"/>
        <w:gridCol w:w="1039"/>
      </w:tblGrid>
      <w:tr w:rsidR="00E64798" w14:paraId="6AD22F63" w14:textId="77777777" w:rsidTr="0076664A">
        <w:tc>
          <w:tcPr>
            <w:tcW w:w="1044" w:type="dxa"/>
          </w:tcPr>
          <w:p w14:paraId="3AF6BF4F" w14:textId="77777777" w:rsidR="00E64798" w:rsidRDefault="00E64798" w:rsidP="001D4D83">
            <w:pPr>
              <w:spacing w:before="40" w:after="40" w:line="288" w:lineRule="auto"/>
              <w:jc w:val="both"/>
              <w:rPr>
                <w:rFonts w:ascii="Times New Roman" w:hAnsi="Times New Roman" w:cs="Times New Roman"/>
                <w:sz w:val="24"/>
                <w:szCs w:val="24"/>
                <w:lang w:val="en-GB"/>
              </w:rPr>
            </w:pPr>
            <w:r w:rsidRPr="00C51156">
              <w:rPr>
                <w:rFonts w:ascii="Symbol" w:hAnsi="Symbol" w:cs="Times New Roman"/>
                <w:sz w:val="24"/>
                <w:szCs w:val="24"/>
                <w:lang w:val="en-GB"/>
              </w:rPr>
              <w:t></w:t>
            </w:r>
            <w:r w:rsidRPr="00C51156">
              <w:rPr>
                <w:rFonts w:ascii="Times New Roman" w:hAnsi="Times New Roman" w:cs="Times New Roman"/>
                <w:sz w:val="24"/>
                <w:szCs w:val="24"/>
                <w:vertAlign w:val="subscript"/>
                <w:lang w:val="en-GB"/>
              </w:rPr>
              <w:t>xx</w:t>
            </w:r>
          </w:p>
        </w:tc>
        <w:tc>
          <w:tcPr>
            <w:tcW w:w="1044" w:type="dxa"/>
          </w:tcPr>
          <w:p w14:paraId="27161EC8"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Pr="00C51156">
              <w:rPr>
                <w:rFonts w:ascii="Times New Roman" w:hAnsi="Times New Roman" w:cs="Times New Roman"/>
                <w:sz w:val="24"/>
                <w:szCs w:val="24"/>
                <w:vertAlign w:val="subscript"/>
                <w:lang w:val="en-GB"/>
              </w:rPr>
              <w:t>HHz</w:t>
            </w:r>
          </w:p>
        </w:tc>
        <w:tc>
          <w:tcPr>
            <w:tcW w:w="1044" w:type="dxa"/>
          </w:tcPr>
          <w:p w14:paraId="16A79369"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Pr="00C51156">
              <w:rPr>
                <w:rFonts w:ascii="Times New Roman" w:hAnsi="Times New Roman" w:cs="Times New Roman"/>
                <w:sz w:val="24"/>
                <w:szCs w:val="24"/>
                <w:vertAlign w:val="subscript"/>
                <w:lang w:val="en-GB"/>
              </w:rPr>
              <w:t>HH||</w:t>
            </w:r>
          </w:p>
        </w:tc>
        <w:tc>
          <w:tcPr>
            <w:tcW w:w="1044" w:type="dxa"/>
          </w:tcPr>
          <w:p w14:paraId="35CED1D3"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Pr="00C51156">
              <w:rPr>
                <w:rFonts w:ascii="Times New Roman" w:hAnsi="Times New Roman" w:cs="Times New Roman"/>
                <w:sz w:val="24"/>
                <w:szCs w:val="24"/>
                <w:vertAlign w:val="subscript"/>
                <w:lang w:val="en-GB"/>
              </w:rPr>
              <w:t>LHz</w:t>
            </w:r>
          </w:p>
        </w:tc>
        <w:tc>
          <w:tcPr>
            <w:tcW w:w="1044" w:type="dxa"/>
          </w:tcPr>
          <w:p w14:paraId="5A546BB6"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Pr="00C51156">
              <w:rPr>
                <w:rFonts w:ascii="Times New Roman" w:hAnsi="Times New Roman" w:cs="Times New Roman"/>
                <w:sz w:val="24"/>
                <w:szCs w:val="24"/>
                <w:vertAlign w:val="subscript"/>
                <w:lang w:val="en-GB"/>
              </w:rPr>
              <w:t>LH||</w:t>
            </w:r>
          </w:p>
        </w:tc>
        <w:tc>
          <w:tcPr>
            <w:tcW w:w="1044" w:type="dxa"/>
          </w:tcPr>
          <w:p w14:paraId="73B4F9B5"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Pr="00C51156">
              <w:rPr>
                <w:rFonts w:ascii="Symbol" w:hAnsi="Symbol" w:cs="Times New Roman"/>
                <w:sz w:val="24"/>
                <w:szCs w:val="24"/>
                <w:vertAlign w:val="subscript"/>
                <w:lang w:val="en-GB"/>
              </w:rPr>
              <w:t></w:t>
            </w:r>
            <w:r w:rsidRPr="00C51156">
              <w:rPr>
                <w:rFonts w:ascii="Times New Roman" w:hAnsi="Times New Roman" w:cs="Times New Roman"/>
                <w:sz w:val="24"/>
                <w:szCs w:val="24"/>
                <w:vertAlign w:val="subscript"/>
                <w:lang w:val="en-GB"/>
              </w:rPr>
              <w:t>z</w:t>
            </w:r>
          </w:p>
        </w:tc>
        <w:tc>
          <w:tcPr>
            <w:tcW w:w="1044" w:type="dxa"/>
          </w:tcPr>
          <w:p w14:paraId="00DC97BC"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Pr="00C51156">
              <w:rPr>
                <w:rFonts w:ascii="Symbol" w:hAnsi="Symbol" w:cs="Times New Roman"/>
                <w:sz w:val="24"/>
                <w:szCs w:val="24"/>
                <w:vertAlign w:val="subscript"/>
                <w:lang w:val="en-GB"/>
              </w:rPr>
              <w:t></w:t>
            </w:r>
            <w:r w:rsidRPr="00C51156">
              <w:rPr>
                <w:rFonts w:ascii="Times New Roman" w:hAnsi="Times New Roman" w:cs="Times New Roman"/>
                <w:sz w:val="24"/>
                <w:szCs w:val="24"/>
                <w:vertAlign w:val="subscript"/>
                <w:lang w:val="en-GB"/>
              </w:rPr>
              <w:t>||</w:t>
            </w:r>
          </w:p>
        </w:tc>
        <w:tc>
          <w:tcPr>
            <w:tcW w:w="1044" w:type="dxa"/>
          </w:tcPr>
          <w:p w14:paraId="29B5A7E4"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Pr="00C51156">
              <w:rPr>
                <w:rFonts w:ascii="Times New Roman" w:hAnsi="Times New Roman" w:cs="Times New Roman"/>
                <w:sz w:val="24"/>
                <w:szCs w:val="24"/>
                <w:vertAlign w:val="subscript"/>
                <w:lang w:val="en-GB"/>
              </w:rPr>
              <w:t>Lz</w:t>
            </w:r>
          </w:p>
        </w:tc>
        <w:tc>
          <w:tcPr>
            <w:tcW w:w="1044" w:type="dxa"/>
          </w:tcPr>
          <w:p w14:paraId="38F6B032"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Pr="00C51156">
              <w:rPr>
                <w:rFonts w:ascii="Times New Roman" w:hAnsi="Times New Roman" w:cs="Times New Roman"/>
                <w:sz w:val="24"/>
                <w:szCs w:val="24"/>
                <w:vertAlign w:val="subscript"/>
                <w:lang w:val="en-GB"/>
              </w:rPr>
              <w:t>L||</w:t>
            </w:r>
          </w:p>
        </w:tc>
      </w:tr>
      <w:tr w:rsidR="00E64798" w14:paraId="46AA462B" w14:textId="77777777" w:rsidTr="0076664A">
        <w:tc>
          <w:tcPr>
            <w:tcW w:w="1044" w:type="dxa"/>
          </w:tcPr>
          <w:p w14:paraId="1C70DA8F"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0.000</w:t>
            </w:r>
          </w:p>
        </w:tc>
        <w:tc>
          <w:tcPr>
            <w:tcW w:w="1044" w:type="dxa"/>
          </w:tcPr>
          <w:p w14:paraId="307D6183"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0.222</w:t>
            </w:r>
          </w:p>
        </w:tc>
        <w:tc>
          <w:tcPr>
            <w:tcW w:w="1044" w:type="dxa"/>
          </w:tcPr>
          <w:p w14:paraId="5512B5F5"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0.029</w:t>
            </w:r>
          </w:p>
        </w:tc>
        <w:tc>
          <w:tcPr>
            <w:tcW w:w="1044" w:type="dxa"/>
          </w:tcPr>
          <w:p w14:paraId="49DB49E6"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0.020</w:t>
            </w:r>
          </w:p>
        </w:tc>
        <w:tc>
          <w:tcPr>
            <w:tcW w:w="1044" w:type="dxa"/>
          </w:tcPr>
          <w:p w14:paraId="7CAEEAD9"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0.050</w:t>
            </w:r>
          </w:p>
        </w:tc>
        <w:tc>
          <w:tcPr>
            <w:tcW w:w="1044" w:type="dxa"/>
          </w:tcPr>
          <w:p w14:paraId="5D746F0E"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0.032</w:t>
            </w:r>
          </w:p>
        </w:tc>
        <w:tc>
          <w:tcPr>
            <w:tcW w:w="1044" w:type="dxa"/>
          </w:tcPr>
          <w:p w14:paraId="56D55F66"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0.032</w:t>
            </w:r>
          </w:p>
        </w:tc>
        <w:tc>
          <w:tcPr>
            <w:tcW w:w="1044" w:type="dxa"/>
          </w:tcPr>
          <w:p w14:paraId="52B9BACC"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0.117</w:t>
            </w:r>
          </w:p>
        </w:tc>
        <w:tc>
          <w:tcPr>
            <w:tcW w:w="1044" w:type="dxa"/>
          </w:tcPr>
          <w:p w14:paraId="3A400FC8"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0.293</w:t>
            </w:r>
          </w:p>
        </w:tc>
      </w:tr>
      <w:tr w:rsidR="00E64798" w14:paraId="65A77A0E" w14:textId="77777777" w:rsidTr="0076664A">
        <w:tc>
          <w:tcPr>
            <w:tcW w:w="1044" w:type="dxa"/>
          </w:tcPr>
          <w:p w14:paraId="0D52C9A6"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-0.002</w:t>
            </w:r>
          </w:p>
        </w:tc>
        <w:tc>
          <w:tcPr>
            <w:tcW w:w="1044" w:type="dxa"/>
          </w:tcPr>
          <w:p w14:paraId="3C0E999B"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0.222</w:t>
            </w:r>
          </w:p>
        </w:tc>
        <w:tc>
          <w:tcPr>
            <w:tcW w:w="1044" w:type="dxa"/>
          </w:tcPr>
          <w:p w14:paraId="1727A0E9"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0.029</w:t>
            </w:r>
          </w:p>
        </w:tc>
        <w:tc>
          <w:tcPr>
            <w:tcW w:w="1044" w:type="dxa"/>
          </w:tcPr>
          <w:p w14:paraId="6654B6B3"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0.022</w:t>
            </w:r>
          </w:p>
        </w:tc>
        <w:tc>
          <w:tcPr>
            <w:tcW w:w="1044" w:type="dxa"/>
          </w:tcPr>
          <w:p w14:paraId="5AF1E9BC"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0.052</w:t>
            </w:r>
          </w:p>
        </w:tc>
        <w:tc>
          <w:tcPr>
            <w:tcW w:w="1044" w:type="dxa"/>
          </w:tcPr>
          <w:p w14:paraId="0DA0C30B"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0.034</w:t>
            </w:r>
          </w:p>
        </w:tc>
        <w:tc>
          <w:tcPr>
            <w:tcW w:w="1044" w:type="dxa"/>
          </w:tcPr>
          <w:p w14:paraId="6B672621"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0.032</w:t>
            </w:r>
          </w:p>
        </w:tc>
        <w:tc>
          <w:tcPr>
            <w:tcW w:w="1044" w:type="dxa"/>
          </w:tcPr>
          <w:p w14:paraId="6F2EB579"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0.117</w:t>
            </w:r>
          </w:p>
        </w:tc>
        <w:tc>
          <w:tcPr>
            <w:tcW w:w="1044" w:type="dxa"/>
          </w:tcPr>
          <w:p w14:paraId="6DF4DBF7"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0.293</w:t>
            </w:r>
          </w:p>
        </w:tc>
      </w:tr>
      <w:tr w:rsidR="00E64798" w14:paraId="0303CA61" w14:textId="77777777" w:rsidTr="0076664A">
        <w:tc>
          <w:tcPr>
            <w:tcW w:w="1044" w:type="dxa"/>
          </w:tcPr>
          <w:p w14:paraId="65025781"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-0.004</w:t>
            </w:r>
          </w:p>
        </w:tc>
        <w:tc>
          <w:tcPr>
            <w:tcW w:w="1044" w:type="dxa"/>
          </w:tcPr>
          <w:p w14:paraId="25E3E9B3"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0.222</w:t>
            </w:r>
          </w:p>
        </w:tc>
        <w:tc>
          <w:tcPr>
            <w:tcW w:w="1044" w:type="dxa"/>
          </w:tcPr>
          <w:p w14:paraId="338938D7"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0.028</w:t>
            </w:r>
          </w:p>
        </w:tc>
        <w:tc>
          <w:tcPr>
            <w:tcW w:w="1044" w:type="dxa"/>
          </w:tcPr>
          <w:p w14:paraId="32566E84"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0.024</w:t>
            </w:r>
          </w:p>
        </w:tc>
        <w:tc>
          <w:tcPr>
            <w:tcW w:w="1044" w:type="dxa"/>
          </w:tcPr>
          <w:p w14:paraId="38DA92B3"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0.052</w:t>
            </w:r>
          </w:p>
        </w:tc>
        <w:tc>
          <w:tcPr>
            <w:tcW w:w="1044" w:type="dxa"/>
          </w:tcPr>
          <w:p w14:paraId="343AA137"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0.036</w:t>
            </w:r>
          </w:p>
        </w:tc>
        <w:tc>
          <w:tcPr>
            <w:tcW w:w="1044" w:type="dxa"/>
          </w:tcPr>
          <w:p w14:paraId="484779B2"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0.032</w:t>
            </w:r>
          </w:p>
        </w:tc>
        <w:tc>
          <w:tcPr>
            <w:tcW w:w="1044" w:type="dxa"/>
          </w:tcPr>
          <w:p w14:paraId="79147CC6"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0.117</w:t>
            </w:r>
          </w:p>
        </w:tc>
        <w:tc>
          <w:tcPr>
            <w:tcW w:w="1044" w:type="dxa"/>
          </w:tcPr>
          <w:p w14:paraId="2203B357"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0.293</w:t>
            </w:r>
          </w:p>
        </w:tc>
      </w:tr>
      <w:tr w:rsidR="00E64798" w14:paraId="6AB2A43F" w14:textId="77777777" w:rsidTr="0076664A">
        <w:tc>
          <w:tcPr>
            <w:tcW w:w="1044" w:type="dxa"/>
          </w:tcPr>
          <w:p w14:paraId="4377A070"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-0.006</w:t>
            </w:r>
          </w:p>
        </w:tc>
        <w:tc>
          <w:tcPr>
            <w:tcW w:w="1044" w:type="dxa"/>
          </w:tcPr>
          <w:p w14:paraId="5F52C12E"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0.222</w:t>
            </w:r>
          </w:p>
        </w:tc>
        <w:tc>
          <w:tcPr>
            <w:tcW w:w="1044" w:type="dxa"/>
          </w:tcPr>
          <w:p w14:paraId="04C9E00D"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0.027</w:t>
            </w:r>
          </w:p>
        </w:tc>
        <w:tc>
          <w:tcPr>
            <w:tcW w:w="1044" w:type="dxa"/>
          </w:tcPr>
          <w:p w14:paraId="4FA4FA22"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0.026</w:t>
            </w:r>
          </w:p>
        </w:tc>
        <w:tc>
          <w:tcPr>
            <w:tcW w:w="1044" w:type="dxa"/>
          </w:tcPr>
          <w:p w14:paraId="071CD906"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0.050</w:t>
            </w:r>
          </w:p>
        </w:tc>
        <w:tc>
          <w:tcPr>
            <w:tcW w:w="1044" w:type="dxa"/>
          </w:tcPr>
          <w:p w14:paraId="78BE7984"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0.038</w:t>
            </w:r>
          </w:p>
        </w:tc>
        <w:tc>
          <w:tcPr>
            <w:tcW w:w="1044" w:type="dxa"/>
          </w:tcPr>
          <w:p w14:paraId="3E48C1F4"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0.033</w:t>
            </w:r>
          </w:p>
        </w:tc>
        <w:tc>
          <w:tcPr>
            <w:tcW w:w="1044" w:type="dxa"/>
          </w:tcPr>
          <w:p w14:paraId="08457101"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0.117</w:t>
            </w:r>
          </w:p>
        </w:tc>
        <w:tc>
          <w:tcPr>
            <w:tcW w:w="1044" w:type="dxa"/>
          </w:tcPr>
          <w:p w14:paraId="6B0CF227"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0.293</w:t>
            </w:r>
          </w:p>
        </w:tc>
      </w:tr>
    </w:tbl>
    <w:p w14:paraId="6253FC3F" w14:textId="26444DC5" w:rsidR="00475E27" w:rsidRDefault="00475E27" w:rsidP="00E64798">
      <w:pPr>
        <w:spacing w:before="120" w:after="120" w:line="360" w:lineRule="auto"/>
        <w:jc w:val="both"/>
        <w:rPr>
          <w:rFonts w:ascii="Times New Roman" w:hAnsi="Times New Roman" w:cs="Times New Roman"/>
          <w:b/>
          <w:i/>
          <w:sz w:val="24"/>
          <w:szCs w:val="24"/>
        </w:rPr>
      </w:pPr>
    </w:p>
    <w:p w14:paraId="25683F9B" w14:textId="77777777" w:rsidR="000E27C1" w:rsidRDefault="000E27C1" w:rsidP="00E64798">
      <w:pPr>
        <w:spacing w:before="120" w:after="120" w:line="360" w:lineRule="auto"/>
        <w:jc w:val="both"/>
        <w:rPr>
          <w:rFonts w:ascii="Times New Roman" w:hAnsi="Times New Roman" w:cs="Times New Roman"/>
          <w:b/>
          <w:i/>
          <w:sz w:val="24"/>
          <w:szCs w:val="24"/>
        </w:rPr>
      </w:pPr>
    </w:p>
    <w:p w14:paraId="40E52011" w14:textId="77777777" w:rsidR="00B34134" w:rsidRDefault="00B34134" w:rsidP="00E64798">
      <w:pPr>
        <w:spacing w:before="120" w:after="120" w:line="360" w:lineRule="auto"/>
        <w:jc w:val="both"/>
        <w:rPr>
          <w:rFonts w:ascii="Times New Roman" w:hAnsi="Times New Roman" w:cs="Times New Roman"/>
          <w:b/>
          <w:i/>
          <w:sz w:val="24"/>
          <w:szCs w:val="24"/>
        </w:rPr>
      </w:pPr>
    </w:p>
    <w:p w14:paraId="310BFA67" w14:textId="77777777" w:rsidR="00B34134" w:rsidRDefault="00B34134" w:rsidP="00E64798">
      <w:pPr>
        <w:spacing w:before="120" w:after="120" w:line="360" w:lineRule="auto"/>
        <w:jc w:val="both"/>
        <w:rPr>
          <w:rFonts w:ascii="Times New Roman" w:hAnsi="Times New Roman" w:cs="Times New Roman"/>
          <w:b/>
          <w:i/>
          <w:sz w:val="24"/>
          <w:szCs w:val="24"/>
        </w:rPr>
      </w:pPr>
    </w:p>
    <w:p w14:paraId="33920D2C" w14:textId="77777777" w:rsidR="00B34134" w:rsidRDefault="00B34134" w:rsidP="00E64798">
      <w:pPr>
        <w:spacing w:before="120" w:after="120" w:line="360" w:lineRule="auto"/>
        <w:jc w:val="both"/>
        <w:rPr>
          <w:rFonts w:ascii="Times New Roman" w:hAnsi="Times New Roman" w:cs="Times New Roman"/>
          <w:b/>
          <w:i/>
          <w:sz w:val="24"/>
          <w:szCs w:val="24"/>
        </w:rPr>
      </w:pPr>
    </w:p>
    <w:p w14:paraId="4B00E44A" w14:textId="77777777" w:rsidR="00E64798" w:rsidRDefault="00E64798" w:rsidP="00E64798">
      <w:pPr>
        <w:spacing w:before="120" w:after="120" w:line="360" w:lineRule="auto"/>
        <w:jc w:val="both"/>
        <w:rPr>
          <w:rFonts w:ascii="Times New Roman" w:hAnsi="Times New Roman" w:cs="Times New Roman"/>
          <w:i/>
          <w:sz w:val="24"/>
          <w:szCs w:val="24"/>
        </w:rPr>
      </w:pPr>
      <w:r w:rsidRPr="00326A0E">
        <w:rPr>
          <w:rFonts w:ascii="Times New Roman" w:hAnsi="Times New Roman" w:cs="Times New Roman"/>
          <w:b/>
          <w:i/>
          <w:sz w:val="24"/>
          <w:szCs w:val="24"/>
        </w:rPr>
        <w:lastRenderedPageBreak/>
        <w:t xml:space="preserve">Table </w:t>
      </w:r>
      <w:r w:rsidR="001064E2" w:rsidRPr="00326A0E">
        <w:rPr>
          <w:rFonts w:ascii="Times New Roman" w:hAnsi="Times New Roman" w:cs="Times New Roman"/>
          <w:b/>
          <w:i/>
          <w:sz w:val="24"/>
          <w:szCs w:val="24"/>
        </w:rPr>
        <w:t>S3</w:t>
      </w:r>
      <w:r w:rsidRPr="00BA7F4A">
        <w:rPr>
          <w:rFonts w:ascii="Times New Roman" w:hAnsi="Times New Roman" w:cs="Times New Roman"/>
          <w:i/>
          <w:sz w:val="24"/>
          <w:szCs w:val="24"/>
        </w:rPr>
        <w:t>. Calcu</w:t>
      </w:r>
      <w:r>
        <w:rPr>
          <w:rFonts w:ascii="Times New Roman" w:hAnsi="Times New Roman" w:cs="Times New Roman"/>
          <w:i/>
          <w:sz w:val="24"/>
          <w:szCs w:val="24"/>
        </w:rPr>
        <w:t>lated band edges in Ge</w:t>
      </w:r>
      <w:r w:rsidR="003C3DCF">
        <w:rPr>
          <w:rFonts w:ascii="Times New Roman" w:hAnsi="Times New Roman" w:cs="Times New Roman"/>
          <w:i/>
          <w:sz w:val="24"/>
          <w:szCs w:val="24"/>
          <w:vertAlign w:val="subscript"/>
        </w:rPr>
        <w:t>0.92</w:t>
      </w:r>
      <w:r>
        <w:rPr>
          <w:rFonts w:ascii="Times New Roman" w:hAnsi="Times New Roman" w:cs="Times New Roman"/>
          <w:i/>
          <w:sz w:val="24"/>
          <w:szCs w:val="24"/>
        </w:rPr>
        <w:t>Sn</w:t>
      </w:r>
      <w:r w:rsidR="003C3DCF" w:rsidRPr="00B00AA0">
        <w:rPr>
          <w:rFonts w:ascii="Times New Roman" w:hAnsi="Times New Roman" w:cs="Times New Roman"/>
          <w:i/>
          <w:sz w:val="24"/>
          <w:szCs w:val="24"/>
          <w:vertAlign w:val="subscript"/>
        </w:rPr>
        <w:t>0.</w:t>
      </w:r>
      <w:r w:rsidR="003C3DCF">
        <w:rPr>
          <w:rFonts w:ascii="Times New Roman" w:hAnsi="Times New Roman" w:cs="Times New Roman"/>
          <w:i/>
          <w:sz w:val="24"/>
          <w:szCs w:val="24"/>
          <w:vertAlign w:val="subscript"/>
        </w:rPr>
        <w:t xml:space="preserve">08 </w:t>
      </w:r>
      <w:r w:rsidR="003C3DCF">
        <w:rPr>
          <w:rFonts w:ascii="Times New Roman" w:hAnsi="Times New Roman" w:cs="Times New Roman"/>
          <w:i/>
          <w:sz w:val="24"/>
          <w:szCs w:val="24"/>
        </w:rPr>
        <w:t>layer</w:t>
      </w:r>
      <w:r>
        <w:rPr>
          <w:rFonts w:ascii="Times New Roman" w:hAnsi="Times New Roman" w:cs="Times New Roman"/>
          <w:i/>
          <w:sz w:val="24"/>
          <w:szCs w:val="24"/>
        </w:rPr>
        <w:t xml:space="preserve"> with biaxial compressive strain (reference zero is the v.b. top in unstrained Ge).</w:t>
      </w:r>
    </w:p>
    <w:tbl>
      <w:tblPr>
        <w:tblStyle w:val="Tabellenraster"/>
        <w:tblW w:w="0" w:type="auto"/>
        <w:tblLook w:val="04A0" w:firstRow="1" w:lastRow="0" w:firstColumn="1" w:lastColumn="0" w:noHBand="0" w:noVBand="1"/>
      </w:tblPr>
      <w:tblGrid>
        <w:gridCol w:w="1870"/>
        <w:gridCol w:w="1870"/>
        <w:gridCol w:w="1870"/>
        <w:gridCol w:w="1871"/>
        <w:gridCol w:w="1871"/>
      </w:tblGrid>
      <w:tr w:rsidR="00E64798" w14:paraId="004B5C84" w14:textId="77777777" w:rsidTr="0076664A">
        <w:tc>
          <w:tcPr>
            <w:tcW w:w="1879" w:type="dxa"/>
          </w:tcPr>
          <w:p w14:paraId="7C42B7D5" w14:textId="77777777" w:rsidR="00E64798" w:rsidRDefault="00E64798" w:rsidP="001D4D83">
            <w:pPr>
              <w:spacing w:before="40" w:after="40" w:line="288" w:lineRule="auto"/>
              <w:jc w:val="both"/>
              <w:rPr>
                <w:rFonts w:ascii="Times New Roman" w:hAnsi="Times New Roman" w:cs="Times New Roman"/>
                <w:sz w:val="24"/>
                <w:szCs w:val="24"/>
                <w:lang w:val="en-GB"/>
              </w:rPr>
            </w:pPr>
            <w:r w:rsidRPr="00C51156">
              <w:rPr>
                <w:rFonts w:ascii="Symbol" w:hAnsi="Symbol" w:cs="Times New Roman"/>
                <w:sz w:val="24"/>
                <w:szCs w:val="24"/>
                <w:lang w:val="en-GB"/>
              </w:rPr>
              <w:t></w:t>
            </w:r>
            <w:r w:rsidRPr="00C51156">
              <w:rPr>
                <w:rFonts w:ascii="Times New Roman" w:hAnsi="Times New Roman" w:cs="Times New Roman"/>
                <w:sz w:val="24"/>
                <w:szCs w:val="24"/>
                <w:vertAlign w:val="subscript"/>
                <w:lang w:val="en-GB"/>
              </w:rPr>
              <w:t>xx</w:t>
            </w:r>
          </w:p>
        </w:tc>
        <w:tc>
          <w:tcPr>
            <w:tcW w:w="1879" w:type="dxa"/>
          </w:tcPr>
          <w:p w14:paraId="26935520" w14:textId="77777777" w:rsidR="00E64798" w:rsidRPr="00B00AA0" w:rsidRDefault="00E64798" w:rsidP="001D4D83">
            <w:pPr>
              <w:spacing w:before="40" w:after="40" w:line="288" w:lineRule="auto"/>
              <w:jc w:val="both"/>
              <w:rPr>
                <w:rFonts w:ascii="Times New Roman" w:hAnsi="Times New Roman" w:cs="Times New Roman"/>
                <w:sz w:val="24"/>
                <w:szCs w:val="24"/>
                <w:lang w:val="en-GB"/>
              </w:rPr>
            </w:pPr>
            <w:r w:rsidRPr="0075733F">
              <w:rPr>
                <w:rFonts w:ascii="Times New Roman" w:hAnsi="Times New Roman" w:cs="Times New Roman"/>
                <w:i/>
                <w:sz w:val="24"/>
                <w:szCs w:val="24"/>
                <w:lang w:val="en-GB"/>
              </w:rPr>
              <w:t>E</w:t>
            </w:r>
            <w:r w:rsidRPr="0075733F">
              <w:rPr>
                <w:rFonts w:ascii="Times New Roman" w:hAnsi="Times New Roman" w:cs="Times New Roman"/>
                <w:i/>
                <w:sz w:val="24"/>
                <w:szCs w:val="24"/>
                <w:vertAlign w:val="subscript"/>
                <w:lang w:val="en-GB"/>
              </w:rPr>
              <w:t>HH</w:t>
            </w:r>
            <w:r w:rsidR="003C3DCF">
              <w:rPr>
                <w:rFonts w:ascii="Times New Roman" w:hAnsi="Times New Roman" w:cs="Times New Roman"/>
                <w:i/>
                <w:sz w:val="24"/>
                <w:szCs w:val="24"/>
                <w:lang w:val="en-GB"/>
              </w:rPr>
              <w:t xml:space="preserve"> (eV)</w:t>
            </w:r>
          </w:p>
        </w:tc>
        <w:tc>
          <w:tcPr>
            <w:tcW w:w="1879" w:type="dxa"/>
          </w:tcPr>
          <w:p w14:paraId="7D357215" w14:textId="77777777" w:rsidR="00E64798" w:rsidRPr="00B00AA0" w:rsidRDefault="00E64798" w:rsidP="001D4D83">
            <w:pPr>
              <w:spacing w:before="40" w:after="40" w:line="288" w:lineRule="auto"/>
              <w:jc w:val="both"/>
              <w:rPr>
                <w:rFonts w:ascii="Times New Roman" w:hAnsi="Times New Roman" w:cs="Times New Roman"/>
                <w:i/>
                <w:sz w:val="24"/>
                <w:szCs w:val="24"/>
                <w:lang w:val="en-GB"/>
              </w:rPr>
            </w:pPr>
            <w:r w:rsidRPr="0075733F">
              <w:rPr>
                <w:rFonts w:ascii="Times New Roman" w:hAnsi="Times New Roman" w:cs="Times New Roman"/>
                <w:i/>
                <w:sz w:val="24"/>
                <w:szCs w:val="24"/>
                <w:lang w:val="en-GB"/>
              </w:rPr>
              <w:t>E</w:t>
            </w:r>
            <w:r w:rsidRPr="0075733F">
              <w:rPr>
                <w:rFonts w:ascii="Times New Roman" w:hAnsi="Times New Roman" w:cs="Times New Roman"/>
                <w:i/>
                <w:sz w:val="24"/>
                <w:szCs w:val="24"/>
                <w:vertAlign w:val="subscript"/>
                <w:lang w:val="en-GB"/>
              </w:rPr>
              <w:t>LH</w:t>
            </w:r>
            <w:r w:rsidR="003C3DCF">
              <w:rPr>
                <w:rFonts w:ascii="Times New Roman" w:hAnsi="Times New Roman" w:cs="Times New Roman"/>
                <w:i/>
                <w:sz w:val="24"/>
                <w:szCs w:val="24"/>
                <w:lang w:val="en-GB"/>
              </w:rPr>
              <w:t xml:space="preserve"> (eV)</w:t>
            </w:r>
          </w:p>
        </w:tc>
        <w:tc>
          <w:tcPr>
            <w:tcW w:w="1879" w:type="dxa"/>
          </w:tcPr>
          <w:p w14:paraId="06667815" w14:textId="77777777" w:rsidR="00E64798" w:rsidRPr="0075733F" w:rsidRDefault="00E64798" w:rsidP="001D4D83">
            <w:pPr>
              <w:spacing w:before="40" w:after="40" w:line="288" w:lineRule="auto"/>
              <w:jc w:val="both"/>
              <w:rPr>
                <w:rFonts w:ascii="Times New Roman" w:hAnsi="Times New Roman" w:cs="Times New Roman"/>
                <w:i/>
                <w:sz w:val="24"/>
                <w:szCs w:val="24"/>
                <w:lang w:val="en-GB"/>
              </w:rPr>
            </w:pPr>
            <w:r w:rsidRPr="0075733F">
              <w:rPr>
                <w:rFonts w:ascii="Times New Roman" w:hAnsi="Times New Roman" w:cs="Times New Roman"/>
                <w:i/>
                <w:sz w:val="24"/>
                <w:szCs w:val="24"/>
                <w:lang w:val="en-GB"/>
              </w:rPr>
              <w:t>E</w:t>
            </w:r>
            <w:r w:rsidRPr="0075733F">
              <w:rPr>
                <w:rFonts w:ascii="Symbol" w:hAnsi="Symbol" w:cs="Times New Roman"/>
                <w:i/>
                <w:sz w:val="24"/>
                <w:szCs w:val="24"/>
                <w:vertAlign w:val="subscript"/>
                <w:lang w:val="en-GB"/>
              </w:rPr>
              <w:t></w:t>
            </w:r>
            <w:r w:rsidR="003C3DCF">
              <w:rPr>
                <w:rFonts w:ascii="Symbol" w:hAnsi="Symbol" w:cs="Times New Roman"/>
                <w:i/>
                <w:sz w:val="24"/>
                <w:szCs w:val="24"/>
                <w:vertAlign w:val="subscript"/>
                <w:lang w:val="en-GB"/>
              </w:rPr>
              <w:t></w:t>
            </w:r>
            <w:r w:rsidR="003C3DCF">
              <w:rPr>
                <w:rFonts w:ascii="Times New Roman" w:hAnsi="Times New Roman" w:cs="Times New Roman"/>
                <w:i/>
                <w:sz w:val="24"/>
                <w:szCs w:val="24"/>
                <w:lang w:val="en-GB"/>
              </w:rPr>
              <w:t>(eV)</w:t>
            </w:r>
          </w:p>
        </w:tc>
        <w:tc>
          <w:tcPr>
            <w:tcW w:w="1880" w:type="dxa"/>
          </w:tcPr>
          <w:p w14:paraId="24197933" w14:textId="77777777" w:rsidR="00E64798" w:rsidRDefault="00E64798" w:rsidP="001D4D83">
            <w:pPr>
              <w:spacing w:before="40" w:after="40" w:line="288" w:lineRule="auto"/>
              <w:jc w:val="both"/>
              <w:rPr>
                <w:rFonts w:ascii="Times New Roman" w:hAnsi="Times New Roman" w:cs="Times New Roman"/>
                <w:sz w:val="24"/>
                <w:szCs w:val="24"/>
                <w:lang w:val="en-GB"/>
              </w:rPr>
            </w:pPr>
            <w:r w:rsidRPr="0075733F">
              <w:rPr>
                <w:rFonts w:ascii="Times New Roman" w:hAnsi="Times New Roman" w:cs="Times New Roman"/>
                <w:i/>
                <w:sz w:val="24"/>
                <w:szCs w:val="24"/>
                <w:lang w:val="en-GB"/>
              </w:rPr>
              <w:t>E</w:t>
            </w:r>
            <w:r w:rsidRPr="0075733F">
              <w:rPr>
                <w:rFonts w:ascii="Times New Roman" w:hAnsi="Times New Roman" w:cs="Times New Roman"/>
                <w:i/>
                <w:sz w:val="24"/>
                <w:szCs w:val="24"/>
                <w:vertAlign w:val="subscript"/>
                <w:lang w:val="en-GB"/>
              </w:rPr>
              <w:t>L</w:t>
            </w:r>
            <w:r w:rsidR="003C3DCF">
              <w:rPr>
                <w:rFonts w:ascii="Times New Roman" w:hAnsi="Times New Roman" w:cs="Times New Roman"/>
                <w:i/>
                <w:sz w:val="24"/>
                <w:szCs w:val="24"/>
                <w:vertAlign w:val="subscript"/>
                <w:lang w:val="en-GB"/>
              </w:rPr>
              <w:t xml:space="preserve"> </w:t>
            </w:r>
            <w:r w:rsidR="003C3DCF">
              <w:rPr>
                <w:rFonts w:ascii="Times New Roman" w:hAnsi="Times New Roman" w:cs="Times New Roman"/>
                <w:i/>
                <w:sz w:val="24"/>
                <w:szCs w:val="24"/>
                <w:lang w:val="en-GB"/>
              </w:rPr>
              <w:t>(eV)</w:t>
            </w:r>
          </w:p>
        </w:tc>
      </w:tr>
      <w:tr w:rsidR="00E64798" w14:paraId="2E46E440" w14:textId="77777777" w:rsidTr="0076664A">
        <w:tc>
          <w:tcPr>
            <w:tcW w:w="1879" w:type="dxa"/>
          </w:tcPr>
          <w:p w14:paraId="6628F643"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0.000</w:t>
            </w:r>
          </w:p>
        </w:tc>
        <w:tc>
          <w:tcPr>
            <w:tcW w:w="1879" w:type="dxa"/>
          </w:tcPr>
          <w:p w14:paraId="4C7C5F07"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0.058</w:t>
            </w:r>
          </w:p>
        </w:tc>
        <w:tc>
          <w:tcPr>
            <w:tcW w:w="1879" w:type="dxa"/>
          </w:tcPr>
          <w:p w14:paraId="5A566CFA"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0.058</w:t>
            </w:r>
          </w:p>
        </w:tc>
        <w:tc>
          <w:tcPr>
            <w:tcW w:w="1879" w:type="dxa"/>
          </w:tcPr>
          <w:p w14:paraId="409FA011"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0.609</w:t>
            </w:r>
          </w:p>
        </w:tc>
        <w:tc>
          <w:tcPr>
            <w:tcW w:w="1880" w:type="dxa"/>
          </w:tcPr>
          <w:p w14:paraId="46CC7F92"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0.628</w:t>
            </w:r>
          </w:p>
        </w:tc>
      </w:tr>
      <w:tr w:rsidR="00E64798" w14:paraId="3B66F0C1" w14:textId="77777777" w:rsidTr="0076664A">
        <w:tc>
          <w:tcPr>
            <w:tcW w:w="1879" w:type="dxa"/>
          </w:tcPr>
          <w:p w14:paraId="70AF276A"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-0.002</w:t>
            </w:r>
          </w:p>
        </w:tc>
        <w:tc>
          <w:tcPr>
            <w:tcW w:w="1879" w:type="dxa"/>
          </w:tcPr>
          <w:p w14:paraId="0A88083E"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0.071</w:t>
            </w:r>
          </w:p>
        </w:tc>
        <w:tc>
          <w:tcPr>
            <w:tcW w:w="1879" w:type="dxa"/>
          </w:tcPr>
          <w:p w14:paraId="1FB0FA62"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0.052</w:t>
            </w:r>
          </w:p>
        </w:tc>
        <w:tc>
          <w:tcPr>
            <w:tcW w:w="1879" w:type="dxa"/>
          </w:tcPr>
          <w:p w14:paraId="63823C7E"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0.632</w:t>
            </w:r>
          </w:p>
        </w:tc>
        <w:tc>
          <w:tcPr>
            <w:tcW w:w="1880" w:type="dxa"/>
          </w:tcPr>
          <w:p w14:paraId="1657A523"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0.635</w:t>
            </w:r>
          </w:p>
        </w:tc>
      </w:tr>
      <w:tr w:rsidR="00E64798" w14:paraId="32308465" w14:textId="77777777" w:rsidTr="0076664A">
        <w:tc>
          <w:tcPr>
            <w:tcW w:w="1879" w:type="dxa"/>
          </w:tcPr>
          <w:p w14:paraId="772EE910"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-0.004</w:t>
            </w:r>
          </w:p>
        </w:tc>
        <w:tc>
          <w:tcPr>
            <w:tcW w:w="1879" w:type="dxa"/>
          </w:tcPr>
          <w:p w14:paraId="5DAFF98E"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0.085</w:t>
            </w:r>
          </w:p>
        </w:tc>
        <w:tc>
          <w:tcPr>
            <w:tcW w:w="1879" w:type="dxa"/>
          </w:tcPr>
          <w:p w14:paraId="4305A868"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0.047</w:t>
            </w:r>
          </w:p>
        </w:tc>
        <w:tc>
          <w:tcPr>
            <w:tcW w:w="1879" w:type="dxa"/>
          </w:tcPr>
          <w:p w14:paraId="4B1A863B"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0.656</w:t>
            </w:r>
          </w:p>
        </w:tc>
        <w:tc>
          <w:tcPr>
            <w:tcW w:w="1880" w:type="dxa"/>
          </w:tcPr>
          <w:p w14:paraId="539C6737"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0.642</w:t>
            </w:r>
          </w:p>
        </w:tc>
      </w:tr>
      <w:tr w:rsidR="00E64798" w14:paraId="64A831FF" w14:textId="77777777" w:rsidTr="0076664A">
        <w:tc>
          <w:tcPr>
            <w:tcW w:w="1879" w:type="dxa"/>
          </w:tcPr>
          <w:p w14:paraId="0A53E140"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-0.006</w:t>
            </w:r>
          </w:p>
        </w:tc>
        <w:tc>
          <w:tcPr>
            <w:tcW w:w="1879" w:type="dxa"/>
          </w:tcPr>
          <w:p w14:paraId="4EF4FD76"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0.098</w:t>
            </w:r>
          </w:p>
        </w:tc>
        <w:tc>
          <w:tcPr>
            <w:tcW w:w="1879" w:type="dxa"/>
          </w:tcPr>
          <w:p w14:paraId="27AC6DF6"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0.043</w:t>
            </w:r>
          </w:p>
        </w:tc>
        <w:tc>
          <w:tcPr>
            <w:tcW w:w="1879" w:type="dxa"/>
          </w:tcPr>
          <w:p w14:paraId="1D0344E5"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0.679</w:t>
            </w:r>
          </w:p>
        </w:tc>
        <w:tc>
          <w:tcPr>
            <w:tcW w:w="1880" w:type="dxa"/>
          </w:tcPr>
          <w:p w14:paraId="2176C675" w14:textId="77777777" w:rsidR="00E64798" w:rsidRDefault="00E64798" w:rsidP="001D4D83">
            <w:pPr>
              <w:spacing w:before="40" w:after="40" w:line="288" w:lineRule="auto"/>
              <w:jc w:val="both"/>
              <w:rPr>
                <w:rFonts w:ascii="Times New Roman" w:hAnsi="Times New Roman" w:cs="Times New Roman"/>
                <w:sz w:val="24"/>
                <w:szCs w:val="24"/>
                <w:lang w:val="en-GB"/>
              </w:rPr>
            </w:pPr>
            <w:r>
              <w:rPr>
                <w:rFonts w:ascii="Times New Roman" w:hAnsi="Times New Roman" w:cs="Times New Roman"/>
                <w:sz w:val="24"/>
                <w:szCs w:val="24"/>
                <w:lang w:val="en-GB"/>
              </w:rPr>
              <w:t>0.650</w:t>
            </w:r>
          </w:p>
        </w:tc>
      </w:tr>
    </w:tbl>
    <w:p w14:paraId="022372BA" w14:textId="77777777" w:rsidR="000E27C1" w:rsidRDefault="000E27C1" w:rsidP="00915F16">
      <w:pPr>
        <w:spacing w:before="120" w:after="120" w:line="360" w:lineRule="auto"/>
        <w:jc w:val="both"/>
        <w:rPr>
          <w:rFonts w:ascii="Times New Roman" w:hAnsi="Times New Roman" w:cs="Times New Roman"/>
          <w:sz w:val="24"/>
          <w:szCs w:val="24"/>
          <w:lang w:val="en-GB"/>
        </w:rPr>
      </w:pPr>
    </w:p>
    <w:p w14:paraId="558F143F" w14:textId="77777777" w:rsidR="00554C28" w:rsidRPr="00E371D8" w:rsidRDefault="00554C28" w:rsidP="00E371D8">
      <w:pPr>
        <w:pStyle w:val="Listenabsatz"/>
        <w:numPr>
          <w:ilvl w:val="0"/>
          <w:numId w:val="1"/>
        </w:numPr>
        <w:spacing w:before="120" w:after="120" w:line="360" w:lineRule="auto"/>
        <w:jc w:val="both"/>
        <w:rPr>
          <w:rFonts w:ascii="Times New Roman" w:hAnsi="Times New Roman" w:cs="Times New Roman"/>
          <w:b/>
          <w:i/>
          <w:sz w:val="24"/>
          <w:szCs w:val="24"/>
        </w:rPr>
      </w:pPr>
      <w:r w:rsidRPr="00E371D8">
        <w:rPr>
          <w:rFonts w:ascii="Times New Roman" w:hAnsi="Times New Roman" w:cs="Times New Roman"/>
          <w:b/>
          <w:i/>
          <w:sz w:val="24"/>
          <w:szCs w:val="24"/>
        </w:rPr>
        <w:t>Device fabrication</w:t>
      </w:r>
    </w:p>
    <w:p w14:paraId="6D08AB32" w14:textId="77777777" w:rsidR="00430145" w:rsidRDefault="004C37EE" w:rsidP="0085415A">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w:t>
      </w:r>
      <w:r w:rsidR="00E672EF">
        <w:rPr>
          <w:rFonts w:ascii="Times New Roman" w:hAnsi="Times New Roman" w:cs="Times New Roman"/>
          <w:sz w:val="24"/>
          <w:szCs w:val="24"/>
        </w:rPr>
        <w:t xml:space="preserve">he fabrication </w:t>
      </w:r>
      <w:r w:rsidR="00457ED0">
        <w:rPr>
          <w:rFonts w:ascii="Times New Roman" w:hAnsi="Times New Roman" w:cs="Times New Roman"/>
          <w:sz w:val="24"/>
          <w:szCs w:val="24"/>
        </w:rPr>
        <w:t>process</w:t>
      </w:r>
      <w:r w:rsidR="00002C59">
        <w:rPr>
          <w:rFonts w:ascii="Times New Roman" w:hAnsi="Times New Roman" w:cs="Times New Roman"/>
          <w:sz w:val="24"/>
          <w:szCs w:val="24"/>
        </w:rPr>
        <w:t xml:space="preserve"> of </w:t>
      </w:r>
      <w:r w:rsidR="00331AB4">
        <w:rPr>
          <w:rFonts w:ascii="Times New Roman" w:hAnsi="Times New Roman" w:cs="Times New Roman"/>
          <w:sz w:val="24"/>
          <w:szCs w:val="24"/>
        </w:rPr>
        <w:t xml:space="preserve">vertical </w:t>
      </w:r>
      <w:r w:rsidR="005C3488">
        <w:rPr>
          <w:rFonts w:ascii="Times New Roman" w:hAnsi="Times New Roman" w:cs="Times New Roman"/>
          <w:sz w:val="24"/>
          <w:szCs w:val="24"/>
        </w:rPr>
        <w:t>Ge/</w:t>
      </w:r>
      <w:r w:rsidR="00002C59">
        <w:rPr>
          <w:rFonts w:ascii="Times New Roman" w:hAnsi="Times New Roman" w:cs="Times New Roman"/>
          <w:sz w:val="24"/>
          <w:szCs w:val="24"/>
        </w:rPr>
        <w:t>Ge</w:t>
      </w:r>
      <w:r w:rsidR="005C3488">
        <w:rPr>
          <w:rFonts w:ascii="Times New Roman" w:hAnsi="Times New Roman" w:cs="Times New Roman"/>
          <w:sz w:val="24"/>
          <w:szCs w:val="24"/>
          <w:vertAlign w:val="subscript"/>
        </w:rPr>
        <w:t>0.95</w:t>
      </w:r>
      <w:r w:rsidR="00002C59">
        <w:rPr>
          <w:rFonts w:ascii="Times New Roman" w:hAnsi="Times New Roman" w:cs="Times New Roman"/>
          <w:sz w:val="24"/>
          <w:szCs w:val="24"/>
        </w:rPr>
        <w:t>Sn</w:t>
      </w:r>
      <w:r w:rsidR="005C3488">
        <w:rPr>
          <w:rFonts w:ascii="Times New Roman" w:hAnsi="Times New Roman" w:cs="Times New Roman"/>
          <w:sz w:val="24"/>
          <w:szCs w:val="24"/>
          <w:vertAlign w:val="subscript"/>
        </w:rPr>
        <w:t>0.05</w:t>
      </w:r>
      <w:r w:rsidR="00331AB4">
        <w:rPr>
          <w:rFonts w:ascii="Times New Roman" w:hAnsi="Times New Roman" w:cs="Times New Roman"/>
          <w:sz w:val="24"/>
          <w:szCs w:val="24"/>
        </w:rPr>
        <w:t>/Ge</w:t>
      </w:r>
      <w:r w:rsidR="00002C59">
        <w:rPr>
          <w:rFonts w:ascii="Times New Roman" w:hAnsi="Times New Roman" w:cs="Times New Roman"/>
          <w:sz w:val="24"/>
          <w:szCs w:val="24"/>
        </w:rPr>
        <w:t xml:space="preserve"> NW </w:t>
      </w:r>
      <w:r w:rsidR="005C3488">
        <w:rPr>
          <w:rFonts w:ascii="Times New Roman" w:hAnsi="Times New Roman" w:cs="Times New Roman"/>
          <w:sz w:val="24"/>
          <w:szCs w:val="24"/>
        </w:rPr>
        <w:t>n-VFETs</w:t>
      </w:r>
      <w:r w:rsidR="00331AB4">
        <w:rPr>
          <w:rFonts w:ascii="Times New Roman" w:hAnsi="Times New Roman" w:cs="Times New Roman"/>
          <w:sz w:val="24"/>
          <w:szCs w:val="24"/>
        </w:rPr>
        <w:t xml:space="preserve"> </w:t>
      </w:r>
      <w:r>
        <w:rPr>
          <w:rFonts w:ascii="Times New Roman" w:hAnsi="Times New Roman" w:cs="Times New Roman"/>
          <w:sz w:val="24"/>
          <w:szCs w:val="24"/>
        </w:rPr>
        <w:t>is detailed in</w:t>
      </w:r>
      <w:r w:rsidR="00002C59">
        <w:rPr>
          <w:rFonts w:ascii="Times New Roman" w:hAnsi="Times New Roman" w:cs="Times New Roman"/>
          <w:sz w:val="24"/>
          <w:szCs w:val="24"/>
        </w:rPr>
        <w:t xml:space="preserve"> </w:t>
      </w:r>
      <w:r w:rsidR="0035455F">
        <w:rPr>
          <w:rFonts w:ascii="Times New Roman" w:hAnsi="Times New Roman" w:cs="Times New Roman"/>
          <w:b/>
          <w:sz w:val="24"/>
          <w:szCs w:val="24"/>
        </w:rPr>
        <w:t>Figure S</w:t>
      </w:r>
      <w:r w:rsidR="0060362F">
        <w:rPr>
          <w:rFonts w:ascii="Times New Roman" w:hAnsi="Times New Roman" w:cs="Times New Roman"/>
          <w:b/>
          <w:sz w:val="24"/>
          <w:szCs w:val="24"/>
        </w:rPr>
        <w:t>4</w:t>
      </w:r>
      <w:r w:rsidR="00002C59">
        <w:rPr>
          <w:rFonts w:ascii="Times New Roman" w:hAnsi="Times New Roman" w:cs="Times New Roman"/>
          <w:sz w:val="24"/>
          <w:szCs w:val="24"/>
        </w:rPr>
        <w:t xml:space="preserve">. </w:t>
      </w:r>
    </w:p>
    <w:p w14:paraId="009C961A" w14:textId="77777777" w:rsidR="00430145" w:rsidRDefault="00430145" w:rsidP="00FE6B85">
      <w:pPr>
        <w:spacing w:before="120" w:after="120" w:line="360" w:lineRule="auto"/>
        <w:jc w:val="center"/>
        <w:rPr>
          <w:rFonts w:ascii="Times New Roman" w:hAnsi="Times New Roman" w:cs="Times New Roman"/>
          <w:sz w:val="24"/>
          <w:szCs w:val="24"/>
        </w:rPr>
      </w:pPr>
      <w:bookmarkStart w:id="0" w:name="_GoBack"/>
      <w:r>
        <w:rPr>
          <w:rFonts w:ascii="Times New Roman" w:hAnsi="Times New Roman" w:cs="Times New Roman"/>
          <w:noProof/>
          <w:sz w:val="24"/>
          <w:szCs w:val="24"/>
          <w:lang w:eastAsia="zh-CN"/>
        </w:rPr>
        <w:drawing>
          <wp:inline distT="0" distB="0" distL="0" distR="0" wp14:anchorId="0AA7DE84" wp14:editId="20AE6DC5">
            <wp:extent cx="4927600" cy="4034404"/>
            <wp:effectExtent l="0" t="0" r="635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ces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3414" cy="4039164"/>
                    </a:xfrm>
                    <a:prstGeom prst="rect">
                      <a:avLst/>
                    </a:prstGeom>
                  </pic:spPr>
                </pic:pic>
              </a:graphicData>
            </a:graphic>
          </wp:inline>
        </w:drawing>
      </w:r>
      <w:bookmarkEnd w:id="0"/>
    </w:p>
    <w:p w14:paraId="12371D85" w14:textId="77777777" w:rsidR="00430145" w:rsidRPr="0035455F" w:rsidRDefault="00430145" w:rsidP="00430145">
      <w:pPr>
        <w:spacing w:before="120" w:after="120" w:line="360" w:lineRule="auto"/>
        <w:jc w:val="both"/>
        <w:rPr>
          <w:rFonts w:ascii="Times New Roman" w:hAnsi="Times New Roman" w:cs="Times New Roman"/>
          <w:i/>
          <w:sz w:val="24"/>
          <w:szCs w:val="24"/>
        </w:rPr>
      </w:pPr>
      <w:r>
        <w:rPr>
          <w:rFonts w:ascii="Times New Roman" w:hAnsi="Times New Roman" w:cs="Times New Roman"/>
          <w:b/>
          <w:i/>
          <w:sz w:val="24"/>
          <w:szCs w:val="24"/>
        </w:rPr>
        <w:t>Figure S4</w:t>
      </w:r>
      <w:r w:rsidRPr="00E371D8">
        <w:rPr>
          <w:rFonts w:ascii="Times New Roman" w:hAnsi="Times New Roman" w:cs="Times New Roman"/>
          <w:i/>
          <w:sz w:val="24"/>
          <w:szCs w:val="24"/>
        </w:rPr>
        <w:t xml:space="preserve">: Schematic of </w:t>
      </w:r>
      <w:r>
        <w:rPr>
          <w:rFonts w:ascii="Times New Roman" w:hAnsi="Times New Roman" w:cs="Times New Roman"/>
          <w:i/>
          <w:sz w:val="24"/>
          <w:szCs w:val="24"/>
        </w:rPr>
        <w:t xml:space="preserve">vertical Ge/GeSn/Ge </w:t>
      </w:r>
      <w:r w:rsidRPr="00E371D8">
        <w:rPr>
          <w:rFonts w:ascii="Times New Roman" w:hAnsi="Times New Roman" w:cs="Times New Roman"/>
          <w:i/>
          <w:sz w:val="24"/>
          <w:szCs w:val="24"/>
        </w:rPr>
        <w:t xml:space="preserve">NW </w:t>
      </w:r>
      <w:r>
        <w:rPr>
          <w:rFonts w:ascii="Times New Roman" w:hAnsi="Times New Roman" w:cs="Times New Roman"/>
          <w:i/>
          <w:sz w:val="24"/>
          <w:szCs w:val="24"/>
        </w:rPr>
        <w:t xml:space="preserve">n-MOSFET </w:t>
      </w:r>
      <w:r w:rsidRPr="00E371D8">
        <w:rPr>
          <w:rFonts w:ascii="Times New Roman" w:hAnsi="Times New Roman" w:cs="Times New Roman"/>
          <w:i/>
          <w:sz w:val="24"/>
          <w:szCs w:val="24"/>
        </w:rPr>
        <w:t>fabrication process</w:t>
      </w:r>
      <w:r>
        <w:rPr>
          <w:rFonts w:ascii="Times New Roman" w:hAnsi="Times New Roman" w:cs="Times New Roman"/>
          <w:i/>
          <w:sz w:val="24"/>
          <w:szCs w:val="24"/>
        </w:rPr>
        <w:t xml:space="preserve">. </w:t>
      </w:r>
      <w:r w:rsidR="000500D9">
        <w:rPr>
          <w:rFonts w:ascii="Times New Roman" w:hAnsi="Times New Roman" w:cs="Times New Roman"/>
          <w:i/>
          <w:sz w:val="24"/>
          <w:szCs w:val="24"/>
        </w:rPr>
        <w:t>(a)</w:t>
      </w:r>
      <w:r>
        <w:rPr>
          <w:rFonts w:ascii="Times New Roman" w:hAnsi="Times New Roman" w:cs="Times New Roman"/>
          <w:i/>
          <w:sz w:val="24"/>
          <w:szCs w:val="24"/>
        </w:rPr>
        <w:t xml:space="preserve"> layer stack grown by CVD, (b) Vertical Ge/GeSn/Ge NW fabrication by top-down process; (c) TiN/HfO</w:t>
      </w:r>
      <w:r w:rsidRPr="00705C18">
        <w:rPr>
          <w:rFonts w:ascii="Times New Roman" w:hAnsi="Times New Roman" w:cs="Times New Roman"/>
          <w:i/>
          <w:sz w:val="24"/>
          <w:szCs w:val="24"/>
          <w:vertAlign w:val="subscript"/>
        </w:rPr>
        <w:t>2</w:t>
      </w:r>
      <w:r>
        <w:rPr>
          <w:rFonts w:ascii="Times New Roman" w:hAnsi="Times New Roman" w:cs="Times New Roman"/>
          <w:i/>
          <w:sz w:val="24"/>
          <w:szCs w:val="24"/>
        </w:rPr>
        <w:t xml:space="preserve"> gate stack deposition and patterning; (d) SOG planarization and etch back following by gate stack </w:t>
      </w:r>
      <w:r>
        <w:rPr>
          <w:rFonts w:ascii="Times New Roman" w:hAnsi="Times New Roman" w:cs="Times New Roman"/>
          <w:i/>
          <w:sz w:val="24"/>
          <w:szCs w:val="24"/>
        </w:rPr>
        <w:lastRenderedPageBreak/>
        <w:t>removal from the top of the NW; (e) NiGe formation after SOG planarization to isolate the gate to the top of the NW; (f) metallization of the S/D and gate.</w:t>
      </w:r>
    </w:p>
    <w:p w14:paraId="67742206" w14:textId="77777777" w:rsidR="00430145" w:rsidRDefault="00430145" w:rsidP="0085415A">
      <w:pPr>
        <w:spacing w:before="120" w:after="120" w:line="360" w:lineRule="auto"/>
        <w:jc w:val="both"/>
        <w:rPr>
          <w:rFonts w:ascii="Times New Roman" w:hAnsi="Times New Roman" w:cs="Times New Roman"/>
          <w:sz w:val="24"/>
          <w:szCs w:val="24"/>
        </w:rPr>
      </w:pPr>
    </w:p>
    <w:p w14:paraId="6D4A3A0C" w14:textId="77777777" w:rsidR="00556B15" w:rsidRPr="00DB5F6C" w:rsidRDefault="004C37EE" w:rsidP="00DB5F6C">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 vertical NWs are formed using</w:t>
      </w:r>
      <w:r w:rsidR="00002C59">
        <w:rPr>
          <w:rFonts w:ascii="Times New Roman" w:hAnsi="Times New Roman" w:cs="Times New Roman"/>
          <w:sz w:val="24"/>
          <w:szCs w:val="24"/>
        </w:rPr>
        <w:t xml:space="preserve"> </w:t>
      </w:r>
      <w:r w:rsidR="004A7BDE">
        <w:rPr>
          <w:rFonts w:ascii="Times New Roman" w:hAnsi="Times New Roman" w:cs="Times New Roman"/>
          <w:sz w:val="24"/>
          <w:szCs w:val="24"/>
        </w:rPr>
        <w:t>e-beam lithography and</w:t>
      </w:r>
      <w:r>
        <w:rPr>
          <w:rFonts w:ascii="Times New Roman" w:hAnsi="Times New Roman" w:cs="Times New Roman"/>
          <w:sz w:val="24"/>
          <w:szCs w:val="24"/>
        </w:rPr>
        <w:t xml:space="preserve"> RIE</w:t>
      </w:r>
      <w:r w:rsidR="004A7BDE">
        <w:rPr>
          <w:rFonts w:ascii="Times New Roman" w:hAnsi="Times New Roman" w:cs="Times New Roman"/>
          <w:sz w:val="24"/>
          <w:szCs w:val="24"/>
        </w:rPr>
        <w:t xml:space="preserve"> etching. </w:t>
      </w:r>
      <w:r w:rsidR="00554C28" w:rsidRPr="008B673F">
        <w:rPr>
          <w:rFonts w:ascii="Times New Roman" w:hAnsi="Times New Roman" w:cs="Times New Roman"/>
          <w:sz w:val="24"/>
          <w:szCs w:val="24"/>
        </w:rPr>
        <w:t>Digital etching consisting of multiple cycles of self-limiting O</w:t>
      </w:r>
      <w:r w:rsidR="00554C28" w:rsidRPr="008B673F">
        <w:rPr>
          <w:rFonts w:ascii="Times New Roman" w:hAnsi="Times New Roman" w:cs="Times New Roman"/>
          <w:sz w:val="24"/>
          <w:szCs w:val="24"/>
          <w:vertAlign w:val="subscript"/>
        </w:rPr>
        <w:t>2</w:t>
      </w:r>
      <w:r w:rsidR="00554C28" w:rsidRPr="008B673F">
        <w:rPr>
          <w:rFonts w:ascii="Times New Roman" w:hAnsi="Times New Roman" w:cs="Times New Roman"/>
          <w:sz w:val="24"/>
          <w:szCs w:val="24"/>
        </w:rPr>
        <w:t xml:space="preserve"> plasma oxidation and diluted HCl stripping is applied to shrink the NW diameters. </w:t>
      </w:r>
      <w:r w:rsidR="0085415A">
        <w:rPr>
          <w:rFonts w:ascii="Times New Roman" w:hAnsi="Times New Roman" w:cs="Times New Roman"/>
          <w:sz w:val="24"/>
          <w:szCs w:val="24"/>
        </w:rPr>
        <w:t>Subsequently h</w:t>
      </w:r>
      <w:r w:rsidR="0085415A" w:rsidRPr="008B673F">
        <w:rPr>
          <w:rFonts w:ascii="Times New Roman" w:hAnsi="Times New Roman" w:cs="Times New Roman"/>
          <w:sz w:val="24"/>
          <w:szCs w:val="24"/>
        </w:rPr>
        <w:t>igh–</w:t>
      </w:r>
      <w:r w:rsidR="0085415A">
        <w:rPr>
          <w:rFonts w:ascii="Times New Roman" w:hAnsi="Times New Roman" w:cs="Times New Roman"/>
          <w:sz w:val="24"/>
          <w:szCs w:val="24"/>
        </w:rPr>
        <w:t>κ</w:t>
      </w:r>
      <w:r w:rsidR="0085415A" w:rsidRPr="008B673F">
        <w:rPr>
          <w:rFonts w:ascii="Times New Roman" w:hAnsi="Times New Roman" w:cs="Times New Roman"/>
          <w:sz w:val="24"/>
          <w:szCs w:val="24"/>
        </w:rPr>
        <w:t xml:space="preserve"> dielectric deposition starts with an ultra-thin 1</w:t>
      </w:r>
      <w:r w:rsidR="0085415A">
        <w:rPr>
          <w:rFonts w:ascii="Times New Roman" w:hAnsi="Times New Roman" w:cs="Times New Roman"/>
          <w:sz w:val="24"/>
          <w:szCs w:val="24"/>
        </w:rPr>
        <w:t> </w:t>
      </w:r>
      <w:r w:rsidR="0085415A" w:rsidRPr="008B673F">
        <w:rPr>
          <w:rFonts w:ascii="Times New Roman" w:hAnsi="Times New Roman" w:cs="Times New Roman"/>
          <w:sz w:val="24"/>
          <w:szCs w:val="24"/>
        </w:rPr>
        <w:t xml:space="preserve">nm </w:t>
      </w:r>
      <w:r w:rsidR="0085415A">
        <w:rPr>
          <w:rFonts w:ascii="Times New Roman" w:hAnsi="Times New Roman" w:cs="Times New Roman"/>
          <w:sz w:val="24"/>
          <w:szCs w:val="24"/>
        </w:rPr>
        <w:t xml:space="preserve">ALD </w:t>
      </w:r>
      <w:r w:rsidR="0085415A" w:rsidRPr="008B673F">
        <w:rPr>
          <w:rFonts w:ascii="Times New Roman" w:hAnsi="Times New Roman" w:cs="Times New Roman"/>
          <w:sz w:val="24"/>
          <w:szCs w:val="24"/>
        </w:rPr>
        <w:t>Al</w:t>
      </w:r>
      <w:r w:rsidR="0085415A" w:rsidRPr="008B673F">
        <w:rPr>
          <w:rFonts w:ascii="Times New Roman" w:hAnsi="Times New Roman" w:cs="Times New Roman"/>
          <w:sz w:val="24"/>
          <w:szCs w:val="24"/>
          <w:vertAlign w:val="subscript"/>
        </w:rPr>
        <w:t>2</w:t>
      </w:r>
      <w:r w:rsidR="0085415A" w:rsidRPr="008B673F">
        <w:rPr>
          <w:rFonts w:ascii="Times New Roman" w:hAnsi="Times New Roman" w:cs="Times New Roman"/>
          <w:sz w:val="24"/>
          <w:szCs w:val="24"/>
        </w:rPr>
        <w:t>O</w:t>
      </w:r>
      <w:r w:rsidR="0085415A" w:rsidRPr="008B673F">
        <w:rPr>
          <w:rFonts w:ascii="Times New Roman" w:hAnsi="Times New Roman" w:cs="Times New Roman"/>
          <w:sz w:val="24"/>
          <w:szCs w:val="24"/>
          <w:vertAlign w:val="subscript"/>
        </w:rPr>
        <w:t>3</w:t>
      </w:r>
      <w:r w:rsidR="0085415A" w:rsidRPr="008B673F">
        <w:rPr>
          <w:rFonts w:ascii="Times New Roman" w:hAnsi="Times New Roman" w:cs="Times New Roman"/>
          <w:sz w:val="24"/>
          <w:szCs w:val="24"/>
        </w:rPr>
        <w:t xml:space="preserve"> followed by a post-oxidation process treatment in O</w:t>
      </w:r>
      <w:r w:rsidR="0085415A" w:rsidRPr="008B673F">
        <w:rPr>
          <w:rFonts w:ascii="Times New Roman" w:hAnsi="Times New Roman" w:cs="Times New Roman"/>
          <w:sz w:val="24"/>
          <w:szCs w:val="24"/>
          <w:vertAlign w:val="subscript"/>
        </w:rPr>
        <w:t>2</w:t>
      </w:r>
      <w:r w:rsidR="0085415A" w:rsidRPr="008B673F">
        <w:rPr>
          <w:rFonts w:ascii="Times New Roman" w:hAnsi="Times New Roman" w:cs="Times New Roman"/>
          <w:sz w:val="24"/>
          <w:szCs w:val="24"/>
        </w:rPr>
        <w:t xml:space="preserve"> plasma</w:t>
      </w:r>
      <w:r w:rsidR="0085415A">
        <w:rPr>
          <w:rFonts w:ascii="Times New Roman" w:hAnsi="Times New Roman" w:cs="Times New Roman"/>
          <w:sz w:val="24"/>
          <w:szCs w:val="24"/>
        </w:rPr>
        <w:t>. T</w:t>
      </w:r>
      <w:r w:rsidR="0085415A" w:rsidRPr="008B673F">
        <w:rPr>
          <w:rFonts w:ascii="Times New Roman" w:hAnsi="Times New Roman" w:cs="Times New Roman"/>
          <w:sz w:val="24"/>
          <w:szCs w:val="24"/>
        </w:rPr>
        <w:t xml:space="preserve">he </w:t>
      </w:r>
      <w:r w:rsidR="0085415A">
        <w:rPr>
          <w:rFonts w:ascii="Times New Roman" w:hAnsi="Times New Roman" w:cs="Times New Roman"/>
          <w:sz w:val="24"/>
          <w:szCs w:val="24"/>
        </w:rPr>
        <w:t xml:space="preserve">oxidation </w:t>
      </w:r>
      <w:r w:rsidR="0085415A" w:rsidRPr="008B673F">
        <w:rPr>
          <w:rFonts w:ascii="Times New Roman" w:hAnsi="Times New Roman" w:cs="Times New Roman"/>
          <w:sz w:val="24"/>
          <w:szCs w:val="24"/>
        </w:rPr>
        <w:t>passivate</w:t>
      </w:r>
      <w:r w:rsidR="0085415A">
        <w:rPr>
          <w:rFonts w:ascii="Times New Roman" w:hAnsi="Times New Roman" w:cs="Times New Roman"/>
          <w:sz w:val="24"/>
          <w:szCs w:val="24"/>
        </w:rPr>
        <w:t>s</w:t>
      </w:r>
      <w:r w:rsidR="0085415A" w:rsidRPr="008B673F">
        <w:rPr>
          <w:rFonts w:ascii="Times New Roman" w:hAnsi="Times New Roman" w:cs="Times New Roman"/>
          <w:sz w:val="24"/>
          <w:szCs w:val="24"/>
        </w:rPr>
        <w:t xml:space="preserve"> the Ge</w:t>
      </w:r>
      <w:r w:rsidR="00CF3586">
        <w:rPr>
          <w:rFonts w:ascii="Times New Roman" w:hAnsi="Times New Roman" w:cs="Times New Roman"/>
          <w:sz w:val="24"/>
          <w:szCs w:val="24"/>
        </w:rPr>
        <w:t>Sn</w:t>
      </w:r>
      <w:r w:rsidR="0085415A">
        <w:rPr>
          <w:rFonts w:ascii="Times New Roman" w:hAnsi="Times New Roman" w:cs="Times New Roman"/>
          <w:sz w:val="24"/>
          <w:szCs w:val="24"/>
        </w:rPr>
        <w:t xml:space="preserve"> </w:t>
      </w:r>
      <w:r>
        <w:rPr>
          <w:rFonts w:ascii="Times New Roman" w:hAnsi="Times New Roman" w:cs="Times New Roman"/>
          <w:sz w:val="24"/>
          <w:szCs w:val="24"/>
        </w:rPr>
        <w:t xml:space="preserve">dangling bonds, forming an ultra-thin </w:t>
      </w:r>
      <w:r w:rsidR="0085415A">
        <w:rPr>
          <w:rFonts w:ascii="Times New Roman" w:hAnsi="Times New Roman" w:cs="Times New Roman"/>
          <w:sz w:val="24"/>
          <w:szCs w:val="24"/>
        </w:rPr>
        <w:t>Ge</w:t>
      </w:r>
      <w:r w:rsidR="00CF3586">
        <w:rPr>
          <w:rFonts w:ascii="Times New Roman" w:hAnsi="Times New Roman" w:cs="Times New Roman"/>
          <w:sz w:val="24"/>
          <w:szCs w:val="24"/>
        </w:rPr>
        <w:t>Sn</w:t>
      </w:r>
      <w:r w:rsidR="0085415A" w:rsidRPr="008E1399">
        <w:rPr>
          <w:rFonts w:ascii="Times New Roman" w:hAnsi="Times New Roman" w:cs="Times New Roman"/>
          <w:sz w:val="24"/>
          <w:szCs w:val="24"/>
        </w:rPr>
        <w:t>O</w:t>
      </w:r>
      <w:r w:rsidR="0085415A">
        <w:rPr>
          <w:rFonts w:ascii="Times New Roman" w:hAnsi="Times New Roman" w:cs="Times New Roman"/>
          <w:sz w:val="24"/>
          <w:szCs w:val="24"/>
          <w:vertAlign w:val="subscript"/>
        </w:rPr>
        <w:t>x</w:t>
      </w:r>
      <w:r w:rsidR="0085415A">
        <w:rPr>
          <w:rFonts w:ascii="Times New Roman" w:hAnsi="Times New Roman" w:cs="Times New Roman"/>
          <w:sz w:val="24"/>
          <w:szCs w:val="24"/>
        </w:rPr>
        <w:t xml:space="preserve"> </w:t>
      </w:r>
      <w:r w:rsidR="0085415A" w:rsidRPr="008B673F">
        <w:rPr>
          <w:rFonts w:ascii="Times New Roman" w:hAnsi="Times New Roman" w:cs="Times New Roman"/>
          <w:sz w:val="24"/>
          <w:szCs w:val="24"/>
        </w:rPr>
        <w:t>interfac</w:t>
      </w:r>
      <w:r w:rsidR="0085415A">
        <w:rPr>
          <w:rFonts w:ascii="Times New Roman" w:hAnsi="Times New Roman" w:cs="Times New Roman"/>
          <w:sz w:val="24"/>
          <w:szCs w:val="24"/>
        </w:rPr>
        <w:t>ial</w:t>
      </w:r>
      <w:r w:rsidR="0085415A" w:rsidRPr="008B673F">
        <w:rPr>
          <w:rFonts w:ascii="Times New Roman" w:hAnsi="Times New Roman" w:cs="Times New Roman"/>
          <w:sz w:val="24"/>
          <w:szCs w:val="24"/>
        </w:rPr>
        <w:t xml:space="preserve"> layer (IL), and saturate</w:t>
      </w:r>
      <w:r w:rsidR="0085415A">
        <w:rPr>
          <w:rFonts w:ascii="Times New Roman" w:hAnsi="Times New Roman" w:cs="Times New Roman"/>
          <w:sz w:val="24"/>
          <w:szCs w:val="24"/>
        </w:rPr>
        <w:t>s</w:t>
      </w:r>
      <w:r w:rsidR="0085415A" w:rsidRPr="008B673F">
        <w:rPr>
          <w:rFonts w:ascii="Times New Roman" w:hAnsi="Times New Roman" w:cs="Times New Roman"/>
          <w:sz w:val="24"/>
          <w:szCs w:val="24"/>
        </w:rPr>
        <w:t xml:space="preserve"> </w:t>
      </w:r>
      <w:r w:rsidR="0085415A">
        <w:rPr>
          <w:rFonts w:ascii="Times New Roman" w:hAnsi="Times New Roman" w:cs="Times New Roman"/>
          <w:sz w:val="24"/>
          <w:szCs w:val="24"/>
        </w:rPr>
        <w:t>oxygen</w:t>
      </w:r>
      <w:r w:rsidR="0085415A" w:rsidRPr="008B673F">
        <w:rPr>
          <w:rFonts w:ascii="Times New Roman" w:hAnsi="Times New Roman" w:cs="Times New Roman"/>
          <w:sz w:val="24"/>
          <w:szCs w:val="24"/>
        </w:rPr>
        <w:t xml:space="preserve"> vacancies in the Al</w:t>
      </w:r>
      <w:r w:rsidR="0085415A" w:rsidRPr="008B673F">
        <w:rPr>
          <w:rFonts w:ascii="Times New Roman" w:hAnsi="Times New Roman" w:cs="Times New Roman"/>
          <w:sz w:val="24"/>
          <w:szCs w:val="24"/>
          <w:vertAlign w:val="subscript"/>
        </w:rPr>
        <w:t>2</w:t>
      </w:r>
      <w:r w:rsidR="0085415A" w:rsidRPr="008B673F">
        <w:rPr>
          <w:rFonts w:ascii="Times New Roman" w:hAnsi="Times New Roman" w:cs="Times New Roman"/>
          <w:sz w:val="24"/>
          <w:szCs w:val="24"/>
        </w:rPr>
        <w:t>O</w:t>
      </w:r>
      <w:r w:rsidR="0085415A" w:rsidRPr="008B673F">
        <w:rPr>
          <w:rFonts w:ascii="Times New Roman" w:hAnsi="Times New Roman" w:cs="Times New Roman"/>
          <w:sz w:val="24"/>
          <w:szCs w:val="24"/>
          <w:vertAlign w:val="subscript"/>
        </w:rPr>
        <w:t>3</w:t>
      </w:r>
      <w:r w:rsidR="0085415A" w:rsidRPr="008B673F">
        <w:rPr>
          <w:rFonts w:ascii="Times New Roman" w:hAnsi="Times New Roman" w:cs="Times New Roman"/>
          <w:sz w:val="24"/>
          <w:szCs w:val="24"/>
        </w:rPr>
        <w:t xml:space="preserve"> layer. The gate stack is completed by </w:t>
      </w:r>
      <w:r w:rsidR="00E672EF">
        <w:rPr>
          <w:rFonts w:ascii="Times New Roman" w:hAnsi="Times New Roman" w:cs="Times New Roman"/>
          <w:sz w:val="24"/>
          <w:szCs w:val="24"/>
        </w:rPr>
        <w:t>5</w:t>
      </w:r>
      <w:r w:rsidR="0085415A" w:rsidRPr="008B673F">
        <w:rPr>
          <w:rFonts w:ascii="Times New Roman" w:hAnsi="Times New Roman" w:cs="Times New Roman"/>
          <w:sz w:val="24"/>
          <w:szCs w:val="24"/>
        </w:rPr>
        <w:t xml:space="preserve"> nm </w:t>
      </w:r>
      <w:r w:rsidR="0085415A">
        <w:rPr>
          <w:rFonts w:ascii="Times New Roman" w:hAnsi="Times New Roman" w:cs="Times New Roman"/>
          <w:sz w:val="24"/>
          <w:szCs w:val="24"/>
        </w:rPr>
        <w:t xml:space="preserve">ALD </w:t>
      </w:r>
      <w:r w:rsidR="00E672EF">
        <w:rPr>
          <w:rFonts w:ascii="Times New Roman" w:hAnsi="Times New Roman" w:cs="Times New Roman"/>
          <w:sz w:val="24"/>
          <w:szCs w:val="24"/>
        </w:rPr>
        <w:t>HfO</w:t>
      </w:r>
      <w:r w:rsidR="00E672EF" w:rsidRPr="00E672EF">
        <w:rPr>
          <w:rFonts w:ascii="Times New Roman" w:hAnsi="Times New Roman" w:cs="Times New Roman"/>
          <w:sz w:val="24"/>
          <w:szCs w:val="24"/>
          <w:vertAlign w:val="subscript"/>
        </w:rPr>
        <w:t>2</w:t>
      </w:r>
      <w:r w:rsidR="0085415A" w:rsidRPr="008B673F">
        <w:rPr>
          <w:rFonts w:ascii="Times New Roman" w:hAnsi="Times New Roman" w:cs="Times New Roman"/>
          <w:sz w:val="24"/>
          <w:szCs w:val="24"/>
        </w:rPr>
        <w:t xml:space="preserve"> and 40 nm TiN </w:t>
      </w:r>
      <w:r>
        <w:rPr>
          <w:rFonts w:ascii="Times New Roman" w:hAnsi="Times New Roman" w:cs="Times New Roman"/>
          <w:sz w:val="24"/>
          <w:szCs w:val="24"/>
        </w:rPr>
        <w:t xml:space="preserve">deposited </w:t>
      </w:r>
      <w:r w:rsidR="0085415A" w:rsidRPr="008B673F">
        <w:rPr>
          <w:rFonts w:ascii="Times New Roman" w:hAnsi="Times New Roman" w:cs="Times New Roman"/>
          <w:sz w:val="24"/>
          <w:szCs w:val="24"/>
        </w:rPr>
        <w:t xml:space="preserve">conformal </w:t>
      </w:r>
      <w:r w:rsidR="0085415A">
        <w:rPr>
          <w:rFonts w:ascii="Times New Roman" w:hAnsi="Times New Roman" w:cs="Times New Roman"/>
          <w:sz w:val="24"/>
          <w:szCs w:val="24"/>
        </w:rPr>
        <w:t xml:space="preserve">around the vertical NWs. </w:t>
      </w:r>
      <w:r>
        <w:rPr>
          <w:rFonts w:ascii="Times New Roman" w:hAnsi="Times New Roman" w:cs="Times New Roman"/>
          <w:sz w:val="24"/>
          <w:szCs w:val="24"/>
        </w:rPr>
        <w:t>P</w:t>
      </w:r>
      <w:r w:rsidR="0085415A" w:rsidRPr="008B673F">
        <w:rPr>
          <w:rFonts w:ascii="Times New Roman" w:hAnsi="Times New Roman" w:cs="Times New Roman"/>
          <w:sz w:val="24"/>
          <w:szCs w:val="24"/>
        </w:rPr>
        <w:t>lanarization is</w:t>
      </w:r>
      <w:r w:rsidR="0085415A">
        <w:rPr>
          <w:rFonts w:ascii="Times New Roman" w:hAnsi="Times New Roman" w:cs="Times New Roman"/>
          <w:sz w:val="24"/>
          <w:szCs w:val="24"/>
        </w:rPr>
        <w:t xml:space="preserve"> performed by spin-coated </w:t>
      </w:r>
      <w:r w:rsidR="0085415A" w:rsidRPr="008B673F">
        <w:rPr>
          <w:rFonts w:ascii="Times New Roman" w:hAnsi="Times New Roman" w:cs="Times New Roman"/>
          <w:sz w:val="24"/>
          <w:szCs w:val="24"/>
        </w:rPr>
        <w:t xml:space="preserve">spin-on-glass (SOG) </w:t>
      </w:r>
      <w:r w:rsidR="0085415A">
        <w:rPr>
          <w:rFonts w:ascii="Times New Roman" w:hAnsi="Times New Roman" w:cs="Times New Roman"/>
          <w:sz w:val="24"/>
          <w:szCs w:val="24"/>
        </w:rPr>
        <w:t>and cured at 350 ºC followed by i</w:t>
      </w:r>
      <w:r w:rsidR="0085415A" w:rsidRPr="008B673F">
        <w:rPr>
          <w:rFonts w:ascii="Times New Roman" w:hAnsi="Times New Roman" w:cs="Times New Roman"/>
          <w:sz w:val="24"/>
          <w:szCs w:val="24"/>
        </w:rPr>
        <w:t xml:space="preserve">sotropic </w:t>
      </w:r>
      <w:r w:rsidR="0085415A">
        <w:rPr>
          <w:rFonts w:ascii="Times New Roman" w:hAnsi="Times New Roman" w:cs="Times New Roman"/>
          <w:sz w:val="24"/>
          <w:szCs w:val="24"/>
        </w:rPr>
        <w:t>back-</w:t>
      </w:r>
      <w:r w:rsidR="0085415A" w:rsidRPr="008B673F">
        <w:rPr>
          <w:rFonts w:ascii="Times New Roman" w:hAnsi="Times New Roman" w:cs="Times New Roman"/>
          <w:sz w:val="24"/>
          <w:szCs w:val="24"/>
        </w:rPr>
        <w:t>etching</w:t>
      </w:r>
      <w:r w:rsidR="0085415A">
        <w:rPr>
          <w:rFonts w:ascii="Times New Roman" w:hAnsi="Times New Roman" w:cs="Times New Roman"/>
          <w:sz w:val="24"/>
          <w:szCs w:val="24"/>
        </w:rPr>
        <w:t xml:space="preserve"> with</w:t>
      </w:r>
      <w:r w:rsidR="0085415A" w:rsidRPr="008B673F">
        <w:rPr>
          <w:rFonts w:ascii="Times New Roman" w:hAnsi="Times New Roman" w:cs="Times New Roman"/>
          <w:sz w:val="24"/>
          <w:szCs w:val="24"/>
        </w:rPr>
        <w:t xml:space="preserve"> CHF</w:t>
      </w:r>
      <w:r w:rsidR="0085415A" w:rsidRPr="008D2C1B">
        <w:rPr>
          <w:rFonts w:ascii="Times New Roman" w:hAnsi="Times New Roman" w:cs="Times New Roman"/>
          <w:sz w:val="24"/>
          <w:szCs w:val="24"/>
          <w:vertAlign w:val="subscript"/>
        </w:rPr>
        <w:t>3</w:t>
      </w:r>
      <w:r w:rsidR="0085415A" w:rsidRPr="008B673F">
        <w:rPr>
          <w:rFonts w:ascii="Times New Roman" w:hAnsi="Times New Roman" w:cs="Times New Roman"/>
          <w:sz w:val="24"/>
          <w:szCs w:val="24"/>
        </w:rPr>
        <w:t>. The exposed top gate stack is removed by an optimized Cl</w:t>
      </w:r>
      <w:r w:rsidR="0085415A" w:rsidRPr="00697AC4">
        <w:rPr>
          <w:rFonts w:ascii="Times New Roman" w:hAnsi="Times New Roman" w:cs="Times New Roman"/>
          <w:sz w:val="24"/>
          <w:szCs w:val="24"/>
          <w:vertAlign w:val="subscript"/>
        </w:rPr>
        <w:t>2</w:t>
      </w:r>
      <w:r w:rsidR="0085415A" w:rsidRPr="008B673F">
        <w:rPr>
          <w:rFonts w:ascii="Times New Roman" w:hAnsi="Times New Roman" w:cs="Times New Roman"/>
          <w:sz w:val="24"/>
          <w:szCs w:val="24"/>
        </w:rPr>
        <w:t>/SF</w:t>
      </w:r>
      <w:r w:rsidR="0085415A" w:rsidRPr="00697AC4">
        <w:rPr>
          <w:rFonts w:ascii="Times New Roman" w:hAnsi="Times New Roman" w:cs="Times New Roman"/>
          <w:sz w:val="24"/>
          <w:szCs w:val="24"/>
          <w:vertAlign w:val="subscript"/>
        </w:rPr>
        <w:t>6</w:t>
      </w:r>
      <w:r w:rsidR="0085415A" w:rsidRPr="008B673F">
        <w:rPr>
          <w:rFonts w:ascii="Times New Roman" w:hAnsi="Times New Roman" w:cs="Times New Roman"/>
          <w:sz w:val="24"/>
          <w:szCs w:val="24"/>
        </w:rPr>
        <w:t xml:space="preserve"> etching recipe. </w:t>
      </w:r>
      <w:r w:rsidR="0085415A">
        <w:rPr>
          <w:rFonts w:ascii="Times New Roman" w:hAnsi="Times New Roman" w:cs="Times New Roman"/>
          <w:sz w:val="24"/>
          <w:szCs w:val="24"/>
        </w:rPr>
        <w:t>Subsequently</w:t>
      </w:r>
      <w:r w:rsidR="0085415A" w:rsidRPr="008B673F">
        <w:rPr>
          <w:rFonts w:ascii="Times New Roman" w:hAnsi="Times New Roman" w:cs="Times New Roman"/>
          <w:sz w:val="24"/>
          <w:szCs w:val="24"/>
        </w:rPr>
        <w:t xml:space="preserve">, </w:t>
      </w:r>
      <w:r w:rsidR="0085415A">
        <w:rPr>
          <w:rFonts w:ascii="Times New Roman" w:hAnsi="Times New Roman" w:cs="Times New Roman"/>
          <w:sz w:val="24"/>
          <w:szCs w:val="24"/>
        </w:rPr>
        <w:t xml:space="preserve">a second </w:t>
      </w:r>
      <w:r w:rsidR="0085415A" w:rsidRPr="008B673F">
        <w:rPr>
          <w:rFonts w:ascii="Times New Roman" w:hAnsi="Times New Roman" w:cs="Times New Roman"/>
          <w:sz w:val="24"/>
          <w:szCs w:val="24"/>
        </w:rPr>
        <w:t xml:space="preserve">SOG spin-coating and planarization are performed to </w:t>
      </w:r>
      <w:r w:rsidR="0085415A">
        <w:rPr>
          <w:rFonts w:ascii="Times New Roman" w:hAnsi="Times New Roman" w:cs="Times New Roman"/>
          <w:sz w:val="24"/>
          <w:szCs w:val="24"/>
        </w:rPr>
        <w:t>isolate</w:t>
      </w:r>
      <w:r w:rsidR="0085415A" w:rsidRPr="008B673F">
        <w:rPr>
          <w:rFonts w:ascii="Times New Roman" w:hAnsi="Times New Roman" w:cs="Times New Roman"/>
          <w:sz w:val="24"/>
          <w:szCs w:val="24"/>
        </w:rPr>
        <w:t xml:space="preserve"> the gate stack and top contact. </w:t>
      </w:r>
      <w:r w:rsidR="00E672EF">
        <w:rPr>
          <w:rFonts w:ascii="Times New Roman" w:hAnsi="Times New Roman" w:cs="Times New Roman"/>
          <w:sz w:val="24"/>
          <w:szCs w:val="24"/>
        </w:rPr>
        <w:t>NiGeSn is then formed by annealing of a 5</w:t>
      </w:r>
      <w:r>
        <w:rPr>
          <w:rFonts w:ascii="Times New Roman" w:hAnsi="Times New Roman" w:cs="Times New Roman"/>
          <w:sz w:val="24"/>
          <w:szCs w:val="24"/>
        </w:rPr>
        <w:t> </w:t>
      </w:r>
      <w:r w:rsidR="00E672EF">
        <w:rPr>
          <w:rFonts w:ascii="Times New Roman" w:hAnsi="Times New Roman" w:cs="Times New Roman"/>
          <w:sz w:val="24"/>
          <w:szCs w:val="24"/>
        </w:rPr>
        <w:t xml:space="preserve">nm thick Ni layer at 300°C.  </w:t>
      </w:r>
      <w:r w:rsidR="0085415A">
        <w:rPr>
          <w:rFonts w:ascii="Times New Roman" w:hAnsi="Times New Roman" w:cs="Times New Roman"/>
          <w:sz w:val="24"/>
          <w:szCs w:val="24"/>
        </w:rPr>
        <w:t>V</w:t>
      </w:r>
      <w:r w:rsidR="0085415A" w:rsidRPr="008B673F">
        <w:rPr>
          <w:rFonts w:ascii="Times New Roman" w:hAnsi="Times New Roman" w:cs="Times New Roman"/>
          <w:sz w:val="24"/>
          <w:szCs w:val="24"/>
        </w:rPr>
        <w:t xml:space="preserve">ia openings </w:t>
      </w:r>
      <w:r w:rsidR="0085415A">
        <w:rPr>
          <w:rFonts w:ascii="Times New Roman" w:hAnsi="Times New Roman" w:cs="Times New Roman"/>
          <w:sz w:val="24"/>
          <w:szCs w:val="24"/>
        </w:rPr>
        <w:t xml:space="preserve">through the SOG layer </w:t>
      </w:r>
      <w:r w:rsidR="0085415A" w:rsidRPr="008B673F">
        <w:rPr>
          <w:rFonts w:ascii="Times New Roman" w:hAnsi="Times New Roman" w:cs="Times New Roman"/>
          <w:sz w:val="24"/>
          <w:szCs w:val="24"/>
        </w:rPr>
        <w:t xml:space="preserve">are formed </w:t>
      </w:r>
      <w:r w:rsidR="0085415A">
        <w:rPr>
          <w:rFonts w:ascii="Times New Roman" w:hAnsi="Times New Roman" w:cs="Times New Roman"/>
          <w:sz w:val="24"/>
          <w:szCs w:val="24"/>
        </w:rPr>
        <w:t xml:space="preserve">and finally Ti/Al contact metallization is conducted </w:t>
      </w:r>
      <w:r w:rsidR="0085415A" w:rsidRPr="008B673F">
        <w:rPr>
          <w:rFonts w:ascii="Times New Roman" w:hAnsi="Times New Roman" w:cs="Times New Roman"/>
          <w:sz w:val="24"/>
          <w:szCs w:val="24"/>
        </w:rPr>
        <w:t xml:space="preserve">to </w:t>
      </w:r>
      <w:r w:rsidR="0085415A">
        <w:rPr>
          <w:rFonts w:ascii="Times New Roman" w:hAnsi="Times New Roman" w:cs="Times New Roman"/>
          <w:sz w:val="24"/>
          <w:szCs w:val="24"/>
        </w:rPr>
        <w:t xml:space="preserve">finish </w:t>
      </w:r>
      <w:r w:rsidR="0085415A" w:rsidRPr="008B673F">
        <w:rPr>
          <w:rFonts w:ascii="Times New Roman" w:hAnsi="Times New Roman" w:cs="Times New Roman"/>
          <w:sz w:val="24"/>
          <w:szCs w:val="24"/>
        </w:rPr>
        <w:t xml:space="preserve">the device fabrication. </w:t>
      </w:r>
      <w:r w:rsidR="0085415A">
        <w:rPr>
          <w:rFonts w:ascii="Times New Roman" w:hAnsi="Times New Roman" w:cs="Times New Roman"/>
          <w:sz w:val="24"/>
          <w:szCs w:val="24"/>
        </w:rPr>
        <w:t xml:space="preserve">For comparison, </w:t>
      </w:r>
      <w:r w:rsidR="0085415A" w:rsidRPr="008B673F">
        <w:rPr>
          <w:rFonts w:ascii="Times New Roman" w:hAnsi="Times New Roman" w:cs="Times New Roman"/>
          <w:sz w:val="24"/>
          <w:szCs w:val="24"/>
        </w:rPr>
        <w:t xml:space="preserve">Ge control devices with </w:t>
      </w:r>
      <w:r w:rsidR="00E672EF">
        <w:rPr>
          <w:rFonts w:ascii="Times New Roman" w:hAnsi="Times New Roman" w:cs="Times New Roman"/>
          <w:sz w:val="24"/>
          <w:szCs w:val="24"/>
        </w:rPr>
        <w:t>n</w:t>
      </w:r>
      <w:r w:rsidR="0085415A" w:rsidRPr="00430145">
        <w:rPr>
          <w:rFonts w:ascii="Times New Roman" w:hAnsi="Times New Roman" w:cs="Times New Roman"/>
          <w:sz w:val="24"/>
          <w:szCs w:val="24"/>
          <w:vertAlign w:val="superscript"/>
        </w:rPr>
        <w:t>+</w:t>
      </w:r>
      <w:r w:rsidR="0085415A" w:rsidRPr="008B673F">
        <w:rPr>
          <w:rFonts w:ascii="Times New Roman" w:hAnsi="Times New Roman" w:cs="Times New Roman"/>
          <w:sz w:val="24"/>
          <w:szCs w:val="24"/>
        </w:rPr>
        <w:t>-</w:t>
      </w:r>
      <w:r w:rsidR="00E672EF">
        <w:rPr>
          <w:rFonts w:ascii="Times New Roman" w:hAnsi="Times New Roman" w:cs="Times New Roman"/>
          <w:sz w:val="24"/>
          <w:szCs w:val="24"/>
        </w:rPr>
        <w:t>n</w:t>
      </w:r>
      <w:r w:rsidR="0085415A" w:rsidRPr="008B673F">
        <w:rPr>
          <w:rFonts w:ascii="Times New Roman" w:hAnsi="Times New Roman" w:cs="Times New Roman"/>
          <w:sz w:val="24"/>
          <w:szCs w:val="24"/>
          <w:vertAlign w:val="superscript"/>
        </w:rPr>
        <w:t>-</w:t>
      </w:r>
      <w:r w:rsidR="0085415A" w:rsidRPr="008B673F">
        <w:rPr>
          <w:rFonts w:ascii="Times New Roman" w:hAnsi="Times New Roman" w:cs="Times New Roman"/>
          <w:sz w:val="24"/>
          <w:szCs w:val="24"/>
        </w:rPr>
        <w:t>-</w:t>
      </w:r>
      <w:r w:rsidR="00E672EF">
        <w:rPr>
          <w:rFonts w:ascii="Times New Roman" w:hAnsi="Times New Roman" w:cs="Times New Roman"/>
          <w:sz w:val="24"/>
          <w:szCs w:val="24"/>
        </w:rPr>
        <w:t>n</w:t>
      </w:r>
      <w:r w:rsidR="0085415A" w:rsidRPr="00430145">
        <w:rPr>
          <w:rFonts w:ascii="Times New Roman" w:hAnsi="Times New Roman" w:cs="Times New Roman"/>
          <w:sz w:val="24"/>
          <w:szCs w:val="24"/>
          <w:vertAlign w:val="superscript"/>
        </w:rPr>
        <w:t>+</w:t>
      </w:r>
      <w:r w:rsidR="0085415A" w:rsidRPr="008B673F">
        <w:rPr>
          <w:rFonts w:ascii="Times New Roman" w:hAnsi="Times New Roman" w:cs="Times New Roman"/>
          <w:sz w:val="24"/>
          <w:szCs w:val="24"/>
        </w:rPr>
        <w:t xml:space="preserve"> doping scheme are also fabricated at the same experimental conditions except the post-oxidation passivation.</w:t>
      </w:r>
    </w:p>
    <w:p w14:paraId="38A95E21" w14:textId="77777777" w:rsidR="00FE6B85" w:rsidRDefault="00DB5F6C" w:rsidP="008B52E1">
      <w:pPr>
        <w:pStyle w:val="Listenabsatz"/>
        <w:spacing w:before="120" w:after="120" w:line="360" w:lineRule="auto"/>
        <w:ind w:left="0"/>
        <w:jc w:val="both"/>
        <w:rPr>
          <w:rFonts w:ascii="Times New Roman" w:hAnsi="Times New Roman" w:cs="Times New Roman"/>
          <w:sz w:val="24"/>
          <w:szCs w:val="24"/>
        </w:rPr>
      </w:pPr>
      <w:r>
        <w:rPr>
          <w:rFonts w:ascii="Times New Roman" w:hAnsi="Times New Roman" w:cs="Times New Roman"/>
          <w:noProof/>
          <w:sz w:val="24"/>
          <w:szCs w:val="24"/>
          <w:lang w:eastAsia="zh-CN"/>
        </w:rPr>
        <w:drawing>
          <wp:inline distT="0" distB="0" distL="0" distR="0" wp14:anchorId="35C2B770" wp14:editId="0A040F12">
            <wp:extent cx="5625095" cy="310896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25095" cy="3108966"/>
                    </a:xfrm>
                    <a:prstGeom prst="rect">
                      <a:avLst/>
                    </a:prstGeom>
                  </pic:spPr>
                </pic:pic>
              </a:graphicData>
            </a:graphic>
          </wp:inline>
        </w:drawing>
      </w:r>
    </w:p>
    <w:p w14:paraId="548CDDD2" w14:textId="1F241B53" w:rsidR="008B52E1" w:rsidRDefault="0035455F" w:rsidP="008B52E1">
      <w:pPr>
        <w:pStyle w:val="Listenabsatz"/>
        <w:spacing w:before="120" w:after="120" w:line="360" w:lineRule="auto"/>
        <w:ind w:left="0"/>
        <w:jc w:val="both"/>
        <w:rPr>
          <w:rFonts w:ascii="Times New Roman" w:hAnsi="Times New Roman" w:cs="Times New Roman"/>
          <w:i/>
          <w:sz w:val="24"/>
          <w:szCs w:val="24"/>
        </w:rPr>
      </w:pPr>
      <w:r>
        <w:rPr>
          <w:rFonts w:ascii="Times New Roman" w:hAnsi="Times New Roman" w:cs="Times New Roman"/>
          <w:b/>
          <w:i/>
          <w:sz w:val="24"/>
          <w:szCs w:val="24"/>
        </w:rPr>
        <w:lastRenderedPageBreak/>
        <w:t>Figure S</w:t>
      </w:r>
      <w:r w:rsidR="00751BEB">
        <w:rPr>
          <w:rFonts w:ascii="Times New Roman" w:hAnsi="Times New Roman" w:cs="Times New Roman"/>
          <w:b/>
          <w:i/>
          <w:sz w:val="24"/>
          <w:szCs w:val="24"/>
        </w:rPr>
        <w:t>5</w:t>
      </w:r>
      <w:r w:rsidR="008B52E1" w:rsidRPr="00237F70">
        <w:rPr>
          <w:rFonts w:ascii="Times New Roman" w:hAnsi="Times New Roman" w:cs="Times New Roman"/>
          <w:i/>
          <w:sz w:val="24"/>
          <w:szCs w:val="24"/>
        </w:rPr>
        <w:t>.</w:t>
      </w:r>
      <w:r w:rsidR="008E7244" w:rsidRPr="00237F70">
        <w:rPr>
          <w:rFonts w:ascii="Times New Roman" w:hAnsi="Times New Roman" w:cs="Times New Roman"/>
          <w:i/>
          <w:sz w:val="24"/>
          <w:szCs w:val="24"/>
        </w:rPr>
        <w:t xml:space="preserve"> Comparison of e</w:t>
      </w:r>
      <w:r w:rsidR="004A7BDE" w:rsidRPr="00237F70">
        <w:rPr>
          <w:rFonts w:ascii="Times New Roman" w:hAnsi="Times New Roman" w:cs="Times New Roman"/>
          <w:i/>
          <w:sz w:val="24"/>
          <w:szCs w:val="24"/>
        </w:rPr>
        <w:t xml:space="preserve">lectrical </w:t>
      </w:r>
      <w:r w:rsidR="008E7244" w:rsidRPr="00237F70">
        <w:rPr>
          <w:rFonts w:ascii="Times New Roman" w:hAnsi="Times New Roman" w:cs="Times New Roman"/>
          <w:i/>
          <w:sz w:val="24"/>
          <w:szCs w:val="24"/>
        </w:rPr>
        <w:t xml:space="preserve">characteristics between GeSn/Ge and Ge GAA pFETs with a NW diameter of </w:t>
      </w:r>
      <w:r w:rsidR="004A7BDE" w:rsidRPr="00237F70">
        <w:rPr>
          <w:rFonts w:ascii="Times New Roman" w:hAnsi="Times New Roman" w:cs="Times New Roman"/>
          <w:i/>
          <w:sz w:val="24"/>
          <w:szCs w:val="24"/>
        </w:rPr>
        <w:t>65 nm</w:t>
      </w:r>
      <w:r w:rsidR="008E7244" w:rsidRPr="00237F70">
        <w:rPr>
          <w:rFonts w:ascii="Times New Roman" w:hAnsi="Times New Roman" w:cs="Times New Roman"/>
          <w:i/>
          <w:sz w:val="24"/>
          <w:szCs w:val="24"/>
        </w:rPr>
        <w:t>. (a</w:t>
      </w:r>
      <w:r w:rsidR="004A7BDE" w:rsidRPr="00237F70">
        <w:rPr>
          <w:rFonts w:ascii="Times New Roman" w:hAnsi="Times New Roman" w:cs="Times New Roman"/>
          <w:i/>
          <w:sz w:val="24"/>
          <w:szCs w:val="24"/>
        </w:rPr>
        <w:t>)</w:t>
      </w:r>
      <w:r w:rsidR="008664D2" w:rsidRPr="00237F70">
        <w:rPr>
          <w:rFonts w:ascii="Times New Roman" w:hAnsi="Times New Roman" w:cs="Times New Roman"/>
          <w:i/>
          <w:sz w:val="24"/>
          <w:szCs w:val="24"/>
        </w:rPr>
        <w:t xml:space="preserve"> T</w:t>
      </w:r>
      <w:r w:rsidR="008E7244" w:rsidRPr="00237F70">
        <w:rPr>
          <w:rFonts w:ascii="Times New Roman" w:hAnsi="Times New Roman" w:cs="Times New Roman"/>
          <w:i/>
          <w:sz w:val="24"/>
          <w:szCs w:val="24"/>
        </w:rPr>
        <w:t>ransfer characteristics</w:t>
      </w:r>
      <w:r w:rsidR="009C1296" w:rsidRPr="00237F70">
        <w:rPr>
          <w:rFonts w:ascii="Times New Roman" w:hAnsi="Times New Roman" w:cs="Times New Roman"/>
          <w:i/>
          <w:sz w:val="24"/>
          <w:szCs w:val="24"/>
        </w:rPr>
        <w:t>, showing a subthreshold swing</w:t>
      </w:r>
      <w:r w:rsidR="004E39C2" w:rsidRPr="00237F70">
        <w:rPr>
          <w:rFonts w:ascii="Times New Roman" w:hAnsi="Times New Roman" w:cs="Times New Roman"/>
          <w:i/>
          <w:sz w:val="24"/>
          <w:szCs w:val="24"/>
        </w:rPr>
        <w:t xml:space="preserve"> SS</w:t>
      </w:r>
      <w:r w:rsidR="009C1296" w:rsidRPr="00237F70">
        <w:rPr>
          <w:rFonts w:ascii="Times New Roman" w:hAnsi="Times New Roman" w:cs="Times New Roman"/>
          <w:i/>
          <w:sz w:val="24"/>
          <w:szCs w:val="24"/>
        </w:rPr>
        <w:t xml:space="preserve"> of 68mV/dec for Ge and 84mV/dec for GeSn/Ge NW devices at V</w:t>
      </w:r>
      <w:r w:rsidR="009C1296" w:rsidRPr="00237F70">
        <w:rPr>
          <w:rFonts w:ascii="Times New Roman" w:hAnsi="Times New Roman" w:cs="Times New Roman"/>
          <w:i/>
          <w:sz w:val="24"/>
          <w:szCs w:val="24"/>
          <w:vertAlign w:val="subscript"/>
        </w:rPr>
        <w:t>DS</w:t>
      </w:r>
      <w:r w:rsidR="009C1296" w:rsidRPr="00237F70">
        <w:rPr>
          <w:rFonts w:ascii="Times New Roman" w:hAnsi="Times New Roman" w:cs="Times New Roman"/>
          <w:i/>
          <w:sz w:val="24"/>
          <w:szCs w:val="24"/>
        </w:rPr>
        <w:t>=-0.1V</w:t>
      </w:r>
      <w:r w:rsidR="008E7244" w:rsidRPr="00237F70">
        <w:rPr>
          <w:rFonts w:ascii="Times New Roman" w:hAnsi="Times New Roman" w:cs="Times New Roman"/>
          <w:i/>
          <w:sz w:val="24"/>
          <w:szCs w:val="24"/>
        </w:rPr>
        <w:t xml:space="preserve">, (b) </w:t>
      </w:r>
      <w:r w:rsidR="00D714BF" w:rsidRPr="00237F70">
        <w:rPr>
          <w:rFonts w:ascii="Times New Roman" w:hAnsi="Times New Roman" w:cs="Times New Roman"/>
          <w:i/>
          <w:sz w:val="24"/>
          <w:szCs w:val="24"/>
        </w:rPr>
        <w:t xml:space="preserve">Transfer </w:t>
      </w:r>
      <w:r w:rsidR="008E7244" w:rsidRPr="00237F70">
        <w:rPr>
          <w:rFonts w:ascii="Times New Roman" w:hAnsi="Times New Roman" w:cs="Times New Roman"/>
          <w:i/>
          <w:sz w:val="24"/>
          <w:szCs w:val="24"/>
        </w:rPr>
        <w:t>characteristics</w:t>
      </w:r>
      <w:r w:rsidR="00D714BF" w:rsidRPr="00237F70">
        <w:rPr>
          <w:rFonts w:ascii="Times New Roman" w:hAnsi="Times New Roman" w:cs="Times New Roman"/>
          <w:i/>
          <w:sz w:val="24"/>
          <w:szCs w:val="24"/>
        </w:rPr>
        <w:t xml:space="preserve"> </w:t>
      </w:r>
      <w:r w:rsidR="005C5E77" w:rsidRPr="00237F70">
        <w:rPr>
          <w:rFonts w:ascii="Times New Roman" w:hAnsi="Times New Roman" w:cs="Times New Roman"/>
          <w:i/>
          <w:sz w:val="24"/>
          <w:szCs w:val="24"/>
        </w:rPr>
        <w:t>in logarithmic scale of I</w:t>
      </w:r>
      <w:r w:rsidR="005C5E77" w:rsidRPr="00237F70">
        <w:rPr>
          <w:rFonts w:ascii="Times New Roman" w:hAnsi="Times New Roman" w:cs="Times New Roman"/>
          <w:i/>
          <w:sz w:val="24"/>
          <w:szCs w:val="24"/>
          <w:vertAlign w:val="subscript"/>
        </w:rPr>
        <w:t>D</w:t>
      </w:r>
      <w:r w:rsidR="005C5E77" w:rsidRPr="00237F70">
        <w:rPr>
          <w:rFonts w:ascii="Times New Roman" w:hAnsi="Times New Roman" w:cs="Times New Roman"/>
          <w:i/>
          <w:sz w:val="24"/>
          <w:szCs w:val="24"/>
        </w:rPr>
        <w:t xml:space="preserve"> and linear I</w:t>
      </w:r>
      <w:r w:rsidR="005C5E77" w:rsidRPr="00237F70">
        <w:rPr>
          <w:rFonts w:ascii="Times New Roman" w:hAnsi="Times New Roman" w:cs="Times New Roman"/>
          <w:i/>
          <w:sz w:val="24"/>
          <w:szCs w:val="24"/>
          <w:vertAlign w:val="subscript"/>
        </w:rPr>
        <w:t>D</w:t>
      </w:r>
      <w:r w:rsidR="005C5E77" w:rsidRPr="00237F70">
        <w:rPr>
          <w:rFonts w:ascii="Times New Roman" w:hAnsi="Times New Roman" w:cs="Times New Roman"/>
          <w:i/>
          <w:sz w:val="24"/>
          <w:szCs w:val="24"/>
        </w:rPr>
        <w:t xml:space="preserve"> (inset) </w:t>
      </w:r>
      <w:r w:rsidR="00D714BF" w:rsidRPr="00237F70">
        <w:rPr>
          <w:rFonts w:ascii="Times New Roman" w:hAnsi="Times New Roman" w:cs="Times New Roman"/>
          <w:i/>
          <w:sz w:val="24"/>
          <w:szCs w:val="24"/>
        </w:rPr>
        <w:t xml:space="preserve">for the  65 nm diameter devices under normalized </w:t>
      </w:r>
      <w:r w:rsidR="005C5E77" w:rsidRPr="00237F70">
        <w:rPr>
          <w:rFonts w:ascii="Times New Roman" w:hAnsi="Times New Roman" w:cs="Times New Roman"/>
          <w:i/>
          <w:sz w:val="24"/>
          <w:szCs w:val="24"/>
        </w:rPr>
        <w:t>V</w:t>
      </w:r>
      <w:r w:rsidR="005C5E77" w:rsidRPr="00237F70">
        <w:rPr>
          <w:rFonts w:ascii="Times New Roman" w:hAnsi="Times New Roman" w:cs="Times New Roman"/>
          <w:i/>
          <w:sz w:val="24"/>
          <w:szCs w:val="24"/>
          <w:vertAlign w:val="subscript"/>
        </w:rPr>
        <w:t>GS</w:t>
      </w:r>
      <w:r w:rsidR="005C5E77" w:rsidRPr="00237F70">
        <w:rPr>
          <w:rFonts w:ascii="Times New Roman" w:hAnsi="Times New Roman" w:cs="Times New Roman"/>
          <w:i/>
          <w:sz w:val="24"/>
          <w:szCs w:val="24"/>
        </w:rPr>
        <w:t>-V´</w:t>
      </w:r>
      <w:r w:rsidR="005C5E77" w:rsidRPr="00237F70">
        <w:rPr>
          <w:rFonts w:ascii="Times New Roman" w:hAnsi="Times New Roman" w:cs="Times New Roman"/>
          <w:i/>
          <w:sz w:val="24"/>
          <w:szCs w:val="24"/>
          <w:vertAlign w:val="subscript"/>
        </w:rPr>
        <w:t>TH</w:t>
      </w:r>
      <w:r w:rsidR="009C1296" w:rsidRPr="00237F70">
        <w:rPr>
          <w:rFonts w:ascii="Times New Roman" w:hAnsi="Times New Roman" w:cs="Times New Roman"/>
          <w:i/>
          <w:sz w:val="24"/>
          <w:szCs w:val="24"/>
        </w:rPr>
        <w:t xml:space="preserve">, showing </w:t>
      </w:r>
      <w:r w:rsidR="005C5E77" w:rsidRPr="00237F70">
        <w:rPr>
          <w:rFonts w:ascii="Times New Roman" w:hAnsi="Times New Roman" w:cs="Times New Roman"/>
          <w:i/>
          <w:sz w:val="24"/>
          <w:szCs w:val="24"/>
        </w:rPr>
        <w:t>the</w:t>
      </w:r>
      <w:r w:rsidR="009C1296" w:rsidRPr="00237F70">
        <w:rPr>
          <w:rFonts w:ascii="Times New Roman" w:hAnsi="Times New Roman" w:cs="Times New Roman"/>
          <w:i/>
          <w:sz w:val="24"/>
          <w:szCs w:val="24"/>
        </w:rPr>
        <w:t xml:space="preserve"> on-current increase</w:t>
      </w:r>
      <w:r w:rsidR="008E7244" w:rsidRPr="00237F70">
        <w:rPr>
          <w:rFonts w:ascii="Times New Roman" w:hAnsi="Times New Roman" w:cs="Times New Roman"/>
          <w:i/>
          <w:sz w:val="24"/>
          <w:szCs w:val="24"/>
        </w:rPr>
        <w:t>.</w:t>
      </w:r>
      <w:r w:rsidR="005C5E77" w:rsidRPr="00237F70">
        <w:rPr>
          <w:rFonts w:ascii="Times New Roman" w:hAnsi="Times New Roman" w:cs="Times New Roman"/>
          <w:i/>
          <w:sz w:val="24"/>
          <w:szCs w:val="24"/>
        </w:rPr>
        <w:t xml:space="preserve"> (c) Transfer characteristics for p-FETs with a NW diameter of 45 nm further demonstrate the current improvement by using GeSn as source. </w:t>
      </w:r>
    </w:p>
    <w:p w14:paraId="3B26A638" w14:textId="77777777" w:rsidR="00DB5F6C" w:rsidRPr="00237F70" w:rsidRDefault="00DB5F6C" w:rsidP="008B52E1">
      <w:pPr>
        <w:pStyle w:val="Listenabsatz"/>
        <w:spacing w:before="120" w:after="120" w:line="360" w:lineRule="auto"/>
        <w:ind w:left="0"/>
        <w:jc w:val="both"/>
        <w:rPr>
          <w:rFonts w:ascii="Times New Roman" w:hAnsi="Times New Roman" w:cs="Times New Roman"/>
          <w:i/>
          <w:sz w:val="24"/>
          <w:szCs w:val="24"/>
        </w:rPr>
      </w:pPr>
    </w:p>
    <w:p w14:paraId="54C37F85" w14:textId="77777777" w:rsidR="00DB5F6C" w:rsidRPr="00DB5F6C" w:rsidRDefault="00DB5F6C" w:rsidP="00DB5F6C">
      <w:pPr>
        <w:pStyle w:val="Listenabsatz"/>
        <w:numPr>
          <w:ilvl w:val="0"/>
          <w:numId w:val="1"/>
        </w:numPr>
        <w:spacing w:before="120" w:after="120" w:line="360" w:lineRule="auto"/>
        <w:jc w:val="both"/>
        <w:rPr>
          <w:rFonts w:ascii="Times New Roman" w:hAnsi="Times New Roman" w:cs="Times New Roman"/>
          <w:b/>
          <w:i/>
          <w:sz w:val="24"/>
          <w:szCs w:val="24"/>
        </w:rPr>
      </w:pPr>
      <w:r w:rsidRPr="00DB5F6C">
        <w:rPr>
          <w:rFonts w:ascii="Times New Roman" w:hAnsi="Times New Roman" w:cs="Times New Roman"/>
          <w:b/>
          <w:i/>
          <w:sz w:val="24"/>
          <w:szCs w:val="24"/>
        </w:rPr>
        <w:t>Device performance improvement by EOT scaling</w:t>
      </w:r>
    </w:p>
    <w:p w14:paraId="6AFFEE9A" w14:textId="77777777" w:rsidR="00556B15" w:rsidRDefault="00DB5F6C" w:rsidP="00DB5F6C">
      <w:pPr>
        <w:pStyle w:val="Listenabsatz"/>
        <w:spacing w:before="120" w:after="120" w:line="360" w:lineRule="auto"/>
        <w:ind w:left="0"/>
        <w:jc w:val="both"/>
        <w:rPr>
          <w:rFonts w:ascii="Times New Roman" w:eastAsiaTheme="minorEastAsia" w:hAnsi="Times New Roman" w:cs="Times New Roman"/>
          <w:sz w:val="24"/>
          <w:szCs w:val="24"/>
        </w:rPr>
      </w:pPr>
      <w:r>
        <w:rPr>
          <w:rFonts w:ascii="Times New Roman" w:hAnsi="Times New Roman" w:cs="Times New Roman"/>
          <w:sz w:val="24"/>
          <w:szCs w:val="24"/>
        </w:rPr>
        <w:t>Few generations of devices were fabricated with two gate oxide thicknesses used 9 nm Al</w:t>
      </w:r>
      <w:r w:rsidRPr="00A32B47">
        <w:rPr>
          <w:rFonts w:ascii="Times New Roman" w:hAnsi="Times New Roman" w:cs="Times New Roman"/>
          <w:sz w:val="24"/>
          <w:szCs w:val="24"/>
          <w:vertAlign w:val="subscript"/>
        </w:rPr>
        <w:t>2</w:t>
      </w:r>
      <w:r>
        <w:rPr>
          <w:rFonts w:ascii="Times New Roman" w:hAnsi="Times New Roman" w:cs="Times New Roman"/>
          <w:sz w:val="24"/>
          <w:szCs w:val="24"/>
        </w:rPr>
        <w:t>O</w:t>
      </w:r>
      <w:r w:rsidRPr="00A32B47">
        <w:rPr>
          <w:rFonts w:ascii="Times New Roman" w:hAnsi="Times New Roman" w:cs="Times New Roman"/>
          <w:sz w:val="24"/>
          <w:szCs w:val="24"/>
          <w:vertAlign w:val="subscript"/>
        </w:rPr>
        <w:t>3</w:t>
      </w:r>
      <w:r>
        <w:rPr>
          <w:rFonts w:ascii="Times New Roman" w:hAnsi="Times New Roman" w:cs="Times New Roman"/>
          <w:sz w:val="24"/>
          <w:szCs w:val="24"/>
        </w:rPr>
        <w:t xml:space="preserve"> for an equivalent oxide thickness (EOT) of ~5 nm and 5 nm HfO</w:t>
      </w:r>
      <w:r w:rsidRPr="00A32B47">
        <w:rPr>
          <w:rFonts w:ascii="Times New Roman" w:hAnsi="Times New Roman" w:cs="Times New Roman"/>
          <w:sz w:val="24"/>
          <w:szCs w:val="24"/>
          <w:vertAlign w:val="subscript"/>
        </w:rPr>
        <w:t>2</w:t>
      </w:r>
      <w:r>
        <w:rPr>
          <w:rFonts w:ascii="Times New Roman" w:hAnsi="Times New Roman" w:cs="Times New Roman"/>
          <w:sz w:val="24"/>
          <w:szCs w:val="24"/>
        </w:rPr>
        <w:t xml:space="preserve"> (EOT~2 nm) as the gate oxide for GeSn/Ge p-VFETs, respectively to demonstrate the EOT scaling on the device performance improvement.  The transfer characteristics for vertical GAA GeSn/Ge NW p-VFETs with EOT of ~5 nm and 2 nm for 65 nm diameter NWs are compared in </w:t>
      </w:r>
      <w:r>
        <w:rPr>
          <w:rFonts w:ascii="Times New Roman" w:hAnsi="Times New Roman" w:cs="Times New Roman"/>
          <w:b/>
          <w:sz w:val="24"/>
          <w:szCs w:val="24"/>
        </w:rPr>
        <w:t>Figure S5 (a)</w:t>
      </w:r>
      <w:r>
        <w:rPr>
          <w:rFonts w:ascii="Times New Roman" w:hAnsi="Times New Roman" w:cs="Times New Roman"/>
          <w:sz w:val="24"/>
          <w:szCs w:val="24"/>
        </w:rPr>
        <w:t>. The shift of V</w:t>
      </w:r>
      <w:r>
        <w:rPr>
          <w:rFonts w:ascii="Times New Roman" w:hAnsi="Times New Roman" w:cs="Times New Roman"/>
          <w:sz w:val="24"/>
          <w:szCs w:val="24"/>
          <w:vertAlign w:val="subscript"/>
        </w:rPr>
        <w:t>TH</w:t>
      </w:r>
      <w:r>
        <w:rPr>
          <w:rFonts w:ascii="Times New Roman" w:hAnsi="Times New Roman" w:cs="Times New Roman"/>
          <w:sz w:val="24"/>
          <w:szCs w:val="24"/>
        </w:rPr>
        <w:t xml:space="preserve"> for GeSn/Ge device could be caused by different D</w:t>
      </w:r>
      <w:r>
        <w:rPr>
          <w:rFonts w:ascii="Times New Roman" w:hAnsi="Times New Roman" w:cs="Times New Roman"/>
          <w:sz w:val="24"/>
          <w:szCs w:val="24"/>
          <w:vertAlign w:val="subscript"/>
        </w:rPr>
        <w:t>it</w:t>
      </w:r>
      <w:r>
        <w:rPr>
          <w:rFonts w:ascii="Times New Roman" w:hAnsi="Times New Roman" w:cs="Times New Roman"/>
          <w:sz w:val="24"/>
          <w:szCs w:val="24"/>
        </w:rPr>
        <w:t xml:space="preserve"> and other process variations. Higher on-currents for EOT=~2 nm are clearly demonstrated in the transfer characteristics. The comparison of the transconductance shows an increasing factor of 2.8 of the peak G</w:t>
      </w:r>
      <w:r>
        <w:rPr>
          <w:rFonts w:ascii="Times New Roman" w:hAnsi="Times New Roman" w:cs="Times New Roman"/>
          <w:sz w:val="24"/>
          <w:szCs w:val="24"/>
          <w:vertAlign w:val="subscript"/>
        </w:rPr>
        <w:t>m</w:t>
      </w:r>
      <w:r>
        <w:rPr>
          <w:rFonts w:ascii="Times New Roman" w:hAnsi="Times New Roman" w:cs="Times New Roman"/>
          <w:sz w:val="24"/>
          <w:szCs w:val="24"/>
        </w:rPr>
        <w:t xml:space="preserve"> for the EOT=~2 nm p-VFET (Fig. S5b). </w:t>
      </w:r>
      <w:r>
        <w:rPr>
          <w:rFonts w:ascii="Times New Roman" w:eastAsiaTheme="minorEastAsia" w:hAnsi="Times New Roman" w:cs="Times New Roman"/>
          <w:sz w:val="24"/>
          <w:szCs w:val="24"/>
        </w:rPr>
        <w:t xml:space="preserve"> </w:t>
      </w:r>
    </w:p>
    <w:p w14:paraId="77716940" w14:textId="77777777" w:rsidR="00DB5F6C" w:rsidRPr="008B673F" w:rsidRDefault="00DB5F6C" w:rsidP="00DB5F6C">
      <w:pPr>
        <w:pStyle w:val="Listenabsatz"/>
        <w:spacing w:before="120" w:after="120" w:line="360" w:lineRule="auto"/>
        <w:ind w:left="0"/>
        <w:jc w:val="both"/>
        <w:rPr>
          <w:rFonts w:ascii="Times New Roman" w:hAnsi="Times New Roman" w:cs="Times New Roman"/>
          <w:sz w:val="24"/>
          <w:szCs w:val="24"/>
        </w:rPr>
      </w:pPr>
    </w:p>
    <w:p w14:paraId="54DFBE40" w14:textId="16EB0917" w:rsidR="002A110B" w:rsidRDefault="000E27C1" w:rsidP="00DB5F6C">
      <w:pPr>
        <w:pStyle w:val="Listenabsatz"/>
        <w:numPr>
          <w:ilvl w:val="0"/>
          <w:numId w:val="1"/>
        </w:num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 xml:space="preserve">Mobility comparison: The </w:t>
      </w:r>
      <w:r w:rsidR="00CF3586">
        <w:rPr>
          <w:rFonts w:ascii="Times New Roman" w:hAnsi="Times New Roman" w:cs="Times New Roman"/>
          <w:b/>
          <w:i/>
          <w:sz w:val="24"/>
          <w:szCs w:val="24"/>
        </w:rPr>
        <w:t>Y-function</w:t>
      </w:r>
    </w:p>
    <w:p w14:paraId="26927CC9" w14:textId="77777777" w:rsidR="00193FEF" w:rsidRDefault="00193FEF" w:rsidP="00BB3686">
      <w:pPr>
        <w:pStyle w:val="Listenabsatz"/>
        <w:spacing w:after="0" w:line="360" w:lineRule="auto"/>
        <w:ind w:left="0"/>
        <w:jc w:val="both"/>
        <w:rPr>
          <w:rFonts w:ascii="Times New Roman" w:hAnsi="Times New Roman" w:cs="Times New Roman"/>
          <w:sz w:val="24"/>
          <w:szCs w:val="24"/>
        </w:rPr>
      </w:pPr>
      <w:r w:rsidRPr="00193FEF">
        <w:rPr>
          <w:rFonts w:ascii="Times New Roman" w:hAnsi="Times New Roman" w:cs="Times New Roman"/>
          <w:sz w:val="24"/>
          <w:szCs w:val="24"/>
        </w:rPr>
        <w:t>In the linear region</w:t>
      </w:r>
      <w:r>
        <w:rPr>
          <w:rFonts w:ascii="Times New Roman" w:hAnsi="Times New Roman" w:cs="Times New Roman"/>
          <w:sz w:val="24"/>
          <w:szCs w:val="24"/>
        </w:rPr>
        <w:t xml:space="preserve"> with a small drain voltage V</w:t>
      </w:r>
      <w:r>
        <w:rPr>
          <w:rFonts w:ascii="Times New Roman" w:hAnsi="Times New Roman" w:cs="Times New Roman"/>
          <w:sz w:val="24"/>
          <w:szCs w:val="24"/>
          <w:vertAlign w:val="subscript"/>
        </w:rPr>
        <w:t>DS,</w:t>
      </w:r>
      <w:r w:rsidRPr="00193FEF">
        <w:rPr>
          <w:rFonts w:ascii="Times New Roman" w:hAnsi="Times New Roman" w:cs="Times New Roman"/>
          <w:sz w:val="24"/>
          <w:szCs w:val="24"/>
        </w:rPr>
        <w:t xml:space="preserve"> the </w:t>
      </w:r>
      <w:r>
        <w:rPr>
          <w:rFonts w:ascii="Times New Roman" w:hAnsi="Times New Roman" w:cs="Times New Roman"/>
          <w:sz w:val="24"/>
          <w:szCs w:val="24"/>
        </w:rPr>
        <w:t>drain current for a MOSFET device is described in the first order as:</w:t>
      </w:r>
    </w:p>
    <w:p w14:paraId="5CC9F532" w14:textId="77777777" w:rsidR="00193FEF" w:rsidRDefault="00A61690" w:rsidP="00BB3686">
      <w:pPr>
        <w:pStyle w:val="Listenabsatz"/>
        <w:spacing w:after="0" w:line="360" w:lineRule="auto"/>
        <w:ind w:left="0"/>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D</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L</m:t>
            </m:r>
          </m:den>
        </m:f>
        <m:sSub>
          <m:sSubPr>
            <m:ctrlPr>
              <w:rPr>
                <w:rFonts w:ascii="Cambria Math" w:hAnsi="Cambria Math" w:cs="Times New Roman"/>
                <w:i/>
                <w:sz w:val="24"/>
                <w:szCs w:val="24"/>
              </w:rPr>
            </m:ctrlPr>
          </m:sSubPr>
          <m:e>
            <m:r>
              <w:rPr>
                <w:rFonts w:ascii="Cambria Math" w:hAnsi="Cambria Math" w:cs="Times New Roman"/>
                <w:sz w:val="24"/>
                <w:szCs w:val="24"/>
              </w:rPr>
              <m:t>µ</m:t>
            </m:r>
          </m:e>
          <m:sub>
            <m:r>
              <w:rPr>
                <w:rFonts w:ascii="Cambria Math" w:hAnsi="Cambria Math" w:cs="Times New Roman"/>
                <w:sz w:val="24"/>
                <w:szCs w:val="24"/>
              </w:rPr>
              <m:t>eff</m:t>
            </m:r>
          </m:sub>
        </m:sSub>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DS</m:t>
            </m:r>
          </m:sub>
        </m:sSub>
      </m:oMath>
      <w:r w:rsidR="0084718A">
        <w:rPr>
          <w:rFonts w:ascii="Times New Roman" w:eastAsiaTheme="minorEastAsia" w:hAnsi="Times New Roman" w:cs="Times New Roman"/>
          <w:sz w:val="24"/>
          <w:szCs w:val="24"/>
        </w:rPr>
        <w:tab/>
      </w:r>
      <w:r w:rsidR="0084718A">
        <w:rPr>
          <w:rFonts w:ascii="Times New Roman" w:eastAsiaTheme="minorEastAsia" w:hAnsi="Times New Roman" w:cs="Times New Roman"/>
          <w:sz w:val="24"/>
          <w:szCs w:val="24"/>
        </w:rPr>
        <w:tab/>
      </w:r>
      <w:r w:rsidR="0084718A">
        <w:rPr>
          <w:rFonts w:ascii="Times New Roman" w:eastAsiaTheme="minorEastAsia" w:hAnsi="Times New Roman" w:cs="Times New Roman"/>
          <w:sz w:val="24"/>
          <w:szCs w:val="24"/>
        </w:rPr>
        <w:tab/>
        <w:t>(1)</w:t>
      </w:r>
    </w:p>
    <w:p w14:paraId="4AD0789F" w14:textId="77777777" w:rsidR="0084718A" w:rsidRDefault="0084718A" w:rsidP="00BB3686">
      <w:pPr>
        <w:pStyle w:val="Listenabsatz"/>
        <w:spacing w:after="0" w:line="360" w:lineRule="auto"/>
        <w:ind w:left="0"/>
        <w:rPr>
          <w:rFonts w:ascii="Times New Roman" w:eastAsia="DFPOP-SB" w:hAnsi="Times New Roman" w:cs="Times New Roman"/>
          <w:sz w:val="24"/>
          <w:szCs w:val="24"/>
        </w:rPr>
      </w:pPr>
      <w:r w:rsidRPr="0084718A">
        <w:rPr>
          <w:rFonts w:ascii="Times New Roman" w:hAnsi="Times New Roman" w:cs="Times New Roman"/>
        </w:rPr>
        <w:t xml:space="preserve">Where </w:t>
      </w:r>
      <w:r w:rsidRPr="00BE3651">
        <w:rPr>
          <w:rFonts w:ascii="Times New Roman" w:eastAsia="DFPOP-SB" w:hAnsi="Times New Roman" w:cs="Times New Roman"/>
          <w:i/>
          <w:iCs/>
          <w:sz w:val="24"/>
          <w:szCs w:val="24"/>
        </w:rPr>
        <w:t>W</w:t>
      </w:r>
      <w:r w:rsidRPr="00175487">
        <w:rPr>
          <w:rFonts w:ascii="Times New Roman" w:eastAsia="DFPOP-SB" w:hAnsi="Times New Roman" w:cs="Times New Roman"/>
          <w:sz w:val="24"/>
          <w:szCs w:val="24"/>
        </w:rPr>
        <w:t xml:space="preserve"> and </w:t>
      </w:r>
      <w:r w:rsidRPr="00BE3651">
        <w:rPr>
          <w:rFonts w:ascii="Times New Roman" w:eastAsia="DFPOP-SB" w:hAnsi="Times New Roman" w:cs="Times New Roman"/>
          <w:i/>
          <w:iCs/>
          <w:sz w:val="24"/>
          <w:szCs w:val="24"/>
        </w:rPr>
        <w:t>L</w:t>
      </w:r>
      <w:r w:rsidRPr="00175487">
        <w:rPr>
          <w:rFonts w:ascii="Times New Roman" w:eastAsia="DFPOP-SB" w:hAnsi="Times New Roman" w:cs="Times New Roman"/>
          <w:sz w:val="24"/>
          <w:szCs w:val="24"/>
        </w:rPr>
        <w:t xml:space="preserve"> </w:t>
      </w:r>
      <w:r>
        <w:rPr>
          <w:rFonts w:ascii="Times New Roman" w:eastAsia="DFPOP-SB" w:hAnsi="Times New Roman" w:cs="Times New Roman"/>
          <w:sz w:val="24"/>
          <w:szCs w:val="24"/>
        </w:rPr>
        <w:t xml:space="preserve">are </w:t>
      </w:r>
      <w:r w:rsidRPr="00175487">
        <w:rPr>
          <w:rFonts w:ascii="Times New Roman" w:eastAsia="DFPOP-SB" w:hAnsi="Times New Roman" w:cs="Times New Roman"/>
          <w:sz w:val="24"/>
          <w:szCs w:val="24"/>
        </w:rPr>
        <w:t>the gate width (here</w:t>
      </w:r>
      <w:r>
        <w:rPr>
          <w:rFonts w:ascii="Times New Roman" w:eastAsia="DFPOP-SB" w:hAnsi="Times New Roman" w:cs="Times New Roman"/>
          <w:sz w:val="24"/>
          <w:szCs w:val="24"/>
        </w:rPr>
        <w:t>,</w:t>
      </w:r>
      <w:r w:rsidRPr="00175487">
        <w:rPr>
          <w:rFonts w:ascii="Times New Roman" w:eastAsia="DFPOP-SB" w:hAnsi="Times New Roman" w:cs="Times New Roman"/>
          <w:sz w:val="24"/>
          <w:szCs w:val="24"/>
        </w:rPr>
        <w:t xml:space="preserve"> </w:t>
      </w:r>
      <w:r>
        <w:rPr>
          <w:rFonts w:ascii="Times New Roman" w:eastAsia="DFPOP-SB" w:hAnsi="Times New Roman" w:cs="Times New Roman"/>
          <w:sz w:val="24"/>
          <w:szCs w:val="24"/>
        </w:rPr>
        <w:t xml:space="preserve">the </w:t>
      </w:r>
      <w:r w:rsidRPr="00175487">
        <w:rPr>
          <w:rFonts w:ascii="Times New Roman" w:eastAsia="DFPOP-SB" w:hAnsi="Times New Roman" w:cs="Times New Roman"/>
          <w:sz w:val="24"/>
          <w:szCs w:val="24"/>
        </w:rPr>
        <w:t>NW perimeter) and channel length,</w:t>
      </w:r>
      <w:r>
        <w:rPr>
          <w:rFonts w:ascii="Times New Roman" w:eastAsia="DFPOP-SB" w:hAnsi="Times New Roman" w:cs="Times New Roman"/>
          <w:sz w:val="24"/>
          <w:szCs w:val="24"/>
        </w:rPr>
        <w:t xml:space="preserve"> µ</w:t>
      </w:r>
      <w:r>
        <w:rPr>
          <w:rFonts w:ascii="Times New Roman" w:eastAsia="DFPOP-SB" w:hAnsi="Times New Roman" w:cs="Times New Roman"/>
          <w:sz w:val="24"/>
          <w:szCs w:val="24"/>
          <w:vertAlign w:val="subscript"/>
        </w:rPr>
        <w:t xml:space="preserve">eff </w:t>
      </w:r>
      <w:r>
        <w:rPr>
          <w:rFonts w:ascii="Times New Roman" w:eastAsia="DFPOP-SB" w:hAnsi="Times New Roman" w:cs="Times New Roman"/>
          <w:sz w:val="24"/>
          <w:szCs w:val="24"/>
        </w:rPr>
        <w:t>is the effective mobility, Q</w:t>
      </w:r>
      <w:r>
        <w:rPr>
          <w:rFonts w:ascii="Times New Roman" w:eastAsia="DFPOP-SB" w:hAnsi="Times New Roman" w:cs="Times New Roman"/>
          <w:sz w:val="24"/>
          <w:szCs w:val="24"/>
          <w:vertAlign w:val="subscript"/>
        </w:rPr>
        <w:t>i</w:t>
      </w:r>
      <w:r>
        <w:rPr>
          <w:rFonts w:ascii="Times New Roman" w:eastAsia="DFPOP-SB" w:hAnsi="Times New Roman" w:cs="Times New Roman"/>
          <w:sz w:val="24"/>
          <w:szCs w:val="24"/>
        </w:rPr>
        <w:t xml:space="preserve"> the charge in the channel. </w:t>
      </w:r>
      <w:r w:rsidR="00962289">
        <w:rPr>
          <w:rFonts w:ascii="Times New Roman" w:eastAsia="DFPOP-SB" w:hAnsi="Times New Roman" w:cs="Times New Roman"/>
          <w:sz w:val="24"/>
          <w:szCs w:val="24"/>
        </w:rPr>
        <w:t>In the first order approximation µ</w:t>
      </w:r>
      <w:r w:rsidR="00962289">
        <w:rPr>
          <w:rFonts w:ascii="Times New Roman" w:eastAsia="DFPOP-SB" w:hAnsi="Times New Roman" w:cs="Times New Roman"/>
          <w:sz w:val="24"/>
          <w:szCs w:val="24"/>
          <w:vertAlign w:val="subscript"/>
        </w:rPr>
        <w:t>eff</w:t>
      </w:r>
      <w:r w:rsidR="00962289">
        <w:rPr>
          <w:rFonts w:ascii="Times New Roman" w:eastAsia="DFPOP-SB" w:hAnsi="Times New Roman" w:cs="Times New Roman"/>
          <w:sz w:val="24"/>
          <w:szCs w:val="24"/>
        </w:rPr>
        <w:t xml:space="preserve"> can be expressed as</w:t>
      </w:r>
      <w:r w:rsidR="002D2D5F">
        <w:rPr>
          <w:rFonts w:ascii="Times New Roman" w:eastAsia="DFPOP-SB" w:hAnsi="Times New Roman" w:cs="Times New Roman"/>
          <w:sz w:val="24"/>
          <w:szCs w:val="24"/>
        </w:rPr>
        <w:t xml:space="preserve"> </w:t>
      </w:r>
      <w:r w:rsidR="00686406">
        <w:rPr>
          <w:rFonts w:ascii="Times New Roman" w:eastAsia="DFPOP-SB" w:hAnsi="Times New Roman" w:cs="Times New Roman"/>
          <w:sz w:val="24"/>
          <w:szCs w:val="24"/>
        </w:rPr>
        <w:fldChar w:fldCharType="begin" w:fldLock="1"/>
      </w:r>
      <w:r w:rsidR="00A60059">
        <w:rPr>
          <w:rFonts w:ascii="Times New Roman" w:eastAsia="DFPOP-SB" w:hAnsi="Times New Roman" w:cs="Times New Roman"/>
          <w:sz w:val="24"/>
          <w:szCs w:val="24"/>
        </w:rPr>
        <w:instrText>ADDIN CSL_CITATION {"citationItems":[{"id":"ITEM-1","itemData":{"DOI":"10.1049/el","author":[{"dropping-particle":"","family":"Ghibaudo","given":"Gerard","non-dropping-particle":"","parse-names":false,"suffix":""}],"container-title":"Electronics letters","id":"ITEM-1","issue":"9","issued":{"date-parts":[["1988"]]},"page":"543-545","title":"New method for the extraction of MOSFET parameters","type":"article-journal","volume":"24"},"uris":["http://www.mendeley.com/documents/?uuid=c09d2640-ab3a-408d-a61a-f9211771e6d7"]}],"mendeley":{"formattedCitation":"&lt;sup&gt;1&lt;/sup&gt;","plainTextFormattedCitation":"1","previouslyFormattedCitation":"&lt;sup&gt;1&lt;/sup&gt;"},"properties":{"noteIndex":0},"schema":"https://github.com/citation-style-language/schema/raw/master/csl-citation.json"}</w:instrText>
      </w:r>
      <w:r w:rsidR="00686406">
        <w:rPr>
          <w:rFonts w:ascii="Times New Roman" w:eastAsia="DFPOP-SB" w:hAnsi="Times New Roman" w:cs="Times New Roman"/>
          <w:sz w:val="24"/>
          <w:szCs w:val="24"/>
        </w:rPr>
        <w:fldChar w:fldCharType="separate"/>
      </w:r>
      <w:r w:rsidR="00882A9B" w:rsidRPr="00882A9B">
        <w:rPr>
          <w:rFonts w:ascii="Times New Roman" w:eastAsia="DFPOP-SB" w:hAnsi="Times New Roman" w:cs="Times New Roman"/>
          <w:noProof/>
          <w:sz w:val="24"/>
          <w:szCs w:val="24"/>
          <w:vertAlign w:val="superscript"/>
        </w:rPr>
        <w:t>1</w:t>
      </w:r>
      <w:r w:rsidR="00686406">
        <w:rPr>
          <w:rFonts w:ascii="Times New Roman" w:eastAsia="DFPOP-SB" w:hAnsi="Times New Roman" w:cs="Times New Roman"/>
          <w:sz w:val="24"/>
          <w:szCs w:val="24"/>
        </w:rPr>
        <w:fldChar w:fldCharType="end"/>
      </w:r>
      <w:r w:rsidR="002D2D5F">
        <w:rPr>
          <w:rFonts w:ascii="Times New Roman" w:eastAsia="DFPOP-SB" w:hAnsi="Times New Roman" w:cs="Times New Roman"/>
          <w:sz w:val="24"/>
          <w:szCs w:val="24"/>
        </w:rPr>
        <w:fldChar w:fldCharType="begin" w:fldLock="1"/>
      </w:r>
      <w:r w:rsidR="00A60059">
        <w:rPr>
          <w:rFonts w:ascii="Times New Roman" w:eastAsia="DFPOP-SB" w:hAnsi="Times New Roman" w:cs="Times New Roman"/>
          <w:sz w:val="24"/>
          <w:szCs w:val="24"/>
        </w:rPr>
        <w:instrText xml:space="preserve">ADDIN CSL_CITATION {"citationItems":[{"id":"ITEM-1","itemData":{"DOI":"10.1016/j.sse.2016.06.004","ISSN":"00381101","abstract":"A new Y-function based MOSFET parameter extraction method is proposed. This method relies on explicit expressions of inversion </w:instrText>
      </w:r>
      <w:r w:rsidR="00A60059">
        <w:rPr>
          <w:rFonts w:ascii="Times New Roman" w:eastAsia="DFPOP-SB" w:hAnsi="Times New Roman" w:cs="Times New Roman" w:hint="eastAsia"/>
          <w:sz w:val="24"/>
          <w:szCs w:val="24"/>
        </w:rPr>
        <w:instrText>charge and drain current versus Yc(=Qi</w:instrText>
      </w:r>
      <w:r w:rsidR="00A60059">
        <w:rPr>
          <w:rFonts w:ascii="Times New Roman" w:eastAsia="DFPOP-SB" w:hAnsi="Times New Roman" w:cs="Times New Roman" w:hint="eastAsia"/>
          <w:sz w:val="24"/>
          <w:szCs w:val="24"/>
        </w:rPr>
        <w:instrText>√</w:instrText>
      </w:r>
      <w:r w:rsidR="00A60059">
        <w:rPr>
          <w:rFonts w:ascii="Times New Roman" w:eastAsia="DFPOP-SB" w:hAnsi="Times New Roman" w:cs="Times New Roman" w:hint="eastAsia"/>
          <w:sz w:val="24"/>
          <w:szCs w:val="24"/>
        </w:rPr>
        <w:instrText>Cgc)-function and Y(=Id/</w:instrText>
      </w:r>
      <w:r w:rsidR="00A60059">
        <w:rPr>
          <w:rFonts w:ascii="Times New Roman" w:eastAsia="DFPOP-SB" w:hAnsi="Times New Roman" w:cs="Times New Roman" w:hint="eastAsia"/>
          <w:sz w:val="24"/>
          <w:szCs w:val="24"/>
        </w:rPr>
        <w:instrText>√</w:instrText>
      </w:r>
      <w:r w:rsidR="00A60059">
        <w:rPr>
          <w:rFonts w:ascii="Times New Roman" w:eastAsia="DFPOP-SB" w:hAnsi="Times New Roman" w:cs="Times New Roman" w:hint="eastAsia"/>
          <w:sz w:val="24"/>
          <w:szCs w:val="24"/>
        </w:rPr>
        <w:instrText>gm)-function, respectively, applicable from weak to strong inversion range. It enables a robust MOSFET parameter extraction even for low gate voltage overdrive, whereas conventional extractio</w:instrText>
      </w:r>
      <w:r w:rsidR="00A60059">
        <w:rPr>
          <w:rFonts w:ascii="Times New Roman" w:eastAsia="DFPOP-SB" w:hAnsi="Times New Roman" w:cs="Times New Roman"/>
          <w:sz w:val="24"/>
          <w:szCs w:val="24"/>
        </w:rPr>
        <w:instrText>n techniques relying on strong inversion approximation fail.","author":[{"dropping-particle":"","family":"Henry","given":"J. B.","non-dropping-particle":"","parse-names":false,"suffix":""},{"dropping-particle":"","family":"Rafhay","given":"Q.","non-dropping-particle":"","parse-names":false,"suffix":""},{"dropping-particle":"","family":"Cros","given":"A.","non-dropping-particle":"","parse-names":false,"suffix":""},{"dropping-particle":"","family":"Ghibaudo","given":"G.","non-dropping-particle":"","parse-names":false,"suffix":""}],"container-title":"Solid-State Electronics","id":"ITEM-1","issued":{"date-parts":[["2016"]]},"page":"84-88","publisher":"Elsevier Ltd","title":"New Y-function based MOSFET parameter extraction method from weak to strong inversion range","type":"article-journal","volume":"123"},"uris":["http://www.mendeley.com/documents/?uuid=0ac61cc0-5ef0-420c-8724-afeadde8cce5"]}],"mendeley":{"formattedCitation":"&lt;sup&gt;2&lt;/sup&gt;","plainTextFormattedCitation":"2","previouslyFormattedCitation":"&lt;sup&gt;2&lt;/sup&gt;"},"properties":{"noteIndex":0},"schema":"https://github.com/citation-style-language/schema/raw/master/csl-citation.json"}</w:instrText>
      </w:r>
      <w:r w:rsidR="002D2D5F">
        <w:rPr>
          <w:rFonts w:ascii="Times New Roman" w:eastAsia="DFPOP-SB" w:hAnsi="Times New Roman" w:cs="Times New Roman"/>
          <w:sz w:val="24"/>
          <w:szCs w:val="24"/>
        </w:rPr>
        <w:fldChar w:fldCharType="separate"/>
      </w:r>
      <w:r w:rsidR="00882A9B" w:rsidRPr="00882A9B">
        <w:rPr>
          <w:rFonts w:ascii="Times New Roman" w:eastAsia="DFPOP-SB" w:hAnsi="Times New Roman" w:cs="Times New Roman"/>
          <w:noProof/>
          <w:sz w:val="24"/>
          <w:szCs w:val="24"/>
          <w:vertAlign w:val="superscript"/>
        </w:rPr>
        <w:t>2</w:t>
      </w:r>
      <w:r w:rsidR="002D2D5F">
        <w:rPr>
          <w:rFonts w:ascii="Times New Roman" w:eastAsia="DFPOP-SB" w:hAnsi="Times New Roman" w:cs="Times New Roman"/>
          <w:sz w:val="24"/>
          <w:szCs w:val="24"/>
        </w:rPr>
        <w:fldChar w:fldCharType="end"/>
      </w:r>
      <w:r w:rsidR="00962289">
        <w:rPr>
          <w:rFonts w:ascii="Times New Roman" w:eastAsia="DFPOP-SB" w:hAnsi="Times New Roman" w:cs="Times New Roman"/>
          <w:sz w:val="24"/>
          <w:szCs w:val="24"/>
        </w:rPr>
        <w:t>:</w:t>
      </w:r>
    </w:p>
    <w:p w14:paraId="3AB05676" w14:textId="77777777" w:rsidR="00962289" w:rsidRDefault="00A61690" w:rsidP="00BB3686">
      <w:pPr>
        <w:pStyle w:val="Listenabsatz"/>
        <w:spacing w:after="0" w:line="360" w:lineRule="auto"/>
        <w:ind w:left="0"/>
        <w:jc w:val="center"/>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eff</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0</m:t>
                </m:r>
              </m:sub>
            </m:sSub>
          </m:num>
          <m:den>
            <m:r>
              <w:rPr>
                <w:rFonts w:ascii="Cambria Math" w:hAnsi="Cambria Math" w:cs="Times New Roman"/>
                <w:sz w:val="24"/>
                <w:szCs w:val="24"/>
              </w:rPr>
              <m:t>1+θ(</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TH</m:t>
                </m:r>
              </m:sub>
            </m:sSub>
            <m:r>
              <w:rPr>
                <w:rFonts w:ascii="Cambria Math" w:hAnsi="Cambria Math" w:cs="Times New Roman"/>
                <w:sz w:val="24"/>
                <w:szCs w:val="24"/>
              </w:rPr>
              <m:t>)</m:t>
            </m:r>
          </m:den>
        </m:f>
      </m:oMath>
      <w:r w:rsidR="00962289">
        <w:rPr>
          <w:rFonts w:ascii="Times New Roman" w:eastAsiaTheme="minorEastAsia" w:hAnsi="Times New Roman" w:cs="Times New Roman"/>
          <w:sz w:val="24"/>
          <w:szCs w:val="24"/>
        </w:rPr>
        <w:tab/>
      </w:r>
      <w:r w:rsidR="00962289">
        <w:rPr>
          <w:rFonts w:ascii="Times New Roman" w:eastAsiaTheme="minorEastAsia" w:hAnsi="Times New Roman" w:cs="Times New Roman"/>
          <w:sz w:val="24"/>
          <w:szCs w:val="24"/>
        </w:rPr>
        <w:tab/>
      </w:r>
      <w:r w:rsidR="00962289">
        <w:rPr>
          <w:rFonts w:ascii="Times New Roman" w:eastAsiaTheme="minorEastAsia" w:hAnsi="Times New Roman" w:cs="Times New Roman"/>
          <w:sz w:val="24"/>
          <w:szCs w:val="24"/>
        </w:rPr>
        <w:tab/>
        <w:t>(2)</w:t>
      </w:r>
    </w:p>
    <w:p w14:paraId="19F1B985" w14:textId="77777777" w:rsidR="00D81799" w:rsidRDefault="00ED0450" w:rsidP="00BB3686">
      <w:pPr>
        <w:pStyle w:val="Listenabsatz"/>
        <w:spacing w:after="0" w:line="360" w:lineRule="auto"/>
        <w:ind w:left="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w:r>
        <w:rPr>
          <w:rFonts w:ascii="Times New Roman" w:eastAsiaTheme="minorEastAsia" w:hAnsi="Times New Roman" w:cs="Times New Roman"/>
          <w:sz w:val="24"/>
          <w:szCs w:val="24"/>
        </w:rPr>
        <w:sym w:font="Symbol" w:char="F071"/>
      </w:r>
      <w:r>
        <w:rPr>
          <w:rFonts w:ascii="Times New Roman" w:eastAsiaTheme="minorEastAsia" w:hAnsi="Times New Roman" w:cs="Times New Roman"/>
          <w:sz w:val="24"/>
          <w:szCs w:val="24"/>
        </w:rPr>
        <w:t xml:space="preserve"> is the gate-field mobility reduction factor. </w:t>
      </w:r>
      <w:r w:rsidR="00A90838">
        <w:rPr>
          <w:rFonts w:ascii="Times New Roman" w:eastAsiaTheme="minorEastAsia" w:hAnsi="Times New Roman" w:cs="Times New Roman"/>
          <w:sz w:val="24"/>
          <w:szCs w:val="24"/>
        </w:rPr>
        <w:t>T</w:t>
      </w:r>
      <w:r w:rsidR="000D4128">
        <w:rPr>
          <w:rFonts w:ascii="Times New Roman" w:eastAsiaTheme="minorEastAsia" w:hAnsi="Times New Roman" w:cs="Times New Roman"/>
          <w:sz w:val="24"/>
          <w:szCs w:val="24"/>
        </w:rPr>
        <w:t>he Y- function can be simpl</w:t>
      </w:r>
      <w:r>
        <w:rPr>
          <w:rFonts w:ascii="Times New Roman" w:eastAsiaTheme="minorEastAsia" w:hAnsi="Times New Roman" w:cs="Times New Roman"/>
          <w:sz w:val="24"/>
          <w:szCs w:val="24"/>
        </w:rPr>
        <w:t xml:space="preserve">ified </w:t>
      </w:r>
      <w:r w:rsidR="000D4128">
        <w:rPr>
          <w:rFonts w:ascii="Times New Roman" w:eastAsiaTheme="minorEastAsia" w:hAnsi="Times New Roman" w:cs="Times New Roman"/>
          <w:sz w:val="24"/>
          <w:szCs w:val="24"/>
        </w:rPr>
        <w:t xml:space="preserve"> as</w:t>
      </w:r>
      <w:r w:rsidR="00686406">
        <w:rPr>
          <w:rFonts w:ascii="Times New Roman" w:eastAsiaTheme="minorEastAsia" w:hAnsi="Times New Roman" w:cs="Times New Roman"/>
          <w:sz w:val="24"/>
          <w:szCs w:val="24"/>
        </w:rPr>
        <w:t xml:space="preserve"> </w:t>
      </w:r>
      <w:r w:rsidR="00686406">
        <w:rPr>
          <w:rFonts w:ascii="Times New Roman" w:eastAsiaTheme="minorEastAsia" w:hAnsi="Times New Roman" w:cs="Times New Roman"/>
          <w:sz w:val="24"/>
          <w:szCs w:val="24"/>
        </w:rPr>
        <w:fldChar w:fldCharType="begin" w:fldLock="1"/>
      </w:r>
      <w:r w:rsidR="00A60059">
        <w:rPr>
          <w:rFonts w:ascii="Times New Roman" w:eastAsiaTheme="minorEastAsia" w:hAnsi="Times New Roman" w:cs="Times New Roman"/>
          <w:sz w:val="24"/>
          <w:szCs w:val="24"/>
        </w:rPr>
        <w:instrText>ADDIN CSL_CITATION {"citationItems":[{"id":"ITEM-1","itemData":{"DOI":"10.1049/el","author":[{"dropping-particle":"","family":"Ghibaudo","given":"Gerard","non-dropping-particle":"","parse-names":false,"suffix":""}],"container-title":"Electronics letters","id":"ITEM-1","issue":"9","issued":{"date-parts":[["1988"]]},"page":"543-545","title":"New method for the extraction of MOSFET parameters","type":"article-journal","volume":"24"},"uris":["http://www.mendeley.com/documents/?uuid=c09d2640-ab3a-408d-a61a-f9211771e6d7"]}],"mendeley":{"formattedCitation":"&lt;sup&gt;1&lt;/sup&gt;","plainTextFormattedCitation":"1","previouslyFormattedCitation":"&lt;sup&gt;1&lt;/sup&gt;"},"properties":{"noteIndex":0},"schema":"https://github.com/citation-style-language/schema/raw/master/csl-citation.json"}</w:instrText>
      </w:r>
      <w:r w:rsidR="00686406">
        <w:rPr>
          <w:rFonts w:ascii="Times New Roman" w:eastAsiaTheme="minorEastAsia" w:hAnsi="Times New Roman" w:cs="Times New Roman"/>
          <w:sz w:val="24"/>
          <w:szCs w:val="24"/>
        </w:rPr>
        <w:fldChar w:fldCharType="separate"/>
      </w:r>
      <w:r w:rsidR="00882A9B" w:rsidRPr="00882A9B">
        <w:rPr>
          <w:rFonts w:ascii="Times New Roman" w:eastAsiaTheme="minorEastAsia" w:hAnsi="Times New Roman" w:cs="Times New Roman"/>
          <w:noProof/>
          <w:sz w:val="24"/>
          <w:szCs w:val="24"/>
          <w:vertAlign w:val="superscript"/>
        </w:rPr>
        <w:t>1</w:t>
      </w:r>
      <w:r w:rsidR="00686406">
        <w:rPr>
          <w:rFonts w:ascii="Times New Roman" w:eastAsiaTheme="minorEastAsia" w:hAnsi="Times New Roman" w:cs="Times New Roman"/>
          <w:sz w:val="24"/>
          <w:szCs w:val="24"/>
        </w:rPr>
        <w:fldChar w:fldCharType="end"/>
      </w:r>
      <w:r w:rsidR="000D4128">
        <w:rPr>
          <w:rFonts w:ascii="Times New Roman" w:eastAsiaTheme="minorEastAsia" w:hAnsi="Times New Roman" w:cs="Times New Roman"/>
          <w:sz w:val="24"/>
          <w:szCs w:val="24"/>
        </w:rPr>
        <w:t xml:space="preserve">: </w:t>
      </w:r>
    </w:p>
    <w:p w14:paraId="6966F62F" w14:textId="77777777" w:rsidR="00CF3586" w:rsidRPr="000D4128" w:rsidRDefault="00CF3586" w:rsidP="00BB3686">
      <w:pPr>
        <w:pStyle w:val="Listenabsatz"/>
        <w:spacing w:line="360" w:lineRule="auto"/>
        <w:jc w:val="center"/>
      </w:pPr>
      <m:oMath>
        <m:r>
          <w:rPr>
            <w:rFonts w:ascii="Cambria Math" w:hAnsi="Cambria Math"/>
            <w:lang w:val="de-DE"/>
          </w:rPr>
          <m:t>Y</m:t>
        </m:r>
        <m:r>
          <w:rPr>
            <w:rFonts w:ascii="Cambria Math" w:hAnsi="Cambria Math"/>
          </w:rPr>
          <m:t>=</m:t>
        </m:r>
        <m:f>
          <m:fPr>
            <m:ctrlPr>
              <w:rPr>
                <w:rFonts w:ascii="Cambria Math" w:hAnsi="Cambria Math"/>
                <w:i/>
                <w:lang w:val="de-DE"/>
              </w:rPr>
            </m:ctrlPr>
          </m:fPr>
          <m:num>
            <m:sSub>
              <m:sSubPr>
                <m:ctrlPr>
                  <w:rPr>
                    <w:rFonts w:ascii="Cambria Math" w:hAnsi="Cambria Math"/>
                    <w:i/>
                    <w:lang w:val="de-DE"/>
                  </w:rPr>
                </m:ctrlPr>
              </m:sSubPr>
              <m:e>
                <m:r>
                  <w:rPr>
                    <w:rFonts w:ascii="Cambria Math" w:hAnsi="Cambria Math"/>
                    <w:lang w:val="de-DE"/>
                  </w:rPr>
                  <m:t>I</m:t>
                </m:r>
              </m:e>
              <m:sub>
                <m:r>
                  <w:rPr>
                    <w:rFonts w:ascii="Cambria Math" w:hAnsi="Cambria Math"/>
                    <w:lang w:val="de-DE"/>
                  </w:rPr>
                  <m:t>D</m:t>
                </m:r>
              </m:sub>
            </m:sSub>
          </m:num>
          <m:den>
            <m:rad>
              <m:radPr>
                <m:degHide m:val="1"/>
                <m:ctrlPr>
                  <w:rPr>
                    <w:rFonts w:ascii="Cambria Math" w:hAnsi="Cambria Math"/>
                    <w:i/>
                    <w:lang w:val="de-DE"/>
                  </w:rPr>
                </m:ctrlPr>
              </m:radPr>
              <m:deg/>
              <m:e>
                <m:sSub>
                  <m:sSubPr>
                    <m:ctrlPr>
                      <w:rPr>
                        <w:rFonts w:ascii="Cambria Math" w:hAnsi="Cambria Math"/>
                        <w:i/>
                        <w:lang w:val="de-DE"/>
                      </w:rPr>
                    </m:ctrlPr>
                  </m:sSubPr>
                  <m:e>
                    <m:r>
                      <w:rPr>
                        <w:rFonts w:ascii="Cambria Math" w:hAnsi="Cambria Math"/>
                        <w:lang w:val="de-DE"/>
                      </w:rPr>
                      <m:t>g</m:t>
                    </m:r>
                  </m:e>
                  <m:sub>
                    <m:r>
                      <w:rPr>
                        <w:rFonts w:ascii="Cambria Math" w:hAnsi="Cambria Math"/>
                        <w:lang w:val="de-DE"/>
                      </w:rPr>
                      <m:t>m</m:t>
                    </m:r>
                  </m:sub>
                </m:sSub>
              </m:e>
            </m:rad>
          </m:den>
        </m:f>
        <m:r>
          <w:rPr>
            <w:rFonts w:ascii="Cambria Math" w:hAnsi="Cambria Math"/>
          </w:rPr>
          <m:t>=</m:t>
        </m:r>
        <m:rad>
          <m:radPr>
            <m:degHide m:val="1"/>
            <m:ctrlPr>
              <w:rPr>
                <w:rFonts w:ascii="Cambria Math" w:hAnsi="Cambria Math"/>
                <w:i/>
                <w:lang w:val="de-DE"/>
              </w:rPr>
            </m:ctrlPr>
          </m:radPr>
          <m:deg/>
          <m:e>
            <m:f>
              <m:fPr>
                <m:ctrlPr>
                  <w:rPr>
                    <w:rFonts w:ascii="Cambria Math" w:hAnsi="Cambria Math"/>
                    <w:i/>
                    <w:lang w:val="de-DE"/>
                  </w:rPr>
                </m:ctrlPr>
              </m:fPr>
              <m:num>
                <m:r>
                  <w:rPr>
                    <w:rFonts w:ascii="Cambria Math" w:hAnsi="Cambria Math"/>
                    <w:lang w:val="de-DE"/>
                  </w:rPr>
                  <m:t>W</m:t>
                </m:r>
              </m:num>
              <m:den>
                <m:r>
                  <w:rPr>
                    <w:rFonts w:ascii="Cambria Math" w:hAnsi="Cambria Math"/>
                    <w:lang w:val="de-DE"/>
                  </w:rPr>
                  <m:t>L</m:t>
                </m:r>
              </m:den>
            </m:f>
            <m:sSub>
              <m:sSubPr>
                <m:ctrlPr>
                  <w:rPr>
                    <w:rFonts w:ascii="Cambria Math" w:hAnsi="Cambria Math"/>
                    <w:i/>
                    <w:lang w:val="de-DE"/>
                  </w:rPr>
                </m:ctrlPr>
              </m:sSubPr>
              <m:e>
                <m:r>
                  <w:rPr>
                    <w:rFonts w:ascii="Cambria Math" w:hAnsi="Cambria Math"/>
                    <w:lang w:val="de-DE"/>
                  </w:rPr>
                  <m:t>C</m:t>
                </m:r>
              </m:e>
              <m:sub>
                <m:r>
                  <w:rPr>
                    <w:rFonts w:ascii="Cambria Math" w:hAnsi="Cambria Math"/>
                    <w:lang w:val="de-DE"/>
                  </w:rPr>
                  <m:t>ox</m:t>
                </m:r>
              </m:sub>
            </m:sSub>
            <m:sSub>
              <m:sSubPr>
                <m:ctrlPr>
                  <w:rPr>
                    <w:rFonts w:ascii="Cambria Math" w:hAnsi="Cambria Math"/>
                    <w:i/>
                    <w:lang w:val="de-DE"/>
                  </w:rPr>
                </m:ctrlPr>
              </m:sSubPr>
              <m:e>
                <m:r>
                  <w:rPr>
                    <w:rFonts w:ascii="Cambria Math" w:hAnsi="Cambria Math"/>
                    <w:lang w:val="de-DE"/>
                  </w:rPr>
                  <m:t>μ</m:t>
                </m:r>
              </m:e>
              <m:sub>
                <m:r>
                  <w:rPr>
                    <w:rFonts w:ascii="Cambria Math" w:hAnsi="Cambria Math"/>
                  </w:rPr>
                  <m:t>0</m:t>
                </m:r>
              </m:sub>
            </m:sSub>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DS</m:t>
                </m:r>
              </m:sub>
            </m:sSub>
          </m:e>
        </m:rad>
        <m:r>
          <w:rPr>
            <w:rFonts w:ascii="Cambria Math" w:hAnsi="Cambria Math"/>
          </w:rPr>
          <m:t>×</m:t>
        </m:r>
        <m:d>
          <m:dPr>
            <m:ctrlPr>
              <w:rPr>
                <w:rFonts w:ascii="Cambria Math" w:hAnsi="Cambria Math"/>
                <w:i/>
                <w:lang w:val="de-DE"/>
              </w:rPr>
            </m:ctrlPr>
          </m:dPr>
          <m:e>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GS</m:t>
                </m:r>
              </m:sub>
            </m:sSub>
            <m:r>
              <w:rPr>
                <w:rFonts w:ascii="Cambria Math" w:hAnsi="Cambria Math"/>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TH</m:t>
                </m:r>
              </m:sub>
            </m:sSub>
          </m:e>
        </m:d>
      </m:oMath>
      <w:r w:rsidR="000D4128" w:rsidRPr="000D4128">
        <w:rPr>
          <w:rFonts w:eastAsiaTheme="minorEastAsia"/>
        </w:rPr>
        <w:tab/>
      </w:r>
      <w:r w:rsidR="000D4128" w:rsidRPr="000D4128">
        <w:rPr>
          <w:rFonts w:eastAsiaTheme="minorEastAsia"/>
        </w:rPr>
        <w:tab/>
      </w:r>
      <w:r w:rsidR="000D4128" w:rsidRPr="000D4128">
        <w:rPr>
          <w:rFonts w:ascii="Times New Roman" w:eastAsiaTheme="minorEastAsia" w:hAnsi="Times New Roman" w:cs="Times New Roman"/>
        </w:rPr>
        <w:t>(3)</w:t>
      </w:r>
    </w:p>
    <w:p w14:paraId="2DFF653B" w14:textId="77777777" w:rsidR="001802D0" w:rsidRPr="004A2511" w:rsidRDefault="000D4128" w:rsidP="00BB3686">
      <w:pPr>
        <w:spacing w:after="0"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lastRenderedPageBreak/>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m</m:t>
            </m:r>
          </m:sub>
        </m:sSub>
        <m:r>
          <w:rPr>
            <w:rFonts w:ascii="Cambria Math" w:hAnsi="Cambria Math" w:cs="Times New Roman"/>
            <w:sz w:val="24"/>
            <w:szCs w:val="24"/>
          </w:rPr>
          <m:t>=</m:t>
        </m:r>
        <m:f>
          <m:fPr>
            <m:type m:val="skw"/>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D</m:t>
                </m:r>
              </m:sub>
            </m:sSub>
          </m:num>
          <m:den>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GS</m:t>
                </m:r>
              </m:sub>
            </m:sSub>
          </m:den>
        </m:f>
      </m:oMath>
      <w:r>
        <w:rPr>
          <w:rFonts w:ascii="Times New Roman" w:eastAsiaTheme="minorEastAsia" w:hAnsi="Times New Roman" w:cs="Times New Roman"/>
          <w:sz w:val="24"/>
          <w:szCs w:val="24"/>
        </w:rPr>
        <w:t xml:space="preserve"> is the transconductance of the transistor at a constant V</w:t>
      </w:r>
      <w:r>
        <w:rPr>
          <w:rFonts w:ascii="Times New Roman" w:eastAsiaTheme="minorEastAsia" w:hAnsi="Times New Roman" w:cs="Times New Roman"/>
          <w:sz w:val="24"/>
          <w:szCs w:val="24"/>
          <w:vertAlign w:val="subscript"/>
        </w:rPr>
        <w:t>DS</w:t>
      </w:r>
      <w:r>
        <w:rPr>
          <w:rFonts w:ascii="Times New Roman" w:eastAsiaTheme="minorEastAsia" w:hAnsi="Times New Roman" w:cs="Times New Roman"/>
          <w:sz w:val="24"/>
          <w:szCs w:val="24"/>
        </w:rPr>
        <w:t xml:space="preserve">. </w:t>
      </w:r>
      <w:r w:rsidR="00ED0450">
        <w:rPr>
          <w:rFonts w:ascii="Times New Roman" w:eastAsiaTheme="minorEastAsia" w:hAnsi="Times New Roman" w:cs="Times New Roman"/>
          <w:sz w:val="24"/>
          <w:szCs w:val="24"/>
        </w:rPr>
        <w:t xml:space="preserve"> F</w:t>
      </w:r>
      <w:r w:rsidR="004A2511">
        <w:rPr>
          <w:rFonts w:ascii="Times New Roman" w:eastAsiaTheme="minorEastAsia" w:hAnsi="Times New Roman" w:cs="Times New Roman"/>
          <w:sz w:val="24"/>
          <w:szCs w:val="24"/>
        </w:rPr>
        <w:t>rom the Y-V</w:t>
      </w:r>
      <w:r w:rsidR="004A2511">
        <w:rPr>
          <w:rFonts w:ascii="Times New Roman" w:eastAsiaTheme="minorEastAsia" w:hAnsi="Times New Roman" w:cs="Times New Roman"/>
          <w:sz w:val="24"/>
          <w:szCs w:val="24"/>
          <w:vertAlign w:val="subscript"/>
        </w:rPr>
        <w:t>GS</w:t>
      </w:r>
      <w:r w:rsidR="004A2511">
        <w:rPr>
          <w:rFonts w:ascii="Times New Roman" w:eastAsiaTheme="minorEastAsia" w:hAnsi="Times New Roman" w:cs="Times New Roman"/>
          <w:sz w:val="24"/>
          <w:szCs w:val="24"/>
        </w:rPr>
        <w:t xml:space="preserve"> linear dependence one can estimate the intrinsic mobility µ</w:t>
      </w:r>
      <w:r w:rsidR="004A2511">
        <w:rPr>
          <w:rFonts w:ascii="Times New Roman" w:eastAsiaTheme="minorEastAsia" w:hAnsi="Times New Roman" w:cs="Times New Roman"/>
          <w:sz w:val="24"/>
          <w:szCs w:val="24"/>
          <w:vertAlign w:val="subscript"/>
        </w:rPr>
        <w:t>0</w:t>
      </w:r>
      <w:r w:rsidR="004A2511">
        <w:rPr>
          <w:rFonts w:ascii="Times New Roman" w:eastAsiaTheme="minorEastAsia" w:hAnsi="Times New Roman" w:cs="Times New Roman"/>
          <w:sz w:val="24"/>
          <w:szCs w:val="24"/>
        </w:rPr>
        <w:t xml:space="preserve"> of the transistor. For NW transistor we cannot measure the C</w:t>
      </w:r>
      <w:r w:rsidR="004A2511">
        <w:rPr>
          <w:rFonts w:ascii="Times New Roman" w:eastAsiaTheme="minorEastAsia" w:hAnsi="Times New Roman" w:cs="Times New Roman"/>
          <w:sz w:val="24"/>
          <w:szCs w:val="24"/>
          <w:vertAlign w:val="subscript"/>
        </w:rPr>
        <w:t>ox</w:t>
      </w:r>
      <w:r w:rsidR="004A2511">
        <w:rPr>
          <w:rFonts w:ascii="Times New Roman" w:eastAsiaTheme="minorEastAsia" w:hAnsi="Times New Roman" w:cs="Times New Roman"/>
          <w:sz w:val="24"/>
          <w:szCs w:val="24"/>
        </w:rPr>
        <w:t xml:space="preserve"> because of the small structure and the</w:t>
      </w:r>
      <w:r w:rsidR="00751BEB">
        <w:rPr>
          <w:rFonts w:ascii="Times New Roman" w:eastAsiaTheme="minorEastAsia" w:hAnsi="Times New Roman" w:cs="Times New Roman"/>
          <w:sz w:val="24"/>
          <w:szCs w:val="24"/>
        </w:rPr>
        <w:t xml:space="preserve"> unknown dielectric constant of the </w:t>
      </w:r>
      <w:r w:rsidR="004A2511">
        <w:rPr>
          <w:rFonts w:ascii="Times New Roman" w:eastAsiaTheme="minorEastAsia" w:hAnsi="Times New Roman" w:cs="Times New Roman"/>
          <w:sz w:val="24"/>
          <w:szCs w:val="24"/>
        </w:rPr>
        <w:t>interfacial layer. We thus estimate the mobility ratio between the GeSn channel and Ge channel n-VFETs from the corresponding Y-V</w:t>
      </w:r>
      <w:r w:rsidR="004A2511">
        <w:rPr>
          <w:rFonts w:ascii="Times New Roman" w:eastAsiaTheme="minorEastAsia" w:hAnsi="Times New Roman" w:cs="Times New Roman"/>
          <w:sz w:val="24"/>
          <w:szCs w:val="24"/>
          <w:vertAlign w:val="subscript"/>
        </w:rPr>
        <w:t>GS</w:t>
      </w:r>
      <w:r w:rsidR="004A2511">
        <w:rPr>
          <w:rFonts w:ascii="Times New Roman" w:eastAsiaTheme="minorEastAsia" w:hAnsi="Times New Roman" w:cs="Times New Roman"/>
          <w:sz w:val="24"/>
          <w:szCs w:val="24"/>
        </w:rPr>
        <w:t xml:space="preserve"> line slopes</w:t>
      </w:r>
      <w:r w:rsidR="00751BEB">
        <w:rPr>
          <w:rFonts w:ascii="Times New Roman" w:eastAsiaTheme="minorEastAsia" w:hAnsi="Times New Roman" w:cs="Times New Roman"/>
          <w:sz w:val="24"/>
          <w:szCs w:val="24"/>
        </w:rPr>
        <w:t>, suggesting that C</w:t>
      </w:r>
      <w:r w:rsidR="00751BEB">
        <w:rPr>
          <w:rFonts w:ascii="Times New Roman" w:eastAsiaTheme="minorEastAsia" w:hAnsi="Times New Roman" w:cs="Times New Roman"/>
          <w:sz w:val="24"/>
          <w:szCs w:val="24"/>
          <w:vertAlign w:val="subscript"/>
        </w:rPr>
        <w:t>ox</w:t>
      </w:r>
      <w:r w:rsidR="00751BEB">
        <w:rPr>
          <w:rFonts w:ascii="Times New Roman" w:eastAsiaTheme="minorEastAsia" w:hAnsi="Times New Roman" w:cs="Times New Roman"/>
          <w:sz w:val="24"/>
          <w:szCs w:val="24"/>
        </w:rPr>
        <w:t xml:space="preserve"> is the same for both devices.</w:t>
      </w:r>
      <w:r w:rsidR="004A2511">
        <w:rPr>
          <w:rFonts w:ascii="Times New Roman" w:eastAsiaTheme="minorEastAsia" w:hAnsi="Times New Roman" w:cs="Times New Roman"/>
          <w:sz w:val="24"/>
          <w:szCs w:val="24"/>
        </w:rPr>
        <w:t xml:space="preserve"> </w:t>
      </w:r>
    </w:p>
    <w:p w14:paraId="39DB6173" w14:textId="77777777" w:rsidR="004A2511" w:rsidRDefault="004A2511" w:rsidP="00237F70">
      <w:pPr>
        <w:spacing w:after="0" w:line="480" w:lineRule="auto"/>
        <w:jc w:val="both"/>
        <w:rPr>
          <w:rFonts w:ascii="Times New Roman" w:hAnsi="Times New Roman" w:cs="Times New Roman"/>
          <w:sz w:val="24"/>
          <w:szCs w:val="24"/>
        </w:rPr>
      </w:pPr>
    </w:p>
    <w:p w14:paraId="79D11BE0" w14:textId="3E431991" w:rsidR="004537AC" w:rsidRPr="00550FBE" w:rsidRDefault="004537AC" w:rsidP="006F49F2">
      <w:pPr>
        <w:pStyle w:val="Listenabsatz"/>
        <w:numPr>
          <w:ilvl w:val="0"/>
          <w:numId w:val="1"/>
        </w:numPr>
        <w:spacing w:after="0" w:line="480" w:lineRule="auto"/>
        <w:jc w:val="both"/>
        <w:rPr>
          <w:rFonts w:ascii="Times New Roman" w:hAnsi="Times New Roman" w:cs="Times New Roman"/>
          <w:b/>
          <w:i/>
          <w:sz w:val="24"/>
          <w:szCs w:val="24"/>
        </w:rPr>
      </w:pPr>
      <w:r w:rsidRPr="00550FBE">
        <w:rPr>
          <w:rFonts w:ascii="Times New Roman" w:hAnsi="Times New Roman" w:cs="Times New Roman"/>
          <w:b/>
          <w:i/>
          <w:sz w:val="24"/>
          <w:szCs w:val="24"/>
        </w:rPr>
        <w:t>Full GeSn n-VFET</w:t>
      </w:r>
    </w:p>
    <w:p w14:paraId="6372B140" w14:textId="5AEB26DB" w:rsidR="004537AC" w:rsidRDefault="004537AC" w:rsidP="00237F7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order to reduce the off-current induced by GIDL in the low bandgap GeSn drain material as shown in Fig.6b we can use a lower Sn content (&lt;5%) layer at source/drain while use high Sn content layer (&gt;8%) in the channel to improve further the electron mobility (Fig.S6).</w:t>
      </w:r>
      <w:r w:rsidR="00413008">
        <w:rPr>
          <w:rFonts w:ascii="Times New Roman" w:hAnsi="Times New Roman" w:cs="Times New Roman"/>
          <w:sz w:val="24"/>
          <w:szCs w:val="24"/>
        </w:rPr>
        <w:t xml:space="preserve"> For lower Sn content source/drain layers it is also much easier to obtain much higher n-type doping concentration to lower further the series resistance.</w:t>
      </w:r>
    </w:p>
    <w:p w14:paraId="662748D3" w14:textId="434F533D" w:rsidR="004537AC" w:rsidRDefault="004537AC" w:rsidP="006F49F2">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eastAsia="zh-CN"/>
        </w:rPr>
        <w:drawing>
          <wp:inline distT="0" distB="0" distL="0" distR="0" wp14:anchorId="4AAD9430" wp14:editId="157BA400">
            <wp:extent cx="2737110" cy="2695961"/>
            <wp:effectExtent l="0" t="0" r="6350" b="952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7110" cy="2695961"/>
                    </a:xfrm>
                    <a:prstGeom prst="rect">
                      <a:avLst/>
                    </a:prstGeom>
                  </pic:spPr>
                </pic:pic>
              </a:graphicData>
            </a:graphic>
          </wp:inline>
        </w:drawing>
      </w:r>
    </w:p>
    <w:p w14:paraId="0A3E7D73" w14:textId="696C7DBF" w:rsidR="00413008" w:rsidRDefault="00413008" w:rsidP="00413008">
      <w:pPr>
        <w:spacing w:after="0" w:line="480" w:lineRule="auto"/>
        <w:jc w:val="both"/>
        <w:rPr>
          <w:rFonts w:ascii="Times New Roman" w:hAnsi="Times New Roman"/>
          <w:i/>
        </w:rPr>
      </w:pPr>
      <w:r>
        <w:rPr>
          <w:rFonts w:ascii="Times New Roman" w:hAnsi="Times New Roman" w:cs="Times New Roman"/>
          <w:sz w:val="24"/>
          <w:szCs w:val="24"/>
        </w:rPr>
        <w:t xml:space="preserve">Figure S6. </w:t>
      </w:r>
      <w:r w:rsidRPr="001D3CA4">
        <w:rPr>
          <w:rFonts w:ascii="Times New Roman" w:hAnsi="Times New Roman"/>
          <w:i/>
        </w:rPr>
        <w:t>Conduction band energy alignment for proposed all GeSn n-</w:t>
      </w:r>
      <w:r>
        <w:rPr>
          <w:rFonts w:ascii="Times New Roman" w:hAnsi="Times New Roman"/>
          <w:i/>
        </w:rPr>
        <w:t>V</w:t>
      </w:r>
      <w:r w:rsidRPr="001D3CA4">
        <w:rPr>
          <w:rFonts w:ascii="Times New Roman" w:hAnsi="Times New Roman"/>
          <w:i/>
        </w:rPr>
        <w:t>FET with direct band channel and highly doped and lower Sn content GeSn alloy</w:t>
      </w:r>
      <w:r>
        <w:rPr>
          <w:rFonts w:ascii="Times New Roman" w:hAnsi="Times New Roman"/>
          <w:i/>
        </w:rPr>
        <w:t xml:space="preserve"> as the source/drain</w:t>
      </w:r>
      <w:r w:rsidRPr="001D3CA4">
        <w:rPr>
          <w:rFonts w:ascii="Times New Roman" w:hAnsi="Times New Roman"/>
          <w:i/>
        </w:rPr>
        <w:t>.</w:t>
      </w:r>
    </w:p>
    <w:p w14:paraId="0221005A" w14:textId="77777777" w:rsidR="00413008" w:rsidRPr="000D4128" w:rsidRDefault="00413008" w:rsidP="00413008">
      <w:pPr>
        <w:spacing w:after="0" w:line="480" w:lineRule="auto"/>
        <w:jc w:val="both"/>
        <w:rPr>
          <w:rFonts w:ascii="Times New Roman" w:hAnsi="Times New Roman" w:cs="Times New Roman"/>
          <w:sz w:val="24"/>
          <w:szCs w:val="24"/>
        </w:rPr>
      </w:pPr>
    </w:p>
    <w:p w14:paraId="30364A87" w14:textId="12FF44EC" w:rsidR="00CF3586" w:rsidRPr="00550FBE" w:rsidRDefault="00C3641F" w:rsidP="00BB3686">
      <w:pPr>
        <w:pStyle w:val="Listenabsatz"/>
        <w:numPr>
          <w:ilvl w:val="0"/>
          <w:numId w:val="1"/>
        </w:numPr>
        <w:spacing w:after="0" w:line="480" w:lineRule="auto"/>
        <w:jc w:val="both"/>
        <w:rPr>
          <w:rFonts w:ascii="Times New Roman" w:hAnsi="Times New Roman" w:cs="Times New Roman"/>
          <w:b/>
          <w:i/>
          <w:sz w:val="24"/>
          <w:szCs w:val="24"/>
        </w:rPr>
      </w:pPr>
      <w:r w:rsidRPr="00550FBE">
        <w:rPr>
          <w:rFonts w:ascii="Times New Roman" w:hAnsi="Times New Roman" w:cs="Times New Roman"/>
          <w:b/>
          <w:i/>
          <w:sz w:val="24"/>
          <w:szCs w:val="24"/>
        </w:rPr>
        <w:lastRenderedPageBreak/>
        <w:t>Cryogenic</w:t>
      </w:r>
      <w:r w:rsidR="0020512B" w:rsidRPr="00550FBE">
        <w:rPr>
          <w:rFonts w:ascii="Times New Roman" w:hAnsi="Times New Roman" w:cs="Times New Roman"/>
          <w:b/>
          <w:i/>
          <w:sz w:val="24"/>
          <w:szCs w:val="24"/>
        </w:rPr>
        <w:t xml:space="preserve"> </w:t>
      </w:r>
      <w:r w:rsidR="00413008" w:rsidRPr="00550FBE">
        <w:rPr>
          <w:rFonts w:ascii="Times New Roman" w:hAnsi="Times New Roman" w:cs="Times New Roman"/>
          <w:b/>
          <w:i/>
          <w:sz w:val="24"/>
          <w:szCs w:val="24"/>
        </w:rPr>
        <w:t xml:space="preserve">all </w:t>
      </w:r>
      <w:r w:rsidRPr="00550FBE">
        <w:rPr>
          <w:rFonts w:ascii="Times New Roman" w:hAnsi="Times New Roman" w:cs="Times New Roman"/>
          <w:b/>
          <w:i/>
          <w:sz w:val="24"/>
          <w:szCs w:val="24"/>
        </w:rPr>
        <w:t xml:space="preserve">GeSn </w:t>
      </w:r>
      <w:r w:rsidR="0020512B" w:rsidRPr="00550FBE">
        <w:rPr>
          <w:rFonts w:ascii="Times New Roman" w:hAnsi="Times New Roman" w:cs="Times New Roman"/>
          <w:b/>
          <w:i/>
          <w:sz w:val="24"/>
          <w:szCs w:val="24"/>
        </w:rPr>
        <w:t>n-VFET</w:t>
      </w:r>
    </w:p>
    <w:p w14:paraId="2DD5D70A" w14:textId="6603BDA4" w:rsidR="006A6B59" w:rsidRDefault="001D4D83" w:rsidP="00BB3686">
      <w:pPr>
        <w:spacing w:after="0" w:line="360" w:lineRule="auto"/>
        <w:jc w:val="both"/>
        <w:rPr>
          <w:rFonts w:ascii="Times New Roman" w:hAnsi="Times New Roman" w:cs="Times New Roman"/>
          <w:color w:val="000000" w:themeColor="text1"/>
          <w:sz w:val="24"/>
          <w:szCs w:val="24"/>
        </w:rPr>
      </w:pPr>
      <w:r w:rsidRPr="00790925">
        <w:rPr>
          <w:rFonts w:ascii="Times New Roman" w:hAnsi="Times New Roman" w:cs="Times New Roman"/>
          <w:b/>
          <w:color w:val="000000" w:themeColor="text1"/>
          <w:sz w:val="24"/>
          <w:szCs w:val="24"/>
        </w:rPr>
        <w:t xml:space="preserve"> </w:t>
      </w:r>
      <w:r w:rsidR="00790925" w:rsidRPr="00790925">
        <w:rPr>
          <w:rFonts w:ascii="Times New Roman" w:hAnsi="Times New Roman" w:cs="Times New Roman"/>
          <w:color w:val="000000" w:themeColor="text1"/>
          <w:sz w:val="24"/>
          <w:szCs w:val="24"/>
        </w:rPr>
        <w:t xml:space="preserve">CMOS </w:t>
      </w:r>
      <w:r w:rsidR="00790925">
        <w:rPr>
          <w:rFonts w:ascii="Times New Roman" w:hAnsi="Times New Roman" w:cs="Times New Roman"/>
          <w:color w:val="000000" w:themeColor="text1"/>
          <w:sz w:val="24"/>
          <w:szCs w:val="24"/>
        </w:rPr>
        <w:t xml:space="preserve">circuits </w:t>
      </w:r>
      <w:r w:rsidR="00790925" w:rsidRPr="00790925">
        <w:rPr>
          <w:rFonts w:ascii="Times New Roman" w:hAnsi="Times New Roman" w:cs="Times New Roman"/>
          <w:color w:val="000000" w:themeColor="text1"/>
          <w:sz w:val="24"/>
          <w:szCs w:val="24"/>
        </w:rPr>
        <w:t xml:space="preserve">working at cryogenic temperatures from </w:t>
      </w:r>
      <w:r w:rsidR="000E27C1" w:rsidRPr="00790925">
        <w:rPr>
          <w:rFonts w:ascii="Times New Roman" w:hAnsi="Times New Roman" w:cs="Times New Roman"/>
          <w:color w:val="000000" w:themeColor="text1"/>
          <w:sz w:val="24"/>
          <w:szCs w:val="24"/>
        </w:rPr>
        <w:t>100</w:t>
      </w:r>
      <w:r w:rsidR="000E27C1">
        <w:rPr>
          <w:rFonts w:ascii="Times New Roman" w:hAnsi="Times New Roman" w:cs="Times New Roman"/>
          <w:color w:val="000000" w:themeColor="text1"/>
          <w:sz w:val="24"/>
          <w:szCs w:val="24"/>
        </w:rPr>
        <w:t> </w:t>
      </w:r>
      <w:r w:rsidR="00790925" w:rsidRPr="00790925">
        <w:rPr>
          <w:rFonts w:ascii="Times New Roman" w:hAnsi="Times New Roman" w:cs="Times New Roman"/>
          <w:color w:val="000000" w:themeColor="text1"/>
          <w:sz w:val="24"/>
          <w:szCs w:val="24"/>
        </w:rPr>
        <w:t xml:space="preserve">mK to </w:t>
      </w:r>
      <w:r w:rsidR="0020512B">
        <w:rPr>
          <w:rFonts w:ascii="Times New Roman" w:hAnsi="Times New Roman" w:cs="Times New Roman"/>
          <w:color w:val="000000" w:themeColor="text1"/>
          <w:sz w:val="24"/>
          <w:szCs w:val="24"/>
        </w:rPr>
        <w:t xml:space="preserve">a few </w:t>
      </w:r>
      <w:r w:rsidR="00790925" w:rsidRPr="00790925">
        <w:rPr>
          <w:rFonts w:ascii="Times New Roman" w:hAnsi="Times New Roman" w:cs="Times New Roman"/>
          <w:color w:val="000000" w:themeColor="text1"/>
          <w:sz w:val="24"/>
          <w:szCs w:val="24"/>
        </w:rPr>
        <w:t>10</w:t>
      </w:r>
      <w:r w:rsidR="000E27C1">
        <w:rPr>
          <w:rFonts w:ascii="Times New Roman" w:hAnsi="Times New Roman" w:cs="Times New Roman"/>
          <w:color w:val="000000" w:themeColor="text1"/>
          <w:sz w:val="24"/>
          <w:szCs w:val="24"/>
        </w:rPr>
        <w:t> </w:t>
      </w:r>
      <w:r w:rsidR="00790925" w:rsidRPr="00790925">
        <w:rPr>
          <w:rFonts w:ascii="Times New Roman" w:hAnsi="Times New Roman" w:cs="Times New Roman"/>
          <w:color w:val="000000" w:themeColor="text1"/>
          <w:sz w:val="24"/>
          <w:szCs w:val="24"/>
        </w:rPr>
        <w:t xml:space="preserve">K </w:t>
      </w:r>
      <w:r w:rsidR="00790925">
        <w:rPr>
          <w:rFonts w:ascii="Times New Roman" w:hAnsi="Times New Roman" w:cs="Times New Roman"/>
          <w:color w:val="000000" w:themeColor="text1"/>
          <w:sz w:val="24"/>
          <w:szCs w:val="24"/>
        </w:rPr>
        <w:t xml:space="preserve">are required </w:t>
      </w:r>
      <w:r w:rsidR="000E27C1">
        <w:rPr>
          <w:rFonts w:ascii="Times New Roman" w:hAnsi="Times New Roman" w:cs="Times New Roman"/>
          <w:color w:val="000000" w:themeColor="text1"/>
          <w:sz w:val="24"/>
          <w:szCs w:val="24"/>
        </w:rPr>
        <w:t xml:space="preserve">for the </w:t>
      </w:r>
      <w:r w:rsidR="00790925">
        <w:rPr>
          <w:rFonts w:ascii="Times New Roman" w:hAnsi="Times New Roman" w:cs="Times New Roman"/>
          <w:color w:val="000000" w:themeColor="text1"/>
          <w:sz w:val="24"/>
          <w:szCs w:val="24"/>
        </w:rPr>
        <w:t xml:space="preserve">control and readout </w:t>
      </w:r>
      <w:r w:rsidR="0020512B">
        <w:rPr>
          <w:rFonts w:ascii="Times New Roman" w:hAnsi="Times New Roman" w:cs="Times New Roman"/>
          <w:color w:val="000000" w:themeColor="text1"/>
          <w:sz w:val="24"/>
          <w:szCs w:val="24"/>
        </w:rPr>
        <w:t>of</w:t>
      </w:r>
      <w:r w:rsidR="00790925">
        <w:rPr>
          <w:rFonts w:ascii="Times New Roman" w:hAnsi="Times New Roman" w:cs="Times New Roman"/>
          <w:color w:val="000000" w:themeColor="text1"/>
          <w:sz w:val="24"/>
          <w:szCs w:val="24"/>
        </w:rPr>
        <w:t xml:space="preserve"> the </w:t>
      </w:r>
      <w:r w:rsidR="0020512B">
        <w:rPr>
          <w:rFonts w:ascii="Times New Roman" w:hAnsi="Times New Roman" w:cs="Times New Roman"/>
          <w:color w:val="000000" w:themeColor="text1"/>
          <w:sz w:val="24"/>
          <w:szCs w:val="24"/>
        </w:rPr>
        <w:t xml:space="preserve">qubit </w:t>
      </w:r>
      <w:r w:rsidR="00790925">
        <w:rPr>
          <w:rFonts w:ascii="Times New Roman" w:hAnsi="Times New Roman" w:cs="Times New Roman"/>
          <w:color w:val="000000" w:themeColor="text1"/>
          <w:sz w:val="24"/>
          <w:szCs w:val="24"/>
        </w:rPr>
        <w:t>information in quantum computing system. In order to reduce the power</w:t>
      </w:r>
      <w:r w:rsidR="00337DAD">
        <w:rPr>
          <w:rFonts w:ascii="Times New Roman" w:hAnsi="Times New Roman" w:cs="Times New Roman"/>
          <w:color w:val="000000" w:themeColor="text1"/>
          <w:sz w:val="24"/>
          <w:szCs w:val="24"/>
        </w:rPr>
        <w:t xml:space="preserve"> consumption</w:t>
      </w:r>
      <w:r w:rsidR="00790925">
        <w:rPr>
          <w:rFonts w:ascii="Times New Roman" w:hAnsi="Times New Roman" w:cs="Times New Roman"/>
          <w:color w:val="000000" w:themeColor="text1"/>
          <w:sz w:val="24"/>
          <w:szCs w:val="24"/>
        </w:rPr>
        <w:t xml:space="preserve"> and </w:t>
      </w:r>
      <w:r w:rsidR="00337DAD">
        <w:rPr>
          <w:rFonts w:ascii="Times New Roman" w:hAnsi="Times New Roman" w:cs="Times New Roman"/>
          <w:color w:val="000000" w:themeColor="text1"/>
          <w:sz w:val="24"/>
          <w:szCs w:val="24"/>
        </w:rPr>
        <w:t xml:space="preserve">the </w:t>
      </w:r>
      <w:r w:rsidR="00790925">
        <w:rPr>
          <w:rFonts w:ascii="Times New Roman" w:hAnsi="Times New Roman" w:cs="Times New Roman"/>
          <w:color w:val="000000" w:themeColor="text1"/>
          <w:sz w:val="24"/>
          <w:szCs w:val="24"/>
        </w:rPr>
        <w:t xml:space="preserve">heating dissipation the subthreshold swing </w:t>
      </w:r>
      <w:r w:rsidR="0020512B">
        <w:rPr>
          <w:rFonts w:ascii="Times New Roman" w:hAnsi="Times New Roman" w:cs="Times New Roman"/>
          <w:color w:val="000000" w:themeColor="text1"/>
          <w:sz w:val="24"/>
          <w:szCs w:val="24"/>
        </w:rPr>
        <w:t xml:space="preserve">SS </w:t>
      </w:r>
      <w:r w:rsidR="00790925">
        <w:rPr>
          <w:rFonts w:ascii="Times New Roman" w:hAnsi="Times New Roman" w:cs="Times New Roman"/>
          <w:color w:val="000000" w:themeColor="text1"/>
          <w:sz w:val="24"/>
          <w:szCs w:val="24"/>
        </w:rPr>
        <w:t>of a MOSFET should be very small (&lt;5</w:t>
      </w:r>
      <w:r w:rsidR="00337DAD">
        <w:rPr>
          <w:rFonts w:ascii="Times New Roman" w:hAnsi="Times New Roman" w:cs="Times New Roman"/>
          <w:color w:val="000000" w:themeColor="text1"/>
          <w:sz w:val="24"/>
          <w:szCs w:val="24"/>
        </w:rPr>
        <w:t> </w:t>
      </w:r>
      <w:r w:rsidR="00790925">
        <w:rPr>
          <w:rFonts w:ascii="Times New Roman" w:hAnsi="Times New Roman" w:cs="Times New Roman"/>
          <w:color w:val="000000" w:themeColor="text1"/>
          <w:sz w:val="24"/>
          <w:szCs w:val="24"/>
        </w:rPr>
        <w:t xml:space="preserve">mV/dec @4 K). However, the interface states and defects cause a band tail </w:t>
      </w:r>
      <w:r w:rsidR="00882A9B">
        <w:rPr>
          <w:rFonts w:ascii="Times New Roman" w:hAnsi="Times New Roman" w:cs="Times New Roman"/>
          <w:color w:val="000000" w:themeColor="text1"/>
          <w:sz w:val="24"/>
          <w:szCs w:val="24"/>
        </w:rPr>
        <w:t>in</w:t>
      </w:r>
      <w:r w:rsidR="00790925">
        <w:rPr>
          <w:rFonts w:ascii="Times New Roman" w:hAnsi="Times New Roman" w:cs="Times New Roman"/>
          <w:color w:val="000000" w:themeColor="text1"/>
          <w:sz w:val="24"/>
          <w:szCs w:val="24"/>
        </w:rPr>
        <w:t xml:space="preserve"> the band, leading to an inflection phenomenon</w:t>
      </w:r>
      <w:r w:rsidR="00882A9B">
        <w:rPr>
          <w:rFonts w:ascii="Times New Roman" w:hAnsi="Times New Roman" w:cs="Times New Roman"/>
          <w:color w:val="000000" w:themeColor="text1"/>
          <w:sz w:val="24"/>
          <w:szCs w:val="24"/>
        </w:rPr>
        <w:fldChar w:fldCharType="begin" w:fldLock="1"/>
      </w:r>
      <w:r w:rsidR="00A60059">
        <w:rPr>
          <w:rFonts w:ascii="Times New Roman" w:hAnsi="Times New Roman" w:cs="Times New Roman"/>
          <w:color w:val="000000" w:themeColor="text1"/>
          <w:sz w:val="24"/>
          <w:szCs w:val="24"/>
        </w:rPr>
        <w:instrText>ADDIN CSL_CITATION {"citationItems":[{"id":"ITEM-1","itemData":{"DOI":"10.1109/TED.2020.2965475","ISSN":"15579646","abstract":"This brief reports the analytical modeling and measurements of the inflection in the MOSFET transfer characteristics at cryogenic temperatures. Inflection is the inward bending of the drain current versus gate voltage, which reduces the current in weak and moderate inversion at a given gate voltage compared to the drift-diffusion current. This phenomenon is explained by introducing a Gaussian distribution of localized states centered around the band edge. The localized states are attributed to disorder and interface traps. The proposed model allows to extract the density of localized states at the interface from the dc current measurements.","author":[{"dropping-particle":"","family":"Beckers","given":"Arnout","non-dropping-particle":"","parse-names":false,"suffix":""},{"dropping-particle":"","family":"Jazaeri","given":"Farzan","non-dropping-particle":"","parse-names":false,"suffix":""},{"dropping-particle":"","family":"Enz","given":"Christian","non-dropping-particle":"","parse-names":false,"suffix":""}],"container-title":"IEEE Transactions on Electron Devices","id":"ITEM-1","issue":"3","issued":{"date-parts":[["2020"]]},"page":"1357-1360","publisher":"IEEE","title":"Inflection Phenomenon in Cryogenic MOSFET Behavior","type":"article-journal","volume":"67"},"uris":["http://www.mendeley.com/documents/?uuid=8779ce03-74a3-44fc-95df-7154fdf6c3b6"]}],"mendeley":{"formattedCitation":"&lt;sup&gt;3&lt;/sup&gt;","plainTextFormattedCitation":"3","previouslyFormattedCitation":"&lt;sup&gt;3&lt;/sup&gt;"},"properties":{"noteIndex":0},"schema":"https://github.com/citation-style-language/schema/raw/master/csl-citation.json"}</w:instrText>
      </w:r>
      <w:r w:rsidR="00882A9B">
        <w:rPr>
          <w:rFonts w:ascii="Times New Roman" w:hAnsi="Times New Roman" w:cs="Times New Roman"/>
          <w:color w:val="000000" w:themeColor="text1"/>
          <w:sz w:val="24"/>
          <w:szCs w:val="24"/>
        </w:rPr>
        <w:fldChar w:fldCharType="separate"/>
      </w:r>
      <w:r w:rsidR="00882A9B" w:rsidRPr="00882A9B">
        <w:rPr>
          <w:rFonts w:ascii="Times New Roman" w:hAnsi="Times New Roman" w:cs="Times New Roman"/>
          <w:noProof/>
          <w:color w:val="000000" w:themeColor="text1"/>
          <w:sz w:val="24"/>
          <w:szCs w:val="24"/>
          <w:vertAlign w:val="superscript"/>
        </w:rPr>
        <w:t>3</w:t>
      </w:r>
      <w:r w:rsidR="00882A9B">
        <w:rPr>
          <w:rFonts w:ascii="Times New Roman" w:hAnsi="Times New Roman" w:cs="Times New Roman"/>
          <w:color w:val="000000" w:themeColor="text1"/>
          <w:sz w:val="24"/>
          <w:szCs w:val="24"/>
        </w:rPr>
        <w:fldChar w:fldCharType="end"/>
      </w:r>
      <w:r w:rsidR="00641675">
        <w:rPr>
          <w:rFonts w:ascii="Times New Roman" w:hAnsi="Times New Roman" w:cs="Times New Roman"/>
          <w:color w:val="000000" w:themeColor="text1"/>
          <w:sz w:val="24"/>
          <w:szCs w:val="24"/>
        </w:rPr>
        <w:t xml:space="preserve"> as illustrated in Fig.S</w:t>
      </w:r>
      <w:r w:rsidR="00413008">
        <w:rPr>
          <w:rFonts w:ascii="Times New Roman" w:hAnsi="Times New Roman" w:cs="Times New Roman"/>
          <w:color w:val="000000" w:themeColor="text1"/>
          <w:sz w:val="24"/>
          <w:szCs w:val="24"/>
        </w:rPr>
        <w:t>7</w:t>
      </w:r>
      <w:r w:rsidR="00882A9B">
        <w:rPr>
          <w:rFonts w:ascii="Times New Roman" w:hAnsi="Times New Roman" w:cs="Times New Roman"/>
          <w:color w:val="000000" w:themeColor="text1"/>
          <w:sz w:val="24"/>
          <w:szCs w:val="24"/>
        </w:rPr>
        <w:t xml:space="preserve">. As a </w:t>
      </w:r>
      <w:r w:rsidR="00532222">
        <w:rPr>
          <w:rFonts w:ascii="Times New Roman" w:hAnsi="Times New Roman" w:cs="Times New Roman"/>
          <w:color w:val="000000" w:themeColor="text1"/>
          <w:sz w:val="24"/>
          <w:szCs w:val="24"/>
        </w:rPr>
        <w:t>result,</w:t>
      </w:r>
      <w:r w:rsidR="00882A9B">
        <w:rPr>
          <w:rFonts w:ascii="Times New Roman" w:hAnsi="Times New Roman" w:cs="Times New Roman"/>
          <w:color w:val="000000" w:themeColor="text1"/>
          <w:sz w:val="24"/>
          <w:szCs w:val="24"/>
        </w:rPr>
        <w:t xml:space="preserve"> </w:t>
      </w:r>
      <w:r w:rsidR="0020512B">
        <w:rPr>
          <w:rFonts w:ascii="Times New Roman" w:hAnsi="Times New Roman" w:cs="Times New Roman"/>
          <w:color w:val="000000" w:themeColor="text1"/>
          <w:sz w:val="24"/>
          <w:szCs w:val="24"/>
        </w:rPr>
        <w:t>SS</w:t>
      </w:r>
      <w:r w:rsidR="00882A9B">
        <w:rPr>
          <w:rFonts w:ascii="Times New Roman" w:hAnsi="Times New Roman" w:cs="Times New Roman"/>
          <w:color w:val="000000" w:themeColor="text1"/>
          <w:sz w:val="24"/>
          <w:szCs w:val="24"/>
        </w:rPr>
        <w:t xml:space="preserve"> does not follow the Boltzmann limit and saturates at temperatures T&lt;50 K. The inverse slope S</w:t>
      </w:r>
      <w:r w:rsidR="00882A9B">
        <w:rPr>
          <w:rFonts w:ascii="Times New Roman" w:hAnsi="Times New Roman" w:cs="Times New Roman"/>
          <w:color w:val="000000" w:themeColor="text1"/>
          <w:sz w:val="24"/>
          <w:szCs w:val="24"/>
          <w:vertAlign w:val="subscript"/>
        </w:rPr>
        <w:t>inf</w:t>
      </w:r>
      <w:r w:rsidR="00882A9B">
        <w:rPr>
          <w:rFonts w:ascii="Times New Roman" w:hAnsi="Times New Roman" w:cs="Times New Roman"/>
          <w:color w:val="000000" w:themeColor="text1"/>
          <w:sz w:val="24"/>
          <w:szCs w:val="24"/>
        </w:rPr>
        <w:t xml:space="preserve"> above V</w:t>
      </w:r>
      <w:r w:rsidR="00882A9B">
        <w:rPr>
          <w:rFonts w:ascii="Times New Roman" w:hAnsi="Times New Roman" w:cs="Times New Roman"/>
          <w:color w:val="000000" w:themeColor="text1"/>
          <w:sz w:val="24"/>
          <w:szCs w:val="24"/>
          <w:vertAlign w:val="subscript"/>
        </w:rPr>
        <w:t>th</w:t>
      </w:r>
      <w:r w:rsidR="00882A9B">
        <w:rPr>
          <w:rFonts w:ascii="Times New Roman" w:hAnsi="Times New Roman" w:cs="Times New Roman"/>
          <w:color w:val="000000" w:themeColor="text1"/>
          <w:sz w:val="24"/>
          <w:szCs w:val="24"/>
        </w:rPr>
        <w:t xml:space="preserve"> becomes much larger, inhibiting the applied voltage V</w:t>
      </w:r>
      <w:r w:rsidR="00882A9B">
        <w:rPr>
          <w:rFonts w:ascii="Times New Roman" w:hAnsi="Times New Roman" w:cs="Times New Roman"/>
          <w:color w:val="000000" w:themeColor="text1"/>
          <w:sz w:val="24"/>
          <w:szCs w:val="24"/>
          <w:vertAlign w:val="subscript"/>
        </w:rPr>
        <w:t>DD</w:t>
      </w:r>
      <w:r w:rsidR="00882A9B">
        <w:rPr>
          <w:rFonts w:ascii="Times New Roman" w:hAnsi="Times New Roman" w:cs="Times New Roman"/>
          <w:color w:val="000000" w:themeColor="text1"/>
          <w:sz w:val="24"/>
          <w:szCs w:val="24"/>
        </w:rPr>
        <w:t xml:space="preserve"> scaling.</w:t>
      </w:r>
    </w:p>
    <w:p w14:paraId="7FA764BC" w14:textId="77777777" w:rsidR="008D2EA7" w:rsidRPr="00790925" w:rsidRDefault="00882A9B" w:rsidP="00BB3686">
      <w:pPr>
        <w:spacing w:after="0" w:line="360" w:lineRule="auto"/>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 </w:t>
      </w:r>
      <w:r w:rsidR="00790925">
        <w:rPr>
          <w:rFonts w:ascii="Times New Roman" w:hAnsi="Times New Roman" w:cs="Times New Roman"/>
          <w:color w:val="000000" w:themeColor="text1"/>
          <w:sz w:val="24"/>
          <w:szCs w:val="24"/>
        </w:rPr>
        <w:t xml:space="preserve">  </w:t>
      </w:r>
    </w:p>
    <w:p w14:paraId="53D072C9" w14:textId="77777777" w:rsidR="008D2EA7" w:rsidRPr="008C5E76" w:rsidRDefault="00641675" w:rsidP="00BB368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zh-CN"/>
        </w:rPr>
        <w:drawing>
          <wp:inline distT="0" distB="0" distL="0" distR="0" wp14:anchorId="58C2CEAC" wp14:editId="447F91F9">
            <wp:extent cx="4522124" cy="1920610"/>
            <wp:effectExtent l="0" t="0" r="0" b="38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flecti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23261" cy="1921093"/>
                    </a:xfrm>
                    <a:prstGeom prst="rect">
                      <a:avLst/>
                    </a:prstGeom>
                  </pic:spPr>
                </pic:pic>
              </a:graphicData>
            </a:graphic>
          </wp:inline>
        </w:drawing>
      </w:r>
    </w:p>
    <w:p w14:paraId="7ED077D6" w14:textId="388F275A" w:rsidR="00A853B8" w:rsidRPr="0020512B" w:rsidRDefault="00641675" w:rsidP="00BB3686">
      <w:pPr>
        <w:spacing w:after="0" w:line="360" w:lineRule="auto"/>
        <w:jc w:val="both"/>
        <w:rPr>
          <w:rFonts w:ascii="Times New Roman" w:hAnsi="Times New Roman" w:cs="Times New Roman"/>
          <w:i/>
          <w:sz w:val="24"/>
          <w:szCs w:val="24"/>
        </w:rPr>
      </w:pPr>
      <w:r w:rsidRPr="0020512B">
        <w:rPr>
          <w:rFonts w:ascii="Times New Roman" w:hAnsi="Times New Roman" w:cs="Times New Roman"/>
          <w:b/>
          <w:i/>
          <w:sz w:val="24"/>
          <w:szCs w:val="24"/>
        </w:rPr>
        <w:t>Figure S</w:t>
      </w:r>
      <w:r w:rsidR="00413008">
        <w:rPr>
          <w:rFonts w:ascii="Times New Roman" w:hAnsi="Times New Roman" w:cs="Times New Roman"/>
          <w:b/>
          <w:i/>
          <w:sz w:val="24"/>
          <w:szCs w:val="24"/>
        </w:rPr>
        <w:t>7</w:t>
      </w:r>
      <w:r w:rsidR="0020512B">
        <w:rPr>
          <w:rFonts w:ascii="Times New Roman" w:hAnsi="Times New Roman" w:cs="Times New Roman"/>
          <w:b/>
          <w:i/>
          <w:sz w:val="24"/>
          <w:szCs w:val="24"/>
        </w:rPr>
        <w:t>.</w:t>
      </w:r>
      <w:r w:rsidRPr="0020512B">
        <w:rPr>
          <w:rFonts w:ascii="Times New Roman" w:hAnsi="Times New Roman" w:cs="Times New Roman"/>
          <w:b/>
          <w:i/>
          <w:sz w:val="24"/>
          <w:szCs w:val="24"/>
        </w:rPr>
        <w:t xml:space="preserve"> </w:t>
      </w:r>
      <w:r w:rsidRPr="0020512B">
        <w:rPr>
          <w:rFonts w:ascii="Times New Roman" w:hAnsi="Times New Roman" w:cs="Times New Roman"/>
          <w:i/>
          <w:sz w:val="24"/>
          <w:szCs w:val="24"/>
        </w:rPr>
        <w:t xml:space="preserve">Band tail effects </w:t>
      </w:r>
      <w:r w:rsidR="00882A9B" w:rsidRPr="0020512B">
        <w:rPr>
          <w:rFonts w:ascii="Times New Roman" w:hAnsi="Times New Roman" w:cs="Times New Roman"/>
          <w:i/>
          <w:sz w:val="24"/>
          <w:szCs w:val="24"/>
        </w:rPr>
        <w:t xml:space="preserve">and the </w:t>
      </w:r>
      <w:r w:rsidRPr="0020512B">
        <w:rPr>
          <w:rFonts w:ascii="Times New Roman" w:hAnsi="Times New Roman" w:cs="Times New Roman"/>
          <w:i/>
          <w:sz w:val="24"/>
          <w:szCs w:val="24"/>
        </w:rPr>
        <w:t>inflection phenomenon</w:t>
      </w:r>
      <w:r w:rsidR="00882A9B" w:rsidRPr="0020512B">
        <w:rPr>
          <w:rFonts w:ascii="Times New Roman" w:hAnsi="Times New Roman" w:cs="Times New Roman"/>
          <w:i/>
          <w:sz w:val="24"/>
          <w:szCs w:val="24"/>
        </w:rPr>
        <w:t xml:space="preserve"> </w:t>
      </w:r>
      <w:r w:rsidRPr="0020512B">
        <w:rPr>
          <w:rFonts w:ascii="Times New Roman" w:hAnsi="Times New Roman" w:cs="Times New Roman"/>
          <w:i/>
          <w:sz w:val="24"/>
          <w:szCs w:val="24"/>
        </w:rPr>
        <w:t>in the I</w:t>
      </w:r>
      <w:r w:rsidRPr="0020512B">
        <w:rPr>
          <w:rFonts w:ascii="Times New Roman" w:hAnsi="Times New Roman" w:cs="Times New Roman"/>
          <w:i/>
          <w:sz w:val="24"/>
          <w:szCs w:val="24"/>
          <w:vertAlign w:val="subscript"/>
        </w:rPr>
        <w:t>D</w:t>
      </w:r>
      <w:r w:rsidRPr="0020512B">
        <w:rPr>
          <w:rFonts w:ascii="Times New Roman" w:hAnsi="Times New Roman" w:cs="Times New Roman"/>
          <w:i/>
          <w:sz w:val="24"/>
          <w:szCs w:val="24"/>
        </w:rPr>
        <w:t>-V</w:t>
      </w:r>
      <w:r w:rsidRPr="0020512B">
        <w:rPr>
          <w:rFonts w:ascii="Times New Roman" w:hAnsi="Times New Roman" w:cs="Times New Roman"/>
          <w:i/>
          <w:sz w:val="24"/>
          <w:szCs w:val="24"/>
          <w:vertAlign w:val="subscript"/>
        </w:rPr>
        <w:t>GS</w:t>
      </w:r>
      <w:r w:rsidRPr="0020512B">
        <w:rPr>
          <w:rFonts w:ascii="Times New Roman" w:hAnsi="Times New Roman" w:cs="Times New Roman"/>
          <w:i/>
          <w:sz w:val="24"/>
          <w:szCs w:val="24"/>
        </w:rPr>
        <w:t xml:space="preserve"> transfer characteristics.</w:t>
      </w:r>
      <w:r w:rsidRPr="0020512B">
        <w:rPr>
          <w:rFonts w:ascii="Times New Roman" w:hAnsi="Times New Roman" w:cs="Times New Roman"/>
          <w:b/>
          <w:i/>
          <w:sz w:val="24"/>
          <w:szCs w:val="24"/>
        </w:rPr>
        <w:t xml:space="preserve"> </w:t>
      </w:r>
      <w:r w:rsidRPr="0020512B">
        <w:rPr>
          <w:rFonts w:ascii="Times New Roman" w:hAnsi="Times New Roman" w:cs="Times New Roman"/>
          <w:i/>
          <w:sz w:val="24"/>
          <w:szCs w:val="24"/>
        </w:rPr>
        <w:t>(a)</w:t>
      </w:r>
      <w:r w:rsidRPr="0020512B">
        <w:rPr>
          <w:rFonts w:ascii="Times New Roman" w:hAnsi="Times New Roman" w:cs="Times New Roman"/>
          <w:b/>
          <w:i/>
          <w:sz w:val="24"/>
          <w:szCs w:val="24"/>
        </w:rPr>
        <w:t xml:space="preserve">  </w:t>
      </w:r>
      <w:r w:rsidR="00882A9B" w:rsidRPr="0020512B">
        <w:rPr>
          <w:rFonts w:ascii="Times New Roman" w:hAnsi="Times New Roman" w:cs="Times New Roman"/>
          <w:i/>
          <w:sz w:val="24"/>
          <w:szCs w:val="24"/>
        </w:rPr>
        <w:t>Schematic illustrating the band tail of the conduction band caused by D</w:t>
      </w:r>
      <w:r w:rsidR="00882A9B" w:rsidRPr="00A538A9">
        <w:rPr>
          <w:rFonts w:ascii="Times New Roman" w:hAnsi="Times New Roman" w:cs="Times New Roman"/>
          <w:i/>
          <w:sz w:val="24"/>
          <w:szCs w:val="24"/>
          <w:vertAlign w:val="subscript"/>
        </w:rPr>
        <w:t>it</w:t>
      </w:r>
      <w:r w:rsidR="00882A9B" w:rsidRPr="0020512B">
        <w:rPr>
          <w:rFonts w:ascii="Times New Roman" w:hAnsi="Times New Roman" w:cs="Times New Roman"/>
          <w:i/>
          <w:sz w:val="24"/>
          <w:szCs w:val="24"/>
        </w:rPr>
        <w:t xml:space="preserve"> and </w:t>
      </w:r>
      <w:r w:rsidR="0020512B">
        <w:rPr>
          <w:rFonts w:ascii="Times New Roman" w:hAnsi="Times New Roman" w:cs="Times New Roman"/>
          <w:i/>
          <w:sz w:val="24"/>
          <w:szCs w:val="24"/>
        </w:rPr>
        <w:t>d</w:t>
      </w:r>
      <w:r w:rsidR="00882A9B" w:rsidRPr="0020512B">
        <w:rPr>
          <w:rFonts w:ascii="Times New Roman" w:hAnsi="Times New Roman" w:cs="Times New Roman"/>
          <w:i/>
          <w:sz w:val="24"/>
          <w:szCs w:val="24"/>
        </w:rPr>
        <w:t>efects. (b) The band-tail effects result in inflection in the I</w:t>
      </w:r>
      <w:r w:rsidR="00882A9B" w:rsidRPr="0020512B">
        <w:rPr>
          <w:rFonts w:ascii="Times New Roman" w:hAnsi="Times New Roman" w:cs="Times New Roman"/>
          <w:i/>
          <w:sz w:val="24"/>
          <w:szCs w:val="24"/>
          <w:vertAlign w:val="subscript"/>
        </w:rPr>
        <w:t>D</w:t>
      </w:r>
      <w:r w:rsidR="00882A9B" w:rsidRPr="0020512B">
        <w:rPr>
          <w:rFonts w:ascii="Times New Roman" w:hAnsi="Times New Roman" w:cs="Times New Roman"/>
          <w:i/>
          <w:sz w:val="24"/>
          <w:szCs w:val="24"/>
        </w:rPr>
        <w:t>-V</w:t>
      </w:r>
      <w:r w:rsidR="00882A9B" w:rsidRPr="0020512B">
        <w:rPr>
          <w:rFonts w:ascii="Times New Roman" w:hAnsi="Times New Roman" w:cs="Times New Roman"/>
          <w:i/>
          <w:sz w:val="24"/>
          <w:szCs w:val="24"/>
          <w:vertAlign w:val="subscript"/>
        </w:rPr>
        <w:t>GS</w:t>
      </w:r>
      <w:r w:rsidR="00882A9B" w:rsidRPr="0020512B">
        <w:rPr>
          <w:rFonts w:ascii="Times New Roman" w:hAnsi="Times New Roman" w:cs="Times New Roman"/>
          <w:i/>
          <w:sz w:val="24"/>
          <w:szCs w:val="24"/>
        </w:rPr>
        <w:t xml:space="preserve"> characteristics</w:t>
      </w:r>
      <w:r w:rsidR="00882A9B" w:rsidRPr="0020512B">
        <w:rPr>
          <w:rFonts w:ascii="Times New Roman" w:hAnsi="Times New Roman" w:cs="Times New Roman"/>
          <w:b/>
          <w:i/>
          <w:sz w:val="24"/>
          <w:szCs w:val="24"/>
        </w:rPr>
        <w:t xml:space="preserve">, </w:t>
      </w:r>
      <w:r w:rsidR="00882A9B" w:rsidRPr="0020512B">
        <w:rPr>
          <w:rFonts w:ascii="Times New Roman" w:hAnsi="Times New Roman" w:cs="Times New Roman"/>
          <w:i/>
          <w:sz w:val="24"/>
          <w:szCs w:val="24"/>
        </w:rPr>
        <w:t>increasing the SS and the inverse slope above V</w:t>
      </w:r>
      <w:r w:rsidR="00882A9B" w:rsidRPr="0020512B">
        <w:rPr>
          <w:rFonts w:ascii="Times New Roman" w:hAnsi="Times New Roman" w:cs="Times New Roman"/>
          <w:i/>
          <w:sz w:val="24"/>
          <w:szCs w:val="24"/>
          <w:vertAlign w:val="subscript"/>
        </w:rPr>
        <w:t>th</w:t>
      </w:r>
      <w:r w:rsidR="00882A9B" w:rsidRPr="0020512B">
        <w:rPr>
          <w:rFonts w:ascii="Times New Roman" w:hAnsi="Times New Roman" w:cs="Times New Roman"/>
          <w:i/>
          <w:sz w:val="24"/>
          <w:szCs w:val="24"/>
        </w:rPr>
        <w:t xml:space="preserve">. </w:t>
      </w:r>
    </w:p>
    <w:p w14:paraId="1E923F63" w14:textId="77777777" w:rsidR="0020512B" w:rsidRDefault="0020512B" w:rsidP="00BB3686">
      <w:pPr>
        <w:spacing w:after="0" w:line="360" w:lineRule="auto"/>
        <w:jc w:val="both"/>
        <w:rPr>
          <w:rFonts w:ascii="Times New Roman" w:hAnsi="Times New Roman" w:cs="Times New Roman"/>
          <w:sz w:val="24"/>
          <w:szCs w:val="24"/>
        </w:rPr>
      </w:pPr>
    </w:p>
    <w:p w14:paraId="6B966924" w14:textId="220C1184" w:rsidR="0020512B" w:rsidRPr="006A6B59" w:rsidRDefault="0020512B" w:rsidP="00BB3686">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Figure S</w:t>
      </w:r>
      <w:r w:rsidR="00413008">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a shows the I</w:t>
      </w:r>
      <w:r>
        <w:rPr>
          <w:rFonts w:ascii="Times New Roman" w:hAnsi="Times New Roman" w:cs="Times New Roman"/>
          <w:color w:val="000000" w:themeColor="text1"/>
          <w:sz w:val="24"/>
          <w:szCs w:val="24"/>
          <w:vertAlign w:val="subscript"/>
        </w:rPr>
        <w:t>D</w:t>
      </w:r>
      <w:r>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vertAlign w:val="subscript"/>
        </w:rPr>
        <w:t>GS</w:t>
      </w:r>
      <w:r>
        <w:rPr>
          <w:rFonts w:ascii="Times New Roman" w:hAnsi="Times New Roman" w:cs="Times New Roman"/>
          <w:color w:val="000000" w:themeColor="text1"/>
          <w:sz w:val="24"/>
          <w:szCs w:val="24"/>
        </w:rPr>
        <w:t xml:space="preserve"> transfer characteristics of the full GeSn n-VFET measured at 120 K and 60 K.  The decrease of on-currents at lower temperature is caused by high series resistance at source/drain due to relatively low doping and incomplete ionization at low temperature. The SS-I</w:t>
      </w:r>
      <w:r>
        <w:rPr>
          <w:rFonts w:ascii="Times New Roman" w:hAnsi="Times New Roman" w:cs="Times New Roman"/>
          <w:color w:val="000000" w:themeColor="text1"/>
          <w:sz w:val="24"/>
          <w:szCs w:val="24"/>
          <w:vertAlign w:val="subscript"/>
        </w:rPr>
        <w:t>D</w:t>
      </w:r>
      <w:r>
        <w:rPr>
          <w:rFonts w:ascii="Times New Roman" w:hAnsi="Times New Roman" w:cs="Times New Roman"/>
          <w:color w:val="000000" w:themeColor="text1"/>
          <w:sz w:val="24"/>
          <w:szCs w:val="24"/>
        </w:rPr>
        <w:t xml:space="preserve"> characteristics</w:t>
      </w:r>
      <w:r w:rsidRPr="00A6005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at 12 K show a relative constant SS at I</w:t>
      </w:r>
      <w:r>
        <w:rPr>
          <w:rFonts w:ascii="Times New Roman" w:hAnsi="Times New Roman" w:cs="Times New Roman"/>
          <w:color w:val="000000" w:themeColor="text1"/>
          <w:sz w:val="24"/>
          <w:szCs w:val="24"/>
          <w:vertAlign w:val="subscript"/>
        </w:rPr>
        <w:t>D</w:t>
      </w:r>
      <w:r>
        <w:rPr>
          <w:rFonts w:ascii="Times New Roman" w:hAnsi="Times New Roman" w:cs="Times New Roman"/>
          <w:color w:val="000000" w:themeColor="text1"/>
          <w:sz w:val="24"/>
          <w:szCs w:val="24"/>
        </w:rPr>
        <w:t xml:space="preserve"> &lt;10</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µA/µm and </w:t>
      </w:r>
      <w:r w:rsidR="00FE6B05">
        <w:rPr>
          <w:rFonts w:ascii="Times New Roman" w:hAnsi="Times New Roman" w:cs="Times New Roman"/>
          <w:color w:val="000000" w:themeColor="text1"/>
          <w:sz w:val="24"/>
          <w:szCs w:val="24"/>
        </w:rPr>
        <w:t xml:space="preserve">then a sharp </w:t>
      </w:r>
      <w:r>
        <w:rPr>
          <w:rFonts w:ascii="Times New Roman" w:hAnsi="Times New Roman" w:cs="Times New Roman"/>
          <w:color w:val="000000" w:themeColor="text1"/>
          <w:sz w:val="24"/>
          <w:szCs w:val="24"/>
        </w:rPr>
        <w:t>increase,</w:t>
      </w:r>
      <w:r w:rsidR="009652F6">
        <w:rPr>
          <w:rFonts w:ascii="Times New Roman" w:hAnsi="Times New Roman" w:cs="Times New Roman"/>
          <w:color w:val="000000" w:themeColor="text1"/>
          <w:sz w:val="24"/>
          <w:szCs w:val="24"/>
        </w:rPr>
        <w:t xml:space="preserve"> following the trend of the ideal curve. </w:t>
      </w:r>
      <w:r>
        <w:rPr>
          <w:rFonts w:ascii="Times New Roman" w:hAnsi="Times New Roman" w:cs="Times New Roman"/>
          <w:color w:val="000000" w:themeColor="text1"/>
          <w:sz w:val="24"/>
          <w:szCs w:val="24"/>
        </w:rPr>
        <w:t xml:space="preserve"> We suggest that interface state energies in this low bandgap Ge</w:t>
      </w:r>
      <w:r>
        <w:rPr>
          <w:rFonts w:ascii="Times New Roman" w:hAnsi="Times New Roman" w:cs="Times New Roman"/>
          <w:color w:val="000000" w:themeColor="text1"/>
          <w:sz w:val="24"/>
          <w:szCs w:val="24"/>
          <w:vertAlign w:val="subscript"/>
        </w:rPr>
        <w:t>0.922</w:t>
      </w:r>
      <w:r>
        <w:rPr>
          <w:rFonts w:ascii="Times New Roman" w:hAnsi="Times New Roman" w:cs="Times New Roman"/>
          <w:color w:val="000000" w:themeColor="text1"/>
          <w:sz w:val="24"/>
          <w:szCs w:val="24"/>
        </w:rPr>
        <w:t>Sn</w:t>
      </w:r>
      <w:r>
        <w:rPr>
          <w:rFonts w:ascii="Times New Roman" w:hAnsi="Times New Roman" w:cs="Times New Roman"/>
          <w:color w:val="000000" w:themeColor="text1"/>
          <w:sz w:val="24"/>
          <w:szCs w:val="24"/>
          <w:vertAlign w:val="subscript"/>
        </w:rPr>
        <w:t>0.078</w:t>
      </w:r>
      <w:r>
        <w:rPr>
          <w:rFonts w:ascii="Times New Roman" w:hAnsi="Times New Roman" w:cs="Times New Roman"/>
          <w:color w:val="000000" w:themeColor="text1"/>
          <w:sz w:val="24"/>
          <w:szCs w:val="24"/>
        </w:rPr>
        <w:t xml:space="preserve"> material are mainly located close to the valence band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{"citationItems":[{"id":"ITEM-1","itemData":{"DOI":"10.1016/j.apsusc.2013.09.022","ISSN":"01694332","abstract":"Using a custom-made numerical simulation tool, we performed a systematic study of the energy distribution of the interface trap density in a GeSn MOS structure and of their effect on the electrical characteristics such as C-V and impedance spectra. Interface traps with various densities of states and energies in the bandgap have been investigated and the application of the conductance method was assessed. Based on a theoretical analysis, we obtained, as key results, direct connections between microscopic parameters of the structures and experimentally accessible features of the simulated macroscopic quantities. A straightforward relationship between the interface state density and the peaks in the conductance response is also highlighted. The dependence of the peak characteristics on the trap states was identified, as well as the effects of traps extending over large energy ranges in the bandgap. © 2013 Elsevier B.V.","author":[{"dropping-particle":"","family":"Baert","given":"B.","non-dropping-particle":"","parse-names":false,"suffix":""},{"dropping-particle":"","family":"Schmeits","given":"M.","non-dropping-particle":"","parse-names":false,"suffix":""},{"dropping-particle":"","family":"Nguyen","given":"N. D.","non-dropping-particle":"","parse-names":false,"suffix":""}],"container-title":"Applied Surface Science","id":"ITEM-1","issued":{"date-parts":[["2014"]]},"page":"25-30","publisher":"Elsevier B.V.","title":"Study of the energy distribution of the interface trap density in a GeSn MOS structure by numerical simulation of the electrical characteristics","type":"article-journal","volume":"291"},"uris":["http://www.mendeley.com/documents/?uuid=b8878ae3-e36a-49f5-8532-4a08a093f94f"]}],"mendeley":{"formattedCitation":"&lt;sup&gt;4&lt;/sup&gt;","plainTextFormattedCitation":"4"},"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633CF6">
        <w:rPr>
          <w:rFonts w:ascii="Times New Roman" w:hAnsi="Times New Roman" w:cs="Times New Roman"/>
          <w:noProof/>
          <w:color w:val="000000" w:themeColor="text1"/>
          <w:sz w:val="24"/>
          <w:szCs w:val="24"/>
          <w:vertAlign w:val="superscript"/>
        </w:rPr>
        <w:t>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thus suppressed the inflection phenomenon. </w:t>
      </w:r>
      <w:r w:rsidR="00413008">
        <w:rPr>
          <w:rFonts w:ascii="Times New Roman" w:hAnsi="Times New Roman" w:cs="Times New Roman"/>
          <w:color w:val="000000" w:themeColor="text1"/>
          <w:sz w:val="24"/>
          <w:szCs w:val="24"/>
        </w:rPr>
        <w:t xml:space="preserve">Moreover, the electron mobility of the direct bandgap GeSn channel is mcuher higher at low temperatures. </w:t>
      </w:r>
      <w:r w:rsidR="006F49F2">
        <w:rPr>
          <w:rFonts w:ascii="Times New Roman" w:hAnsi="Times New Roman" w:cs="Times New Roman"/>
          <w:color w:val="000000" w:themeColor="text1"/>
          <w:sz w:val="24"/>
          <w:szCs w:val="24"/>
        </w:rPr>
        <w:t>All these facts p</w:t>
      </w:r>
      <w:r>
        <w:rPr>
          <w:rFonts w:ascii="Times New Roman" w:hAnsi="Times New Roman" w:cs="Times New Roman"/>
          <w:color w:val="000000" w:themeColor="text1"/>
          <w:sz w:val="24"/>
          <w:szCs w:val="24"/>
        </w:rPr>
        <w:t xml:space="preserve">rovide a great potential for quantum computing application. </w:t>
      </w:r>
    </w:p>
    <w:p w14:paraId="044C826B" w14:textId="77777777" w:rsidR="0020512B" w:rsidRPr="00882A9B" w:rsidRDefault="0020512B" w:rsidP="00BB3686">
      <w:pPr>
        <w:spacing w:after="0" w:line="360" w:lineRule="auto"/>
        <w:jc w:val="both"/>
        <w:rPr>
          <w:rFonts w:ascii="Times New Roman" w:hAnsi="Times New Roman" w:cs="Times New Roman"/>
          <w:sz w:val="24"/>
          <w:szCs w:val="24"/>
        </w:rPr>
      </w:pPr>
    </w:p>
    <w:p w14:paraId="0633EB90" w14:textId="77777777" w:rsidR="00882A9B" w:rsidRDefault="009652F6" w:rsidP="00BB3686">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zh-CN"/>
        </w:rPr>
        <w:drawing>
          <wp:inline distT="0" distB="0" distL="0" distR="0" wp14:anchorId="6D0FD01A" wp14:editId="12AF5CB3">
            <wp:extent cx="5875830" cy="2909916"/>
            <wp:effectExtent l="0" t="0" r="0" b="508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7.png"/>
                    <pic:cNvPicPr/>
                  </pic:nvPicPr>
                  <pic:blipFill rotWithShape="1">
                    <a:blip r:embed="rId15" cstate="print">
                      <a:extLst>
                        <a:ext uri="{28A0092B-C50C-407E-A947-70E740481C1C}">
                          <a14:useLocalDpi xmlns:a14="http://schemas.microsoft.com/office/drawing/2010/main" val="0"/>
                        </a:ext>
                      </a:extLst>
                    </a:blip>
                    <a:srcRect t="30483"/>
                    <a:stretch/>
                  </pic:blipFill>
                  <pic:spPr bwMode="auto">
                    <a:xfrm>
                      <a:off x="0" y="0"/>
                      <a:ext cx="5876556" cy="2910275"/>
                    </a:xfrm>
                    <a:prstGeom prst="rect">
                      <a:avLst/>
                    </a:prstGeom>
                    <a:ln>
                      <a:noFill/>
                    </a:ln>
                    <a:extLst>
                      <a:ext uri="{53640926-AAD7-44D8-BBD7-CCE9431645EC}">
                        <a14:shadowObscured xmlns:a14="http://schemas.microsoft.com/office/drawing/2010/main"/>
                      </a:ext>
                    </a:extLst>
                  </pic:spPr>
                </pic:pic>
              </a:graphicData>
            </a:graphic>
          </wp:inline>
        </w:drawing>
      </w:r>
    </w:p>
    <w:p w14:paraId="10E098A1" w14:textId="709CD1A6" w:rsidR="00882A9B" w:rsidRPr="0020512B" w:rsidRDefault="0020512B" w:rsidP="00BB3686">
      <w:pPr>
        <w:spacing w:after="0" w:line="360" w:lineRule="auto"/>
        <w:jc w:val="both"/>
        <w:rPr>
          <w:rFonts w:ascii="Times New Roman" w:hAnsi="Times New Roman" w:cs="Times New Roman"/>
          <w:i/>
          <w:sz w:val="24"/>
          <w:szCs w:val="24"/>
        </w:rPr>
      </w:pPr>
      <w:r w:rsidRPr="0020512B">
        <w:rPr>
          <w:rFonts w:ascii="Times New Roman" w:hAnsi="Times New Roman" w:cs="Times New Roman"/>
          <w:i/>
          <w:sz w:val="24"/>
          <w:szCs w:val="24"/>
        </w:rPr>
        <w:t>Figure S</w:t>
      </w:r>
      <w:r w:rsidR="00CA32D0">
        <w:rPr>
          <w:rFonts w:ascii="Times New Roman" w:hAnsi="Times New Roman" w:cs="Times New Roman"/>
          <w:i/>
          <w:sz w:val="24"/>
          <w:szCs w:val="24"/>
        </w:rPr>
        <w:t>8</w:t>
      </w:r>
      <w:r w:rsidRPr="0020512B">
        <w:rPr>
          <w:rFonts w:ascii="Times New Roman" w:hAnsi="Times New Roman" w:cs="Times New Roman"/>
          <w:i/>
          <w:sz w:val="24"/>
          <w:szCs w:val="24"/>
        </w:rPr>
        <w:t xml:space="preserve"> Low temperature characteristics of the full Ge</w:t>
      </w:r>
      <w:r w:rsidRPr="0020512B">
        <w:rPr>
          <w:rFonts w:ascii="Times New Roman" w:hAnsi="Times New Roman" w:cs="Times New Roman"/>
          <w:i/>
          <w:sz w:val="24"/>
          <w:szCs w:val="24"/>
          <w:vertAlign w:val="subscript"/>
        </w:rPr>
        <w:t>0.922</w:t>
      </w:r>
      <w:r w:rsidRPr="0020512B">
        <w:rPr>
          <w:rFonts w:ascii="Times New Roman" w:hAnsi="Times New Roman" w:cs="Times New Roman"/>
          <w:i/>
          <w:sz w:val="24"/>
          <w:szCs w:val="24"/>
        </w:rPr>
        <w:t>Sn</w:t>
      </w:r>
      <w:r w:rsidRPr="0020512B">
        <w:rPr>
          <w:rFonts w:ascii="Times New Roman" w:hAnsi="Times New Roman" w:cs="Times New Roman"/>
          <w:i/>
          <w:sz w:val="24"/>
          <w:szCs w:val="24"/>
          <w:vertAlign w:val="subscript"/>
        </w:rPr>
        <w:t>0.078</w:t>
      </w:r>
      <w:r w:rsidRPr="0020512B">
        <w:rPr>
          <w:rFonts w:ascii="Times New Roman" w:hAnsi="Times New Roman" w:cs="Times New Roman"/>
          <w:i/>
          <w:sz w:val="24"/>
          <w:szCs w:val="24"/>
        </w:rPr>
        <w:t xml:space="preserve"> n-VFET . (a) I</w:t>
      </w:r>
      <w:r w:rsidRPr="0020512B">
        <w:rPr>
          <w:rFonts w:ascii="Times New Roman" w:hAnsi="Times New Roman" w:cs="Times New Roman"/>
          <w:i/>
          <w:sz w:val="24"/>
          <w:szCs w:val="24"/>
          <w:vertAlign w:val="subscript"/>
        </w:rPr>
        <w:t>D</w:t>
      </w:r>
      <w:r w:rsidRPr="0020512B">
        <w:rPr>
          <w:rFonts w:ascii="Times New Roman" w:hAnsi="Times New Roman" w:cs="Times New Roman"/>
          <w:i/>
          <w:sz w:val="24"/>
          <w:szCs w:val="24"/>
        </w:rPr>
        <w:t>-V</w:t>
      </w:r>
      <w:r w:rsidRPr="0020512B">
        <w:rPr>
          <w:rFonts w:ascii="Times New Roman" w:hAnsi="Times New Roman" w:cs="Times New Roman"/>
          <w:i/>
          <w:sz w:val="24"/>
          <w:szCs w:val="24"/>
          <w:vertAlign w:val="subscript"/>
        </w:rPr>
        <w:t>GS</w:t>
      </w:r>
      <w:r w:rsidRPr="0020512B">
        <w:rPr>
          <w:rFonts w:ascii="Times New Roman" w:hAnsi="Times New Roman" w:cs="Times New Roman"/>
          <w:i/>
          <w:sz w:val="24"/>
          <w:szCs w:val="24"/>
        </w:rPr>
        <w:t xml:space="preserve"> transfer characteristics the device measured at 120 K and 60 K respectively. (b) SS</w:t>
      </w:r>
      <w:r w:rsidRPr="0020512B">
        <w:rPr>
          <w:rFonts w:ascii="Times New Roman" w:hAnsi="Times New Roman" w:cs="Times New Roman"/>
          <w:i/>
          <w:sz w:val="24"/>
          <w:szCs w:val="24"/>
        </w:rPr>
        <w:sym w:font="Symbol" w:char="F07E"/>
      </w:r>
      <w:r w:rsidRPr="0020512B">
        <w:rPr>
          <w:rFonts w:ascii="Times New Roman" w:hAnsi="Times New Roman" w:cs="Times New Roman"/>
          <w:i/>
          <w:sz w:val="24"/>
          <w:szCs w:val="24"/>
        </w:rPr>
        <w:t>I</w:t>
      </w:r>
      <w:r w:rsidRPr="0020512B">
        <w:rPr>
          <w:rFonts w:ascii="Times New Roman" w:hAnsi="Times New Roman" w:cs="Times New Roman"/>
          <w:i/>
          <w:sz w:val="24"/>
          <w:szCs w:val="24"/>
          <w:vertAlign w:val="subscript"/>
        </w:rPr>
        <w:t xml:space="preserve">D </w:t>
      </w:r>
      <w:r w:rsidRPr="0020512B">
        <w:rPr>
          <w:rFonts w:ascii="Times New Roman" w:hAnsi="Times New Roman" w:cs="Times New Roman"/>
          <w:i/>
          <w:sz w:val="24"/>
          <w:szCs w:val="24"/>
        </w:rPr>
        <w:t>characteristics for the GeSn n-VFET measured at 12 K, demonstrating suppressed inflection.</w:t>
      </w:r>
    </w:p>
    <w:p w14:paraId="134C1D80" w14:textId="77777777" w:rsidR="0020512B" w:rsidRDefault="0020512B" w:rsidP="00BB3686">
      <w:pPr>
        <w:spacing w:after="0" w:line="360" w:lineRule="auto"/>
        <w:jc w:val="both"/>
        <w:rPr>
          <w:rFonts w:ascii="Times New Roman" w:hAnsi="Times New Roman" w:cs="Times New Roman"/>
          <w:b/>
          <w:sz w:val="24"/>
          <w:szCs w:val="24"/>
        </w:rPr>
      </w:pPr>
    </w:p>
    <w:p w14:paraId="6A147623" w14:textId="77777777" w:rsidR="001802D0" w:rsidRDefault="007E1BE3" w:rsidP="00BB3686">
      <w:pPr>
        <w:spacing w:after="0" w:line="360" w:lineRule="auto"/>
        <w:jc w:val="both"/>
        <w:rPr>
          <w:rFonts w:ascii="Times New Roman" w:hAnsi="Times New Roman" w:cs="Times New Roman"/>
          <w:b/>
          <w:sz w:val="24"/>
          <w:szCs w:val="24"/>
        </w:rPr>
      </w:pPr>
      <w:r w:rsidRPr="00237F70">
        <w:rPr>
          <w:rFonts w:ascii="Times New Roman" w:hAnsi="Times New Roman" w:cs="Times New Roman"/>
          <w:b/>
          <w:sz w:val="24"/>
          <w:szCs w:val="24"/>
        </w:rPr>
        <w:t>Refer</w:t>
      </w:r>
      <w:r>
        <w:rPr>
          <w:rFonts w:ascii="Times New Roman" w:hAnsi="Times New Roman" w:cs="Times New Roman"/>
          <w:b/>
          <w:sz w:val="24"/>
          <w:szCs w:val="24"/>
        </w:rPr>
        <w:t>e</w:t>
      </w:r>
      <w:r w:rsidRPr="00237F70">
        <w:rPr>
          <w:rFonts w:ascii="Times New Roman" w:hAnsi="Times New Roman" w:cs="Times New Roman"/>
          <w:b/>
          <w:sz w:val="24"/>
          <w:szCs w:val="24"/>
        </w:rPr>
        <w:t>nces</w:t>
      </w:r>
    </w:p>
    <w:p w14:paraId="2E051739" w14:textId="77777777" w:rsidR="00633CF6" w:rsidRPr="00633CF6" w:rsidRDefault="002D2D5F" w:rsidP="00BB3686">
      <w:pPr>
        <w:widowControl w:val="0"/>
        <w:autoSpaceDE w:val="0"/>
        <w:autoSpaceDN w:val="0"/>
        <w:adjustRightInd w:val="0"/>
        <w:spacing w:after="0" w:line="360" w:lineRule="auto"/>
        <w:ind w:left="640" w:hanging="64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633CF6" w:rsidRPr="00633CF6">
        <w:rPr>
          <w:rFonts w:ascii="Times New Roman" w:hAnsi="Times New Roman" w:cs="Times New Roman"/>
          <w:noProof/>
          <w:sz w:val="24"/>
          <w:szCs w:val="24"/>
        </w:rPr>
        <w:t>1.</w:t>
      </w:r>
      <w:r w:rsidR="00633CF6" w:rsidRPr="00633CF6">
        <w:rPr>
          <w:rFonts w:ascii="Times New Roman" w:hAnsi="Times New Roman" w:cs="Times New Roman"/>
          <w:noProof/>
          <w:sz w:val="24"/>
          <w:szCs w:val="24"/>
        </w:rPr>
        <w:tab/>
        <w:t xml:space="preserve">Ghibaudo, G. New method for the extraction of MOSFET parameters. </w:t>
      </w:r>
      <w:r w:rsidR="00633CF6" w:rsidRPr="00633CF6">
        <w:rPr>
          <w:rFonts w:ascii="Times New Roman" w:hAnsi="Times New Roman" w:cs="Times New Roman"/>
          <w:i/>
          <w:iCs/>
          <w:noProof/>
          <w:sz w:val="24"/>
          <w:szCs w:val="24"/>
        </w:rPr>
        <w:t>Electron. Lett.</w:t>
      </w:r>
      <w:r w:rsidR="00633CF6" w:rsidRPr="00633CF6">
        <w:rPr>
          <w:rFonts w:ascii="Times New Roman" w:hAnsi="Times New Roman" w:cs="Times New Roman"/>
          <w:noProof/>
          <w:sz w:val="24"/>
          <w:szCs w:val="24"/>
        </w:rPr>
        <w:t xml:space="preserve"> </w:t>
      </w:r>
      <w:r w:rsidR="00633CF6" w:rsidRPr="00633CF6">
        <w:rPr>
          <w:rFonts w:ascii="Times New Roman" w:hAnsi="Times New Roman" w:cs="Times New Roman"/>
          <w:b/>
          <w:bCs/>
          <w:noProof/>
          <w:sz w:val="24"/>
          <w:szCs w:val="24"/>
        </w:rPr>
        <w:t>24</w:t>
      </w:r>
      <w:r w:rsidR="00633CF6" w:rsidRPr="00633CF6">
        <w:rPr>
          <w:rFonts w:ascii="Times New Roman" w:hAnsi="Times New Roman" w:cs="Times New Roman"/>
          <w:noProof/>
          <w:sz w:val="24"/>
          <w:szCs w:val="24"/>
        </w:rPr>
        <w:t>, 543–545 (1988).</w:t>
      </w:r>
    </w:p>
    <w:p w14:paraId="1458BEE0" w14:textId="77777777" w:rsidR="00633CF6" w:rsidRPr="00633CF6" w:rsidRDefault="00633CF6" w:rsidP="00BB3686">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633CF6">
        <w:rPr>
          <w:rFonts w:ascii="Times New Roman" w:hAnsi="Times New Roman" w:cs="Times New Roman"/>
          <w:noProof/>
          <w:sz w:val="24"/>
          <w:szCs w:val="24"/>
        </w:rPr>
        <w:t>2.</w:t>
      </w:r>
      <w:r w:rsidRPr="00633CF6">
        <w:rPr>
          <w:rFonts w:ascii="Times New Roman" w:hAnsi="Times New Roman" w:cs="Times New Roman"/>
          <w:noProof/>
          <w:sz w:val="24"/>
          <w:szCs w:val="24"/>
        </w:rPr>
        <w:tab/>
        <w:t xml:space="preserve">Henry, J. B., Rafhay, Q., Cros, A. &amp; Ghibaudo, G. New Y-function based MOSFET parameter extraction method from weak to strong inversion range. </w:t>
      </w:r>
      <w:r w:rsidRPr="00633CF6">
        <w:rPr>
          <w:rFonts w:ascii="Times New Roman" w:hAnsi="Times New Roman" w:cs="Times New Roman"/>
          <w:i/>
          <w:iCs/>
          <w:noProof/>
          <w:sz w:val="24"/>
          <w:szCs w:val="24"/>
        </w:rPr>
        <w:t>Solid. State. Electron.</w:t>
      </w:r>
      <w:r w:rsidRPr="00633CF6">
        <w:rPr>
          <w:rFonts w:ascii="Times New Roman" w:hAnsi="Times New Roman" w:cs="Times New Roman"/>
          <w:noProof/>
          <w:sz w:val="24"/>
          <w:szCs w:val="24"/>
        </w:rPr>
        <w:t xml:space="preserve"> </w:t>
      </w:r>
      <w:r w:rsidRPr="00633CF6">
        <w:rPr>
          <w:rFonts w:ascii="Times New Roman" w:hAnsi="Times New Roman" w:cs="Times New Roman"/>
          <w:b/>
          <w:bCs/>
          <w:noProof/>
          <w:sz w:val="24"/>
          <w:szCs w:val="24"/>
        </w:rPr>
        <w:t>123</w:t>
      </w:r>
      <w:r w:rsidRPr="00633CF6">
        <w:rPr>
          <w:rFonts w:ascii="Times New Roman" w:hAnsi="Times New Roman" w:cs="Times New Roman"/>
          <w:noProof/>
          <w:sz w:val="24"/>
          <w:szCs w:val="24"/>
        </w:rPr>
        <w:t>, 84–88 (2016).</w:t>
      </w:r>
    </w:p>
    <w:p w14:paraId="2B9F50B2" w14:textId="77777777" w:rsidR="00633CF6" w:rsidRPr="00633CF6" w:rsidRDefault="00633CF6" w:rsidP="00BB3686">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633CF6">
        <w:rPr>
          <w:rFonts w:ascii="Times New Roman" w:hAnsi="Times New Roman" w:cs="Times New Roman"/>
          <w:noProof/>
          <w:sz w:val="24"/>
          <w:szCs w:val="24"/>
        </w:rPr>
        <w:t>3.</w:t>
      </w:r>
      <w:r w:rsidRPr="00633CF6">
        <w:rPr>
          <w:rFonts w:ascii="Times New Roman" w:hAnsi="Times New Roman" w:cs="Times New Roman"/>
          <w:noProof/>
          <w:sz w:val="24"/>
          <w:szCs w:val="24"/>
        </w:rPr>
        <w:tab/>
        <w:t xml:space="preserve">Beckers, A., Jazaeri, F. &amp; Enz, C. Inflection Phenomenon in Cryogenic MOSFET Behavior. </w:t>
      </w:r>
      <w:r w:rsidRPr="00633CF6">
        <w:rPr>
          <w:rFonts w:ascii="Times New Roman" w:hAnsi="Times New Roman" w:cs="Times New Roman"/>
          <w:i/>
          <w:iCs/>
          <w:noProof/>
          <w:sz w:val="24"/>
          <w:szCs w:val="24"/>
        </w:rPr>
        <w:t>IEEE Trans. Electron Devices</w:t>
      </w:r>
      <w:r w:rsidRPr="00633CF6">
        <w:rPr>
          <w:rFonts w:ascii="Times New Roman" w:hAnsi="Times New Roman" w:cs="Times New Roman"/>
          <w:noProof/>
          <w:sz w:val="24"/>
          <w:szCs w:val="24"/>
        </w:rPr>
        <w:t xml:space="preserve"> </w:t>
      </w:r>
      <w:r w:rsidRPr="00633CF6">
        <w:rPr>
          <w:rFonts w:ascii="Times New Roman" w:hAnsi="Times New Roman" w:cs="Times New Roman"/>
          <w:b/>
          <w:bCs/>
          <w:noProof/>
          <w:sz w:val="24"/>
          <w:szCs w:val="24"/>
        </w:rPr>
        <w:t>67</w:t>
      </w:r>
      <w:r w:rsidRPr="00633CF6">
        <w:rPr>
          <w:rFonts w:ascii="Times New Roman" w:hAnsi="Times New Roman" w:cs="Times New Roman"/>
          <w:noProof/>
          <w:sz w:val="24"/>
          <w:szCs w:val="24"/>
        </w:rPr>
        <w:t>, 1357–1360 (2020).</w:t>
      </w:r>
    </w:p>
    <w:p w14:paraId="19E794C8" w14:textId="77777777" w:rsidR="00633CF6" w:rsidRPr="00633CF6" w:rsidRDefault="00633CF6" w:rsidP="00BB3686">
      <w:pPr>
        <w:widowControl w:val="0"/>
        <w:autoSpaceDE w:val="0"/>
        <w:autoSpaceDN w:val="0"/>
        <w:adjustRightInd w:val="0"/>
        <w:spacing w:after="0" w:line="360" w:lineRule="auto"/>
        <w:ind w:left="640" w:hanging="640"/>
        <w:rPr>
          <w:rFonts w:ascii="Times New Roman" w:hAnsi="Times New Roman" w:cs="Times New Roman"/>
          <w:noProof/>
          <w:sz w:val="24"/>
        </w:rPr>
      </w:pPr>
      <w:r w:rsidRPr="00633CF6">
        <w:rPr>
          <w:rFonts w:ascii="Times New Roman" w:hAnsi="Times New Roman" w:cs="Times New Roman"/>
          <w:noProof/>
          <w:sz w:val="24"/>
          <w:szCs w:val="24"/>
        </w:rPr>
        <w:t>4.</w:t>
      </w:r>
      <w:r w:rsidRPr="00633CF6">
        <w:rPr>
          <w:rFonts w:ascii="Times New Roman" w:hAnsi="Times New Roman" w:cs="Times New Roman"/>
          <w:noProof/>
          <w:sz w:val="24"/>
          <w:szCs w:val="24"/>
        </w:rPr>
        <w:tab/>
        <w:t xml:space="preserve">Baert, B., Schmeits, M. &amp; Nguyen, N. D. Study of the energy distribution of the interface trap density in a GeSn MOS structure by numerical simulation of the electrical characteristics. </w:t>
      </w:r>
      <w:r w:rsidRPr="00633CF6">
        <w:rPr>
          <w:rFonts w:ascii="Times New Roman" w:hAnsi="Times New Roman" w:cs="Times New Roman"/>
          <w:i/>
          <w:iCs/>
          <w:noProof/>
          <w:sz w:val="24"/>
          <w:szCs w:val="24"/>
        </w:rPr>
        <w:t>Appl. Surf. Sci.</w:t>
      </w:r>
      <w:r w:rsidRPr="00633CF6">
        <w:rPr>
          <w:rFonts w:ascii="Times New Roman" w:hAnsi="Times New Roman" w:cs="Times New Roman"/>
          <w:noProof/>
          <w:sz w:val="24"/>
          <w:szCs w:val="24"/>
        </w:rPr>
        <w:t xml:space="preserve"> </w:t>
      </w:r>
      <w:r w:rsidRPr="00633CF6">
        <w:rPr>
          <w:rFonts w:ascii="Times New Roman" w:hAnsi="Times New Roman" w:cs="Times New Roman"/>
          <w:b/>
          <w:bCs/>
          <w:noProof/>
          <w:sz w:val="24"/>
          <w:szCs w:val="24"/>
        </w:rPr>
        <w:t>291</w:t>
      </w:r>
      <w:r w:rsidRPr="00633CF6">
        <w:rPr>
          <w:rFonts w:ascii="Times New Roman" w:hAnsi="Times New Roman" w:cs="Times New Roman"/>
          <w:noProof/>
          <w:sz w:val="24"/>
          <w:szCs w:val="24"/>
        </w:rPr>
        <w:t>, 25–30 (2014).</w:t>
      </w:r>
    </w:p>
    <w:p w14:paraId="64438782" w14:textId="77777777" w:rsidR="002D2D5F" w:rsidRDefault="002D2D5F" w:rsidP="00BB368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0DB271AD" w14:textId="77777777" w:rsidR="002D2D5F" w:rsidRPr="00237F70" w:rsidRDefault="002D2D5F" w:rsidP="00237F70">
      <w:pPr>
        <w:spacing w:after="0" w:line="480" w:lineRule="auto"/>
        <w:jc w:val="both"/>
        <w:rPr>
          <w:rFonts w:ascii="Times New Roman" w:hAnsi="Times New Roman" w:cs="Times New Roman"/>
          <w:b/>
          <w:sz w:val="24"/>
          <w:szCs w:val="24"/>
        </w:rPr>
      </w:pPr>
    </w:p>
    <w:sectPr w:rsidR="002D2D5F" w:rsidRPr="00237F70" w:rsidSect="00526113">
      <w:footerReference w:type="default" r:id="rId16"/>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56D26" w14:textId="77777777" w:rsidR="00A61690" w:rsidRDefault="00A61690" w:rsidP="003E19C1">
      <w:pPr>
        <w:spacing w:after="0" w:line="240" w:lineRule="auto"/>
      </w:pPr>
      <w:r>
        <w:separator/>
      </w:r>
    </w:p>
  </w:endnote>
  <w:endnote w:type="continuationSeparator" w:id="0">
    <w:p w14:paraId="0DE7F8C3" w14:textId="77777777" w:rsidR="00A61690" w:rsidRDefault="00A61690" w:rsidP="003E1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DFPOP-SB">
    <w:altName w:val="MS Gothic"/>
    <w:charset w:val="80"/>
    <w:family w:val="decorativ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65779643"/>
      <w:docPartObj>
        <w:docPartGallery w:val="Page Numbers (Bottom of Page)"/>
        <w:docPartUnique/>
      </w:docPartObj>
    </w:sdtPr>
    <w:sdtEndPr/>
    <w:sdtContent>
      <w:p w14:paraId="418DF887" w14:textId="77777777" w:rsidR="00A60059" w:rsidRPr="00237F70" w:rsidRDefault="00A60059">
        <w:pPr>
          <w:pStyle w:val="Fuzeile"/>
          <w:jc w:val="center"/>
          <w:rPr>
            <w:rFonts w:ascii="Times New Roman" w:hAnsi="Times New Roman" w:cs="Times New Roman"/>
          </w:rPr>
        </w:pPr>
        <w:r w:rsidRPr="00237F70">
          <w:rPr>
            <w:rFonts w:ascii="Times New Roman" w:hAnsi="Times New Roman" w:cs="Times New Roman"/>
          </w:rPr>
          <w:t>S-</w:t>
        </w:r>
        <w:r w:rsidRPr="00237F70">
          <w:rPr>
            <w:rFonts w:ascii="Times New Roman" w:hAnsi="Times New Roman" w:cs="Times New Roman"/>
          </w:rPr>
          <w:fldChar w:fldCharType="begin"/>
        </w:r>
        <w:r w:rsidRPr="00237F70">
          <w:rPr>
            <w:rFonts w:ascii="Times New Roman" w:hAnsi="Times New Roman" w:cs="Times New Roman"/>
          </w:rPr>
          <w:instrText>PAGE   \* MERGEFORMAT</w:instrText>
        </w:r>
        <w:r w:rsidRPr="00237F70">
          <w:rPr>
            <w:rFonts w:ascii="Times New Roman" w:hAnsi="Times New Roman" w:cs="Times New Roman"/>
          </w:rPr>
          <w:fldChar w:fldCharType="separate"/>
        </w:r>
        <w:r w:rsidR="00B34134" w:rsidRPr="00B34134">
          <w:rPr>
            <w:rFonts w:ascii="Times New Roman" w:hAnsi="Times New Roman" w:cs="Times New Roman"/>
            <w:noProof/>
            <w:lang w:val="de-DE"/>
          </w:rPr>
          <w:t>10</w:t>
        </w:r>
        <w:r w:rsidRPr="00237F70">
          <w:rPr>
            <w:rFonts w:ascii="Times New Roman" w:hAnsi="Times New Roman" w:cs="Times New Roman"/>
          </w:rPr>
          <w:fldChar w:fldCharType="end"/>
        </w:r>
      </w:p>
    </w:sdtContent>
  </w:sdt>
  <w:p w14:paraId="7E84210A" w14:textId="77777777" w:rsidR="00A60059" w:rsidRDefault="00A6005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AC1C1" w14:textId="77777777" w:rsidR="00A61690" w:rsidRDefault="00A61690" w:rsidP="003E19C1">
      <w:pPr>
        <w:spacing w:after="0" w:line="240" w:lineRule="auto"/>
      </w:pPr>
      <w:r>
        <w:separator/>
      </w:r>
    </w:p>
  </w:footnote>
  <w:footnote w:type="continuationSeparator" w:id="0">
    <w:p w14:paraId="27E97927" w14:textId="77777777" w:rsidR="00A61690" w:rsidRDefault="00A61690" w:rsidP="003E19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E63E8A"/>
    <w:multiLevelType w:val="hybridMultilevel"/>
    <w:tmpl w:val="90E29B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C01AE9"/>
    <w:multiLevelType w:val="hybridMultilevel"/>
    <w:tmpl w:val="03E24B04"/>
    <w:lvl w:ilvl="0" w:tplc="04070015">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FD1A90"/>
    <w:multiLevelType w:val="hybridMultilevel"/>
    <w:tmpl w:val="90E29B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188"/>
    <w:rsid w:val="000001A1"/>
    <w:rsid w:val="00002C59"/>
    <w:rsid w:val="00007E9E"/>
    <w:rsid w:val="0003477F"/>
    <w:rsid w:val="000500D9"/>
    <w:rsid w:val="00090ECD"/>
    <w:rsid w:val="000A736A"/>
    <w:rsid w:val="000B0FE2"/>
    <w:rsid w:val="000D4128"/>
    <w:rsid w:val="000E27C1"/>
    <w:rsid w:val="000F609E"/>
    <w:rsid w:val="00102B2F"/>
    <w:rsid w:val="001064E2"/>
    <w:rsid w:val="00134C53"/>
    <w:rsid w:val="00161D32"/>
    <w:rsid w:val="001802D0"/>
    <w:rsid w:val="00182DC7"/>
    <w:rsid w:val="001917D8"/>
    <w:rsid w:val="00193FEF"/>
    <w:rsid w:val="001A51A4"/>
    <w:rsid w:val="001A63A5"/>
    <w:rsid w:val="001C47CB"/>
    <w:rsid w:val="001D4D83"/>
    <w:rsid w:val="0020512B"/>
    <w:rsid w:val="00237F70"/>
    <w:rsid w:val="00265D0A"/>
    <w:rsid w:val="00283B06"/>
    <w:rsid w:val="002A110B"/>
    <w:rsid w:val="002A1E8F"/>
    <w:rsid w:val="002D2D5F"/>
    <w:rsid w:val="002F7B93"/>
    <w:rsid w:val="00326A0E"/>
    <w:rsid w:val="00331AB4"/>
    <w:rsid w:val="00337DAD"/>
    <w:rsid w:val="00353040"/>
    <w:rsid w:val="0035455F"/>
    <w:rsid w:val="0035553E"/>
    <w:rsid w:val="0036760B"/>
    <w:rsid w:val="003677F0"/>
    <w:rsid w:val="003C19A7"/>
    <w:rsid w:val="003C2AAD"/>
    <w:rsid w:val="003C3DCF"/>
    <w:rsid w:val="003D3513"/>
    <w:rsid w:val="003E19C1"/>
    <w:rsid w:val="00413008"/>
    <w:rsid w:val="00430145"/>
    <w:rsid w:val="004361C2"/>
    <w:rsid w:val="004537AC"/>
    <w:rsid w:val="004555DB"/>
    <w:rsid w:val="00457ED0"/>
    <w:rsid w:val="00467E79"/>
    <w:rsid w:val="00475E27"/>
    <w:rsid w:val="00484C66"/>
    <w:rsid w:val="004A2511"/>
    <w:rsid w:val="004A6F99"/>
    <w:rsid w:val="004A7BDE"/>
    <w:rsid w:val="004C37EE"/>
    <w:rsid w:val="004E1C9F"/>
    <w:rsid w:val="004E39C2"/>
    <w:rsid w:val="00513620"/>
    <w:rsid w:val="00526113"/>
    <w:rsid w:val="00532222"/>
    <w:rsid w:val="00550FBE"/>
    <w:rsid w:val="00552337"/>
    <w:rsid w:val="00554C28"/>
    <w:rsid w:val="00556B15"/>
    <w:rsid w:val="005639CC"/>
    <w:rsid w:val="00596810"/>
    <w:rsid w:val="005A5882"/>
    <w:rsid w:val="005B78ED"/>
    <w:rsid w:val="005C3488"/>
    <w:rsid w:val="005C5E77"/>
    <w:rsid w:val="005E55C3"/>
    <w:rsid w:val="005F27CE"/>
    <w:rsid w:val="005F5EDE"/>
    <w:rsid w:val="0060362F"/>
    <w:rsid w:val="00611367"/>
    <w:rsid w:val="00633CF6"/>
    <w:rsid w:val="00641675"/>
    <w:rsid w:val="00686406"/>
    <w:rsid w:val="006A6B59"/>
    <w:rsid w:val="006C7329"/>
    <w:rsid w:val="006D4EA0"/>
    <w:rsid w:val="006E0E8C"/>
    <w:rsid w:val="006F49F2"/>
    <w:rsid w:val="00705C18"/>
    <w:rsid w:val="00712541"/>
    <w:rsid w:val="00751BEB"/>
    <w:rsid w:val="0076317E"/>
    <w:rsid w:val="0076664A"/>
    <w:rsid w:val="00770E64"/>
    <w:rsid w:val="0077521E"/>
    <w:rsid w:val="00790925"/>
    <w:rsid w:val="007930B6"/>
    <w:rsid w:val="0079393D"/>
    <w:rsid w:val="007A3419"/>
    <w:rsid w:val="007B24D4"/>
    <w:rsid w:val="007B4982"/>
    <w:rsid w:val="007E04AA"/>
    <w:rsid w:val="007E1BE3"/>
    <w:rsid w:val="007E76DA"/>
    <w:rsid w:val="008116B5"/>
    <w:rsid w:val="0084718A"/>
    <w:rsid w:val="008516BB"/>
    <w:rsid w:val="0085415A"/>
    <w:rsid w:val="008664D2"/>
    <w:rsid w:val="00882A9B"/>
    <w:rsid w:val="00885326"/>
    <w:rsid w:val="00896205"/>
    <w:rsid w:val="008B52E1"/>
    <w:rsid w:val="008B673F"/>
    <w:rsid w:val="008C5E76"/>
    <w:rsid w:val="008D044F"/>
    <w:rsid w:val="008D2EA7"/>
    <w:rsid w:val="008E0D75"/>
    <w:rsid w:val="008E1399"/>
    <w:rsid w:val="008E7244"/>
    <w:rsid w:val="00915F16"/>
    <w:rsid w:val="00924B5F"/>
    <w:rsid w:val="00945556"/>
    <w:rsid w:val="009502F8"/>
    <w:rsid w:val="00962289"/>
    <w:rsid w:val="009652F6"/>
    <w:rsid w:val="009A1ABC"/>
    <w:rsid w:val="009A5EA5"/>
    <w:rsid w:val="009B7BB5"/>
    <w:rsid w:val="009C1296"/>
    <w:rsid w:val="009C4EF7"/>
    <w:rsid w:val="009E6AAF"/>
    <w:rsid w:val="00A13671"/>
    <w:rsid w:val="00A32B47"/>
    <w:rsid w:val="00A356CD"/>
    <w:rsid w:val="00A538A9"/>
    <w:rsid w:val="00A60059"/>
    <w:rsid w:val="00A61690"/>
    <w:rsid w:val="00A84785"/>
    <w:rsid w:val="00A853B8"/>
    <w:rsid w:val="00A90838"/>
    <w:rsid w:val="00AD0610"/>
    <w:rsid w:val="00AE2FB3"/>
    <w:rsid w:val="00AF1D19"/>
    <w:rsid w:val="00B00AA0"/>
    <w:rsid w:val="00B0171B"/>
    <w:rsid w:val="00B062F0"/>
    <w:rsid w:val="00B15B08"/>
    <w:rsid w:val="00B32CFF"/>
    <w:rsid w:val="00B34134"/>
    <w:rsid w:val="00B34552"/>
    <w:rsid w:val="00B36F3E"/>
    <w:rsid w:val="00B51557"/>
    <w:rsid w:val="00BA7F4A"/>
    <w:rsid w:val="00BB3686"/>
    <w:rsid w:val="00BD1C3F"/>
    <w:rsid w:val="00BE13E5"/>
    <w:rsid w:val="00BF5DFF"/>
    <w:rsid w:val="00C25037"/>
    <w:rsid w:val="00C26E00"/>
    <w:rsid w:val="00C3641F"/>
    <w:rsid w:val="00C442C1"/>
    <w:rsid w:val="00C4633A"/>
    <w:rsid w:val="00C55EBB"/>
    <w:rsid w:val="00C67D0F"/>
    <w:rsid w:val="00CA2181"/>
    <w:rsid w:val="00CA32D0"/>
    <w:rsid w:val="00CC4DA2"/>
    <w:rsid w:val="00CE01A3"/>
    <w:rsid w:val="00CF038F"/>
    <w:rsid w:val="00CF3586"/>
    <w:rsid w:val="00D12B7E"/>
    <w:rsid w:val="00D43B00"/>
    <w:rsid w:val="00D508C3"/>
    <w:rsid w:val="00D52B14"/>
    <w:rsid w:val="00D54B84"/>
    <w:rsid w:val="00D714BF"/>
    <w:rsid w:val="00D81799"/>
    <w:rsid w:val="00D85FCB"/>
    <w:rsid w:val="00DA3C50"/>
    <w:rsid w:val="00DB5F6C"/>
    <w:rsid w:val="00DC6DA2"/>
    <w:rsid w:val="00DF0FA0"/>
    <w:rsid w:val="00E371D8"/>
    <w:rsid w:val="00E44A52"/>
    <w:rsid w:val="00E64798"/>
    <w:rsid w:val="00E672EF"/>
    <w:rsid w:val="00E67D8B"/>
    <w:rsid w:val="00E754C6"/>
    <w:rsid w:val="00EB1333"/>
    <w:rsid w:val="00EB17A1"/>
    <w:rsid w:val="00ED0450"/>
    <w:rsid w:val="00EF0D05"/>
    <w:rsid w:val="00F16BEB"/>
    <w:rsid w:val="00F7310E"/>
    <w:rsid w:val="00FA468A"/>
    <w:rsid w:val="00FA7188"/>
    <w:rsid w:val="00FB37F8"/>
    <w:rsid w:val="00FC1B93"/>
    <w:rsid w:val="00FE6B05"/>
    <w:rsid w:val="00FE6B8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6F4E8"/>
  <w15:chartTrackingRefBased/>
  <w15:docId w15:val="{A93EB802-D97D-446A-8424-F62E8D6C2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7188"/>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erenciaCOMNI">
    <w:name w:val="Referencia. COMNI"/>
    <w:basedOn w:val="Standard"/>
    <w:rsid w:val="00FA7188"/>
    <w:pPr>
      <w:widowControl w:val="0"/>
      <w:tabs>
        <w:tab w:val="left" w:pos="426"/>
      </w:tabs>
      <w:spacing w:after="0" w:line="240" w:lineRule="auto"/>
      <w:ind w:left="425" w:hanging="425"/>
      <w:jc w:val="both"/>
    </w:pPr>
    <w:rPr>
      <w:rFonts w:ascii="Times New Roman" w:eastAsia="Times New Roman" w:hAnsi="Times New Roman" w:cs="Times New Roman"/>
      <w:noProof/>
      <w:sz w:val="24"/>
      <w:szCs w:val="20"/>
      <w:lang w:val="es-ES_tradnl" w:eastAsia="es-ES"/>
    </w:rPr>
  </w:style>
  <w:style w:type="paragraph" w:customStyle="1" w:styleId="Affiliation">
    <w:name w:val="Affiliation"/>
    <w:rsid w:val="00FA7188"/>
    <w:pPr>
      <w:spacing w:after="0" w:line="240" w:lineRule="auto"/>
      <w:jc w:val="center"/>
    </w:pPr>
    <w:rPr>
      <w:rFonts w:ascii="Times New Roman" w:eastAsia="SimSun" w:hAnsi="Times New Roman" w:cs="Times New Roman"/>
      <w:sz w:val="20"/>
      <w:szCs w:val="20"/>
      <w:lang w:val="en-US"/>
    </w:rPr>
  </w:style>
  <w:style w:type="character" w:styleId="Hyperlink">
    <w:name w:val="Hyperlink"/>
    <w:basedOn w:val="Absatz-Standardschriftart"/>
    <w:uiPriority w:val="99"/>
    <w:unhideWhenUsed/>
    <w:rsid w:val="00FA7188"/>
    <w:rPr>
      <w:color w:val="0563C1" w:themeColor="hyperlink"/>
      <w:u w:val="single"/>
    </w:rPr>
  </w:style>
  <w:style w:type="character" w:styleId="Kommentarzeichen">
    <w:name w:val="annotation reference"/>
    <w:basedOn w:val="Absatz-Standardschriftart"/>
    <w:uiPriority w:val="99"/>
    <w:semiHidden/>
    <w:unhideWhenUsed/>
    <w:rsid w:val="00554C28"/>
    <w:rPr>
      <w:sz w:val="16"/>
      <w:szCs w:val="16"/>
    </w:rPr>
  </w:style>
  <w:style w:type="paragraph" w:styleId="Kommentartext">
    <w:name w:val="annotation text"/>
    <w:basedOn w:val="Standard"/>
    <w:link w:val="KommentartextZchn"/>
    <w:uiPriority w:val="99"/>
    <w:unhideWhenUsed/>
    <w:rsid w:val="00554C28"/>
    <w:pPr>
      <w:spacing w:line="240" w:lineRule="auto"/>
    </w:pPr>
    <w:rPr>
      <w:sz w:val="20"/>
      <w:szCs w:val="20"/>
    </w:rPr>
  </w:style>
  <w:style w:type="character" w:customStyle="1" w:styleId="KommentartextZchn">
    <w:name w:val="Kommentartext Zchn"/>
    <w:basedOn w:val="Absatz-Standardschriftart"/>
    <w:link w:val="Kommentartext"/>
    <w:uiPriority w:val="99"/>
    <w:rsid w:val="00554C28"/>
    <w:rPr>
      <w:sz w:val="20"/>
      <w:szCs w:val="20"/>
      <w:lang w:val="en-US"/>
    </w:rPr>
  </w:style>
  <w:style w:type="paragraph" w:styleId="Sprechblasentext">
    <w:name w:val="Balloon Text"/>
    <w:basedOn w:val="Standard"/>
    <w:link w:val="SprechblasentextZchn"/>
    <w:uiPriority w:val="99"/>
    <w:semiHidden/>
    <w:unhideWhenUsed/>
    <w:rsid w:val="00554C2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4C28"/>
    <w:rPr>
      <w:rFonts w:ascii="Segoe UI" w:hAnsi="Segoe UI" w:cs="Segoe UI"/>
      <w:sz w:val="18"/>
      <w:szCs w:val="18"/>
      <w:lang w:val="en-US"/>
    </w:rPr>
  </w:style>
  <w:style w:type="paragraph" w:styleId="Listenabsatz">
    <w:name w:val="List Paragraph"/>
    <w:basedOn w:val="Standard"/>
    <w:uiPriority w:val="34"/>
    <w:qFormat/>
    <w:rsid w:val="00554C28"/>
    <w:pPr>
      <w:ind w:left="720"/>
      <w:contextualSpacing/>
    </w:pPr>
  </w:style>
  <w:style w:type="table" w:styleId="Tabellenraster">
    <w:name w:val="Table Grid"/>
    <w:basedOn w:val="NormaleTabelle"/>
    <w:uiPriority w:val="39"/>
    <w:rsid w:val="00556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556B15"/>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Platzhaltertext">
    <w:name w:val="Placeholder Text"/>
    <w:basedOn w:val="Absatz-Standardschriftart"/>
    <w:uiPriority w:val="99"/>
    <w:semiHidden/>
    <w:rsid w:val="00770E64"/>
    <w:rPr>
      <w:color w:val="808080"/>
    </w:rPr>
  </w:style>
  <w:style w:type="paragraph" w:styleId="Kommentarthema">
    <w:name w:val="annotation subject"/>
    <w:basedOn w:val="Kommentartext"/>
    <w:next w:val="Kommentartext"/>
    <w:link w:val="KommentarthemaZchn"/>
    <w:uiPriority w:val="99"/>
    <w:semiHidden/>
    <w:unhideWhenUsed/>
    <w:rsid w:val="00331AB4"/>
    <w:rPr>
      <w:b/>
      <w:bCs/>
    </w:rPr>
  </w:style>
  <w:style w:type="character" w:customStyle="1" w:styleId="KommentarthemaZchn">
    <w:name w:val="Kommentarthema Zchn"/>
    <w:basedOn w:val="KommentartextZchn"/>
    <w:link w:val="Kommentarthema"/>
    <w:uiPriority w:val="99"/>
    <w:semiHidden/>
    <w:rsid w:val="00331AB4"/>
    <w:rPr>
      <w:b/>
      <w:bCs/>
      <w:sz w:val="20"/>
      <w:szCs w:val="20"/>
      <w:lang w:val="en-US"/>
    </w:rPr>
  </w:style>
  <w:style w:type="paragraph" w:styleId="Kopfzeile">
    <w:name w:val="header"/>
    <w:basedOn w:val="Standard"/>
    <w:link w:val="KopfzeileZchn"/>
    <w:uiPriority w:val="99"/>
    <w:unhideWhenUsed/>
    <w:rsid w:val="003E19C1"/>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3E19C1"/>
    <w:rPr>
      <w:lang w:val="en-US"/>
    </w:rPr>
  </w:style>
  <w:style w:type="paragraph" w:styleId="Fuzeile">
    <w:name w:val="footer"/>
    <w:basedOn w:val="Standard"/>
    <w:link w:val="FuzeileZchn"/>
    <w:uiPriority w:val="99"/>
    <w:unhideWhenUsed/>
    <w:rsid w:val="003E19C1"/>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3E19C1"/>
    <w:rPr>
      <w:lang w:val="en-US"/>
    </w:rPr>
  </w:style>
  <w:style w:type="paragraph" w:styleId="Beschriftung">
    <w:name w:val="caption"/>
    <w:basedOn w:val="Standard"/>
    <w:next w:val="Standard"/>
    <w:uiPriority w:val="35"/>
    <w:unhideWhenUsed/>
    <w:qFormat/>
    <w:rsid w:val="005C3488"/>
    <w:pPr>
      <w:spacing w:after="360" w:line="276" w:lineRule="auto"/>
      <w:jc w:val="both"/>
    </w:pPr>
    <w:rPr>
      <w:rFonts w:ascii="Cambria" w:eastAsiaTheme="minorEastAsia" w:hAnsi="Cambria" w:cstheme="majorBidi"/>
      <w:i/>
      <w:iCs/>
      <w:color w:val="44546A" w:themeColor="text2"/>
      <w:sz w:val="20"/>
      <w:szCs w:val="18"/>
    </w:rPr>
  </w:style>
  <w:style w:type="paragraph" w:styleId="berarbeitung">
    <w:name w:val="Revision"/>
    <w:hidden/>
    <w:uiPriority w:val="99"/>
    <w:semiHidden/>
    <w:rsid w:val="00A84785"/>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51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73105-5876-4E01-83F6-A68D8C35B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3118</Words>
  <Characters>17777</Characters>
  <Application>Microsoft Office Word</Application>
  <DocSecurity>0</DocSecurity>
  <Lines>148</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Forschungszentrum Jülich</Company>
  <LinksUpToDate>false</LinksUpToDate>
  <CharactersWithSpaces>20854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Buca, Dan Mihai</dc:creator>
  <cp:keywords/>
  <dc:description/>
  <cp:lastModifiedBy>Zhao, Qing-Tai</cp:lastModifiedBy>
  <cp:revision>2</cp:revision>
  <dcterms:created xsi:type="dcterms:W3CDTF">2022-07-04T13:00:00Z</dcterms:created>
  <dcterms:modified xsi:type="dcterms:W3CDTF">2022-07-04T13:00:00Z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http://csl.mendeley.com/styles/453952111/ieee-3</vt:lpwstr>
  </property>
  <property fmtid="{D5CDD505-2E9C-101B-9397-08002B2CF9AE}" pid="15" name="Mendeley Recent Style Name 6_1">
    <vt:lpwstr>IEEE - yi han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b6ad8f5a-be53-36e2-9359-5fb06c33d9e3</vt:lpwstr>
  </property>
  <property fmtid="{D5CDD505-2E9C-101B-9397-08002B2CF9AE}" pid="24" name="Mendeley Citation Style_1">
    <vt:lpwstr>http://www.zotero.org/styles/nature</vt:lpwstr>
  </property>
</Properties>
</file>