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F579B" w14:textId="77777777" w:rsidR="005561BD" w:rsidRPr="00720DA4" w:rsidRDefault="005561BD" w:rsidP="005561BD">
      <w:pPr>
        <w:spacing w:line="480" w:lineRule="auto"/>
        <w:jc w:val="center"/>
        <w:rPr>
          <w:rFonts w:ascii="Times New Roman" w:hAnsi="Times New Roman" w:cs="Times New Roman"/>
          <w:b/>
          <w:i/>
          <w:sz w:val="24"/>
          <w:szCs w:val="24"/>
        </w:rPr>
      </w:pPr>
      <w:r w:rsidRPr="00720DA4">
        <w:rPr>
          <w:rFonts w:ascii="Times New Roman" w:hAnsi="Times New Roman" w:cs="Times New Roman"/>
          <w:b/>
          <w:i/>
          <w:sz w:val="24"/>
          <w:szCs w:val="24"/>
        </w:rPr>
        <w:t>Table 1: Causes of thyrotoxicosis</w:t>
      </w:r>
    </w:p>
    <w:tbl>
      <w:tblPr>
        <w:tblStyle w:val="GridTable4-Accent6"/>
        <w:tblW w:w="0" w:type="auto"/>
        <w:tblLook w:val="04A0" w:firstRow="1" w:lastRow="0" w:firstColumn="1" w:lastColumn="0" w:noHBand="0" w:noVBand="1"/>
      </w:tblPr>
      <w:tblGrid>
        <w:gridCol w:w="4225"/>
        <w:gridCol w:w="5125"/>
      </w:tblGrid>
      <w:tr w:rsidR="005561BD" w14:paraId="633BB25C" w14:textId="77777777" w:rsidTr="005478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5890A51B" w14:textId="77777777" w:rsidR="005561BD" w:rsidRPr="00762188" w:rsidRDefault="005561BD" w:rsidP="005478D7">
            <w:pPr>
              <w:spacing w:line="480" w:lineRule="auto"/>
              <w:rPr>
                <w:rFonts w:ascii="Times New Roman" w:hAnsi="Times New Roman" w:cs="Times New Roman"/>
                <w:sz w:val="24"/>
                <w:szCs w:val="24"/>
              </w:rPr>
            </w:pPr>
            <w:r w:rsidRPr="00762188">
              <w:rPr>
                <w:rFonts w:ascii="Times New Roman" w:hAnsi="Times New Roman" w:cs="Times New Roman"/>
                <w:sz w:val="24"/>
                <w:szCs w:val="24"/>
              </w:rPr>
              <w:t>Thyrotoxicosis with hyperthyroidism</w:t>
            </w:r>
          </w:p>
        </w:tc>
        <w:tc>
          <w:tcPr>
            <w:tcW w:w="5125" w:type="dxa"/>
          </w:tcPr>
          <w:p w14:paraId="401AE7CE" w14:textId="77777777" w:rsidR="005561BD" w:rsidRPr="00762188" w:rsidRDefault="005561BD" w:rsidP="005478D7">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62188">
              <w:rPr>
                <w:rFonts w:ascii="Times New Roman" w:hAnsi="Times New Roman" w:cs="Times New Roman"/>
                <w:sz w:val="24"/>
                <w:szCs w:val="24"/>
              </w:rPr>
              <w:t>Thyrotoxicosis without hyperthyroidism</w:t>
            </w:r>
          </w:p>
        </w:tc>
      </w:tr>
      <w:tr w:rsidR="005561BD" w14:paraId="683AFDB8"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04365C2D" w14:textId="77777777" w:rsidR="005561BD" w:rsidRPr="00762188" w:rsidRDefault="005561BD" w:rsidP="005478D7">
            <w:pPr>
              <w:spacing w:line="480" w:lineRule="auto"/>
              <w:jc w:val="both"/>
              <w:rPr>
                <w:rFonts w:ascii="Times New Roman" w:hAnsi="Times New Roman" w:cs="Times New Roman"/>
                <w:b w:val="0"/>
                <w:sz w:val="24"/>
                <w:szCs w:val="24"/>
              </w:rPr>
            </w:pPr>
            <w:r w:rsidRPr="00762188">
              <w:rPr>
                <w:rFonts w:ascii="Times New Roman" w:hAnsi="Times New Roman" w:cs="Times New Roman"/>
                <w:b w:val="0"/>
                <w:sz w:val="24"/>
                <w:szCs w:val="24"/>
              </w:rPr>
              <w:t>Graves</w:t>
            </w:r>
            <w:r>
              <w:rPr>
                <w:rFonts w:ascii="Times New Roman" w:hAnsi="Times New Roman" w:cs="Times New Roman"/>
                <w:b w:val="0"/>
                <w:sz w:val="24"/>
                <w:szCs w:val="24"/>
              </w:rPr>
              <w:t>’</w:t>
            </w:r>
            <w:r w:rsidRPr="00762188">
              <w:rPr>
                <w:rFonts w:ascii="Times New Roman" w:hAnsi="Times New Roman" w:cs="Times New Roman"/>
                <w:b w:val="0"/>
                <w:sz w:val="24"/>
                <w:szCs w:val="24"/>
              </w:rPr>
              <w:t xml:space="preserve"> disease</w:t>
            </w:r>
          </w:p>
        </w:tc>
        <w:tc>
          <w:tcPr>
            <w:tcW w:w="5125" w:type="dxa"/>
          </w:tcPr>
          <w:p w14:paraId="347ADB47" w14:textId="77777777" w:rsidR="005561BD" w:rsidRDefault="005561BD" w:rsidP="005478D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Thyroiditis (viral, drug-induced, suppurative, granulomatous, radiation, postpartum)</w:t>
            </w:r>
          </w:p>
        </w:tc>
      </w:tr>
      <w:tr w:rsidR="005561BD" w14:paraId="7266B269" w14:textId="77777777" w:rsidTr="005478D7">
        <w:tc>
          <w:tcPr>
            <w:cnfStyle w:val="001000000000" w:firstRow="0" w:lastRow="0" w:firstColumn="1" w:lastColumn="0" w:oddVBand="0" w:evenVBand="0" w:oddHBand="0" w:evenHBand="0" w:firstRowFirstColumn="0" w:firstRowLastColumn="0" w:lastRowFirstColumn="0" w:lastRowLastColumn="0"/>
            <w:tcW w:w="4225" w:type="dxa"/>
          </w:tcPr>
          <w:p w14:paraId="3A246E43" w14:textId="77777777" w:rsidR="005561BD" w:rsidRPr="00762188" w:rsidRDefault="005561BD" w:rsidP="005478D7">
            <w:pPr>
              <w:spacing w:line="480" w:lineRule="auto"/>
              <w:jc w:val="both"/>
              <w:rPr>
                <w:rFonts w:ascii="Times New Roman" w:hAnsi="Times New Roman" w:cs="Times New Roman"/>
                <w:b w:val="0"/>
                <w:sz w:val="24"/>
                <w:szCs w:val="24"/>
              </w:rPr>
            </w:pPr>
            <w:r w:rsidRPr="00762188">
              <w:rPr>
                <w:rFonts w:ascii="Times New Roman" w:hAnsi="Times New Roman" w:cs="Times New Roman"/>
                <w:b w:val="0"/>
                <w:sz w:val="24"/>
                <w:szCs w:val="24"/>
              </w:rPr>
              <w:t xml:space="preserve">Toxic multinodular </w:t>
            </w:r>
            <w:proofErr w:type="spellStart"/>
            <w:r w:rsidRPr="00762188">
              <w:rPr>
                <w:rFonts w:ascii="Times New Roman" w:hAnsi="Times New Roman" w:cs="Times New Roman"/>
                <w:b w:val="0"/>
                <w:sz w:val="24"/>
                <w:szCs w:val="24"/>
              </w:rPr>
              <w:t>goitre</w:t>
            </w:r>
            <w:proofErr w:type="spellEnd"/>
          </w:p>
        </w:tc>
        <w:tc>
          <w:tcPr>
            <w:tcW w:w="5125" w:type="dxa"/>
          </w:tcPr>
          <w:p w14:paraId="22A6C1D4" w14:textId="77777777" w:rsidR="005561BD" w:rsidRDefault="005561BD" w:rsidP="005478D7">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Iatrogenic (excessive replacement thyroid hormones)</w:t>
            </w:r>
          </w:p>
        </w:tc>
      </w:tr>
      <w:tr w:rsidR="005561BD" w14:paraId="4EE38554"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68D76286" w14:textId="77777777" w:rsidR="005561BD" w:rsidRPr="00762188" w:rsidRDefault="005561BD" w:rsidP="005478D7">
            <w:pPr>
              <w:spacing w:line="480" w:lineRule="auto"/>
              <w:jc w:val="both"/>
              <w:rPr>
                <w:rFonts w:ascii="Times New Roman" w:hAnsi="Times New Roman" w:cs="Times New Roman"/>
                <w:b w:val="0"/>
                <w:sz w:val="24"/>
                <w:szCs w:val="24"/>
              </w:rPr>
            </w:pPr>
            <w:r w:rsidRPr="00762188">
              <w:rPr>
                <w:rFonts w:ascii="Times New Roman" w:hAnsi="Times New Roman" w:cs="Times New Roman"/>
                <w:b w:val="0"/>
                <w:sz w:val="24"/>
                <w:szCs w:val="24"/>
              </w:rPr>
              <w:t>Toxic adenoma</w:t>
            </w:r>
          </w:p>
        </w:tc>
        <w:tc>
          <w:tcPr>
            <w:tcW w:w="5125" w:type="dxa"/>
          </w:tcPr>
          <w:p w14:paraId="29EB9C9A" w14:textId="77777777" w:rsidR="005561BD" w:rsidRDefault="005561BD" w:rsidP="005478D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Factitious</w:t>
            </w:r>
          </w:p>
        </w:tc>
      </w:tr>
      <w:tr w:rsidR="005561BD" w14:paraId="590DBD2B" w14:textId="77777777" w:rsidTr="005478D7">
        <w:tc>
          <w:tcPr>
            <w:cnfStyle w:val="001000000000" w:firstRow="0" w:lastRow="0" w:firstColumn="1" w:lastColumn="0" w:oddVBand="0" w:evenVBand="0" w:oddHBand="0" w:evenHBand="0" w:firstRowFirstColumn="0" w:firstRowLastColumn="0" w:lastRowFirstColumn="0" w:lastRowLastColumn="0"/>
            <w:tcW w:w="4225" w:type="dxa"/>
          </w:tcPr>
          <w:p w14:paraId="097EC900" w14:textId="77777777" w:rsidR="005561BD" w:rsidRPr="00762188" w:rsidRDefault="005561BD" w:rsidP="005478D7">
            <w:pPr>
              <w:spacing w:line="480" w:lineRule="auto"/>
              <w:jc w:val="both"/>
              <w:rPr>
                <w:rFonts w:ascii="Times New Roman" w:hAnsi="Times New Roman" w:cs="Times New Roman"/>
                <w:b w:val="0"/>
                <w:sz w:val="24"/>
                <w:szCs w:val="24"/>
              </w:rPr>
            </w:pPr>
            <w:proofErr w:type="spellStart"/>
            <w:r w:rsidRPr="00762188">
              <w:rPr>
                <w:rFonts w:ascii="Times New Roman" w:hAnsi="Times New Roman" w:cs="Times New Roman"/>
                <w:b w:val="0"/>
                <w:sz w:val="24"/>
                <w:szCs w:val="24"/>
              </w:rPr>
              <w:t>Thyrotropinoma</w:t>
            </w:r>
            <w:proofErr w:type="spellEnd"/>
          </w:p>
        </w:tc>
        <w:tc>
          <w:tcPr>
            <w:tcW w:w="5125" w:type="dxa"/>
          </w:tcPr>
          <w:p w14:paraId="5FF1C48A" w14:textId="77777777" w:rsidR="005561BD" w:rsidRDefault="005561BD" w:rsidP="005478D7">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Jod-Basedow</w:t>
            </w:r>
            <w:proofErr w:type="spellEnd"/>
            <w:r>
              <w:rPr>
                <w:rFonts w:ascii="Times New Roman" w:hAnsi="Times New Roman" w:cs="Times New Roman"/>
                <w:sz w:val="24"/>
                <w:szCs w:val="24"/>
              </w:rPr>
              <w:t xml:space="preserve"> disease</w:t>
            </w:r>
          </w:p>
        </w:tc>
      </w:tr>
      <w:tr w:rsidR="005561BD" w14:paraId="1D4C72C9"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7F1F0F0E" w14:textId="77777777" w:rsidR="005561BD" w:rsidRPr="00762188" w:rsidRDefault="005561BD" w:rsidP="005478D7">
            <w:pPr>
              <w:spacing w:line="480" w:lineRule="auto"/>
              <w:jc w:val="both"/>
              <w:rPr>
                <w:rFonts w:ascii="Times New Roman" w:hAnsi="Times New Roman" w:cs="Times New Roman"/>
                <w:b w:val="0"/>
                <w:sz w:val="24"/>
                <w:szCs w:val="24"/>
              </w:rPr>
            </w:pPr>
            <w:r w:rsidRPr="00762188">
              <w:rPr>
                <w:rFonts w:ascii="Times New Roman" w:hAnsi="Times New Roman" w:cs="Times New Roman"/>
                <w:b w:val="0"/>
                <w:sz w:val="24"/>
                <w:szCs w:val="24"/>
              </w:rPr>
              <w:t xml:space="preserve">Gestational trophoblastic </w:t>
            </w:r>
            <w:proofErr w:type="spellStart"/>
            <w:r w:rsidRPr="00762188">
              <w:rPr>
                <w:rFonts w:ascii="Times New Roman" w:hAnsi="Times New Roman" w:cs="Times New Roman"/>
                <w:b w:val="0"/>
                <w:sz w:val="24"/>
                <w:szCs w:val="24"/>
              </w:rPr>
              <w:t>tumours</w:t>
            </w:r>
            <w:proofErr w:type="spellEnd"/>
          </w:p>
        </w:tc>
        <w:tc>
          <w:tcPr>
            <w:tcW w:w="5125" w:type="dxa"/>
          </w:tcPr>
          <w:p w14:paraId="659196A0" w14:textId="77777777" w:rsidR="005561BD" w:rsidRDefault="005561BD" w:rsidP="005478D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Struma </w:t>
            </w:r>
            <w:proofErr w:type="spellStart"/>
            <w:r>
              <w:rPr>
                <w:rFonts w:ascii="Times New Roman" w:hAnsi="Times New Roman" w:cs="Times New Roman"/>
                <w:sz w:val="24"/>
                <w:szCs w:val="24"/>
              </w:rPr>
              <w:t>ovarii</w:t>
            </w:r>
            <w:proofErr w:type="spellEnd"/>
          </w:p>
        </w:tc>
      </w:tr>
      <w:tr w:rsidR="005561BD" w14:paraId="4FDA063C" w14:textId="77777777" w:rsidTr="005478D7">
        <w:tc>
          <w:tcPr>
            <w:cnfStyle w:val="001000000000" w:firstRow="0" w:lastRow="0" w:firstColumn="1" w:lastColumn="0" w:oddVBand="0" w:evenVBand="0" w:oddHBand="0" w:evenHBand="0" w:firstRowFirstColumn="0" w:firstRowLastColumn="0" w:lastRowFirstColumn="0" w:lastRowLastColumn="0"/>
            <w:tcW w:w="4225" w:type="dxa"/>
          </w:tcPr>
          <w:p w14:paraId="18DC49C3" w14:textId="77777777" w:rsidR="005561BD" w:rsidRPr="00762188" w:rsidRDefault="005561BD" w:rsidP="005478D7">
            <w:pPr>
              <w:spacing w:line="480" w:lineRule="auto"/>
              <w:jc w:val="both"/>
              <w:rPr>
                <w:rFonts w:ascii="Times New Roman" w:hAnsi="Times New Roman" w:cs="Times New Roman"/>
                <w:b w:val="0"/>
                <w:sz w:val="24"/>
                <w:szCs w:val="24"/>
              </w:rPr>
            </w:pPr>
            <w:r w:rsidRPr="00762188">
              <w:rPr>
                <w:rFonts w:ascii="Times New Roman" w:hAnsi="Times New Roman" w:cs="Times New Roman"/>
                <w:b w:val="0"/>
                <w:sz w:val="24"/>
                <w:szCs w:val="24"/>
              </w:rPr>
              <w:t>Functional thyroid cancer</w:t>
            </w:r>
          </w:p>
        </w:tc>
        <w:tc>
          <w:tcPr>
            <w:tcW w:w="5125" w:type="dxa"/>
          </w:tcPr>
          <w:p w14:paraId="56066EEB" w14:textId="77777777" w:rsidR="005561BD" w:rsidRDefault="005561BD" w:rsidP="005478D7">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Hamburger thyrotoxicosis</w:t>
            </w:r>
          </w:p>
        </w:tc>
      </w:tr>
    </w:tbl>
    <w:p w14:paraId="4AFB595C" w14:textId="45CFFBFD" w:rsidR="00A31025" w:rsidRDefault="00A31025">
      <w:pPr>
        <w:rPr>
          <w:rFonts w:ascii="Times New Roman" w:hAnsi="Times New Roman" w:cs="Times New Roman"/>
          <w:sz w:val="24"/>
          <w:szCs w:val="24"/>
        </w:rPr>
      </w:pPr>
    </w:p>
    <w:p w14:paraId="72AEB10E" w14:textId="77777777" w:rsidR="005561BD" w:rsidRPr="00727429" w:rsidRDefault="005561BD" w:rsidP="005561BD">
      <w:pPr>
        <w:jc w:val="center"/>
        <w:rPr>
          <w:rFonts w:ascii="Times New Roman" w:hAnsi="Times New Roman" w:cs="Times New Roman"/>
          <w:b/>
          <w:i/>
          <w:sz w:val="24"/>
          <w:szCs w:val="24"/>
        </w:rPr>
      </w:pPr>
      <w:r w:rsidRPr="00727429">
        <w:rPr>
          <w:rFonts w:ascii="Times New Roman" w:hAnsi="Times New Roman" w:cs="Times New Roman"/>
          <w:b/>
          <w:i/>
          <w:sz w:val="24"/>
          <w:szCs w:val="24"/>
        </w:rPr>
        <w:t xml:space="preserve">Table 2: </w:t>
      </w:r>
      <w:r>
        <w:rPr>
          <w:rFonts w:ascii="Times New Roman" w:hAnsi="Times New Roman" w:cs="Times New Roman"/>
          <w:b/>
          <w:i/>
          <w:sz w:val="24"/>
          <w:szCs w:val="24"/>
        </w:rPr>
        <w:t>C</w:t>
      </w:r>
      <w:r w:rsidRPr="00727429">
        <w:rPr>
          <w:rFonts w:ascii="Times New Roman" w:hAnsi="Times New Roman" w:cs="Times New Roman"/>
          <w:b/>
          <w:i/>
          <w:sz w:val="24"/>
          <w:szCs w:val="24"/>
        </w:rPr>
        <w:t>haracteristics of the selected studies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99"/>
        <w:tblLook w:val="04A0" w:firstRow="1" w:lastRow="0" w:firstColumn="1" w:lastColumn="0" w:noHBand="0" w:noVBand="1"/>
      </w:tblPr>
      <w:tblGrid>
        <w:gridCol w:w="720"/>
        <w:gridCol w:w="2340"/>
        <w:gridCol w:w="1530"/>
        <w:gridCol w:w="1260"/>
        <w:gridCol w:w="900"/>
        <w:gridCol w:w="862"/>
        <w:gridCol w:w="1748"/>
      </w:tblGrid>
      <w:tr w:rsidR="005561BD" w14:paraId="6AF0E528" w14:textId="77777777" w:rsidTr="005478D7">
        <w:tc>
          <w:tcPr>
            <w:tcW w:w="720" w:type="dxa"/>
            <w:shd w:val="clear" w:color="auto" w:fill="FFFF99"/>
          </w:tcPr>
          <w:p w14:paraId="32CB4D6A" w14:textId="77777777" w:rsidR="005561BD" w:rsidRDefault="005561BD" w:rsidP="005478D7">
            <w:pPr>
              <w:spacing w:line="480" w:lineRule="auto"/>
              <w:jc w:val="both"/>
              <w:rPr>
                <w:rFonts w:ascii="Times New Roman" w:hAnsi="Times New Roman" w:cs="Times New Roman"/>
                <w:b/>
                <w:sz w:val="24"/>
                <w:szCs w:val="24"/>
              </w:rPr>
            </w:pPr>
          </w:p>
        </w:tc>
        <w:tc>
          <w:tcPr>
            <w:tcW w:w="2340" w:type="dxa"/>
            <w:shd w:val="clear" w:color="auto" w:fill="FFFF99"/>
          </w:tcPr>
          <w:p w14:paraId="3C65A191" w14:textId="77777777" w:rsidR="005561BD" w:rsidRDefault="005561BD" w:rsidP="005478D7">
            <w:pPr>
              <w:spacing w:line="480" w:lineRule="auto"/>
              <w:jc w:val="both"/>
              <w:rPr>
                <w:rFonts w:ascii="Times New Roman" w:hAnsi="Times New Roman" w:cs="Times New Roman"/>
                <w:b/>
                <w:sz w:val="24"/>
                <w:szCs w:val="24"/>
              </w:rPr>
            </w:pPr>
            <w:r>
              <w:rPr>
                <w:rFonts w:ascii="Times New Roman" w:hAnsi="Times New Roman" w:cs="Times New Roman"/>
                <w:b/>
                <w:sz w:val="24"/>
                <w:szCs w:val="24"/>
              </w:rPr>
              <w:t>Study</w:t>
            </w:r>
          </w:p>
        </w:tc>
        <w:tc>
          <w:tcPr>
            <w:tcW w:w="1530" w:type="dxa"/>
            <w:shd w:val="clear" w:color="auto" w:fill="FFFF99"/>
          </w:tcPr>
          <w:p w14:paraId="21F40B26" w14:textId="77777777" w:rsidR="005561BD" w:rsidRDefault="005561BD" w:rsidP="005478D7">
            <w:pPr>
              <w:spacing w:line="480" w:lineRule="auto"/>
              <w:jc w:val="both"/>
              <w:rPr>
                <w:rFonts w:ascii="Times New Roman" w:hAnsi="Times New Roman" w:cs="Times New Roman"/>
                <w:b/>
                <w:sz w:val="24"/>
                <w:szCs w:val="24"/>
              </w:rPr>
            </w:pPr>
            <w:r>
              <w:rPr>
                <w:rFonts w:ascii="Times New Roman" w:hAnsi="Times New Roman" w:cs="Times New Roman"/>
                <w:b/>
                <w:sz w:val="24"/>
                <w:szCs w:val="24"/>
              </w:rPr>
              <w:t>Sample size</w:t>
            </w:r>
          </w:p>
        </w:tc>
        <w:tc>
          <w:tcPr>
            <w:tcW w:w="1260" w:type="dxa"/>
            <w:shd w:val="clear" w:color="auto" w:fill="FFFF99"/>
          </w:tcPr>
          <w:p w14:paraId="2A5C719F" w14:textId="77777777" w:rsidR="005561BD" w:rsidRDefault="005561BD" w:rsidP="005478D7">
            <w:pPr>
              <w:spacing w:line="480" w:lineRule="auto"/>
              <w:jc w:val="both"/>
              <w:rPr>
                <w:rFonts w:ascii="Times New Roman" w:hAnsi="Times New Roman" w:cs="Times New Roman"/>
                <w:b/>
                <w:sz w:val="24"/>
                <w:szCs w:val="24"/>
              </w:rPr>
            </w:pPr>
            <w:r>
              <w:rPr>
                <w:rFonts w:ascii="Times New Roman" w:hAnsi="Times New Roman" w:cs="Times New Roman"/>
                <w:b/>
                <w:sz w:val="24"/>
                <w:szCs w:val="24"/>
              </w:rPr>
              <w:t>Country</w:t>
            </w:r>
          </w:p>
        </w:tc>
        <w:tc>
          <w:tcPr>
            <w:tcW w:w="900" w:type="dxa"/>
            <w:shd w:val="clear" w:color="auto" w:fill="FFFF99"/>
          </w:tcPr>
          <w:p w14:paraId="377F98CF" w14:textId="77777777" w:rsidR="005561BD" w:rsidRDefault="005561BD" w:rsidP="005478D7">
            <w:pPr>
              <w:spacing w:line="480" w:lineRule="auto"/>
              <w:jc w:val="both"/>
              <w:rPr>
                <w:rFonts w:ascii="Times New Roman" w:hAnsi="Times New Roman" w:cs="Times New Roman"/>
                <w:b/>
                <w:sz w:val="24"/>
                <w:szCs w:val="24"/>
              </w:rPr>
            </w:pPr>
            <w:r>
              <w:rPr>
                <w:rFonts w:ascii="Times New Roman" w:hAnsi="Times New Roman" w:cs="Times New Roman"/>
                <w:b/>
                <w:sz w:val="24"/>
                <w:szCs w:val="24"/>
              </w:rPr>
              <w:t>Year</w:t>
            </w:r>
          </w:p>
        </w:tc>
        <w:tc>
          <w:tcPr>
            <w:tcW w:w="862" w:type="dxa"/>
            <w:shd w:val="clear" w:color="auto" w:fill="FFFF99"/>
          </w:tcPr>
          <w:p w14:paraId="351611F2" w14:textId="77777777" w:rsidR="005561BD" w:rsidRDefault="005561BD" w:rsidP="005478D7">
            <w:pPr>
              <w:spacing w:line="480" w:lineRule="auto"/>
              <w:jc w:val="both"/>
              <w:rPr>
                <w:rFonts w:ascii="Times New Roman" w:hAnsi="Times New Roman" w:cs="Times New Roman"/>
                <w:b/>
                <w:sz w:val="24"/>
                <w:szCs w:val="24"/>
              </w:rPr>
            </w:pPr>
            <w:r>
              <w:rPr>
                <w:rFonts w:ascii="Times New Roman" w:hAnsi="Times New Roman" w:cs="Times New Roman"/>
                <w:b/>
                <w:sz w:val="24"/>
                <w:szCs w:val="24"/>
              </w:rPr>
              <w:t>F:M</w:t>
            </w:r>
          </w:p>
        </w:tc>
        <w:tc>
          <w:tcPr>
            <w:tcW w:w="1748" w:type="dxa"/>
            <w:shd w:val="clear" w:color="auto" w:fill="FFFF99"/>
          </w:tcPr>
          <w:p w14:paraId="2ABB351A" w14:textId="77777777" w:rsidR="005561BD" w:rsidRDefault="005561BD" w:rsidP="005478D7">
            <w:pPr>
              <w:spacing w:line="480" w:lineRule="auto"/>
              <w:jc w:val="both"/>
              <w:rPr>
                <w:rFonts w:ascii="Times New Roman" w:hAnsi="Times New Roman" w:cs="Times New Roman"/>
                <w:b/>
                <w:sz w:val="24"/>
                <w:szCs w:val="24"/>
              </w:rPr>
            </w:pPr>
            <w:r>
              <w:rPr>
                <w:rFonts w:ascii="Times New Roman" w:hAnsi="Times New Roman" w:cs="Times New Roman"/>
                <w:b/>
                <w:sz w:val="24"/>
                <w:szCs w:val="24"/>
              </w:rPr>
              <w:t>Type</w:t>
            </w:r>
          </w:p>
        </w:tc>
      </w:tr>
      <w:tr w:rsidR="005561BD" w14:paraId="121F4643" w14:textId="77777777" w:rsidTr="005478D7">
        <w:tc>
          <w:tcPr>
            <w:tcW w:w="720" w:type="dxa"/>
            <w:shd w:val="clear" w:color="auto" w:fill="FFFF99"/>
          </w:tcPr>
          <w:p w14:paraId="36943102"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6E28EEC5"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Abdulkadir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{"citationID":"YtIFODvg","properties":{"formattedCitation":"\\super 18\\nosupersub{}","plainCitation":"18","noteIndex":0},"citationItems":[{"id":1529,"uris":["http://zotero.org/users/7853439/items/HXIJ6ZYH"],"itemData":{"id":1529,"type":"article-journal","abstract":"Forty-six cases of thyrotoxicosis, 8 males and 38 females, were seen over a period of two years from March 1979. There were 19 cases of toxic multinodular goitre, 22 of Graves' disease, four of toxic adenoma and one of subacute thyroiditis. The median age of those with toxic multinodular goitre was 49 and of those with Graves' disease was 30 years. The five most common symptoms were sweating/heat intolerance (82.6%), weight loss (82.6%), palpitations (82.6%), nervousness and irritability (73.9%) and insomnia (69.6%). Six of 24 non-pregnant females of child-bearing age had menstrual disturbances. The five most common signs were goitre (97.8%), tachycardia (100.0%), sweating (84.7%), and fine finger and tongue tremors (89.1%). Among the 22 cases of Graves' disease, 13 (59.1%) had exophthalmos and 4 (18.2%) had pretibial myxoedema. Treatment with propylthiouracil or carbimazole was effective in controlling the thyrotoxicosis. Granulocytopenia developed in two cases and skin allergy in one other, necessitating use of alternative treatment. Seven cases had subtotal thyroidectomy after preparation with antithyroid drugs or propranolol and Lugol's iodine.","container-title":"Transactions of the Royal Society of Tropical Medicine and Hygiene","DOI":"10.1016/0035-9203(82)90149-3","ISSN":"0035-9203","issue":"4","journalAbbreviation":"Trans R Soc Trop Med Hyg","language":"eng","note":"PMID: 6926769","page":"500-502","source":"PubMed","title":"Thyrotoxicosis in Ethiopian patients--a prospective study","volume":"76","author":[{"family":"Abdulkadir","given":"J."},{"family":"Besrat","given":"A."},{"family":"Abraham","given":"G."},{"family":"Gebre","given":"P."}],"issued":{"date-parts":[["1982"]]}}}],"schema":"https://github.com/citation-style-language/schema/raw/master/csl-citation.json"} </w:instrText>
            </w:r>
            <w:r>
              <w:rPr>
                <w:rFonts w:ascii="Times New Roman" w:hAnsi="Times New Roman" w:cs="Times New Roman"/>
                <w:sz w:val="24"/>
                <w:szCs w:val="24"/>
              </w:rPr>
              <w:fldChar w:fldCharType="separate"/>
            </w:r>
            <w:r w:rsidRPr="004241F8">
              <w:rPr>
                <w:rFonts w:ascii="Times New Roman" w:hAnsi="Times New Roman" w:cs="Times New Roman"/>
                <w:sz w:val="24"/>
                <w:szCs w:val="24"/>
                <w:vertAlign w:val="superscript"/>
              </w:rPr>
              <w:t>18</w:t>
            </w:r>
            <w:r>
              <w:rPr>
                <w:rFonts w:ascii="Times New Roman" w:hAnsi="Times New Roman" w:cs="Times New Roman"/>
                <w:sz w:val="24"/>
                <w:szCs w:val="24"/>
              </w:rPr>
              <w:fldChar w:fldCharType="end"/>
            </w:r>
          </w:p>
        </w:tc>
        <w:tc>
          <w:tcPr>
            <w:tcW w:w="1530" w:type="dxa"/>
            <w:shd w:val="clear" w:color="auto" w:fill="FFFF99"/>
          </w:tcPr>
          <w:p w14:paraId="335CDBA0"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46</w:t>
            </w:r>
          </w:p>
        </w:tc>
        <w:tc>
          <w:tcPr>
            <w:tcW w:w="1260" w:type="dxa"/>
            <w:shd w:val="clear" w:color="auto" w:fill="FFFF99"/>
          </w:tcPr>
          <w:p w14:paraId="0C625DDF"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Ethiopia</w:t>
            </w:r>
          </w:p>
        </w:tc>
        <w:tc>
          <w:tcPr>
            <w:tcW w:w="900" w:type="dxa"/>
            <w:shd w:val="clear" w:color="auto" w:fill="FFFF99"/>
          </w:tcPr>
          <w:p w14:paraId="34B7F83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1982</w:t>
            </w:r>
          </w:p>
        </w:tc>
        <w:tc>
          <w:tcPr>
            <w:tcW w:w="862" w:type="dxa"/>
            <w:shd w:val="clear" w:color="auto" w:fill="FFFF99"/>
          </w:tcPr>
          <w:p w14:paraId="10B97B3F"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4.9</w:t>
            </w:r>
          </w:p>
        </w:tc>
        <w:tc>
          <w:tcPr>
            <w:tcW w:w="1748" w:type="dxa"/>
            <w:shd w:val="clear" w:color="auto" w:fill="FFFF99"/>
          </w:tcPr>
          <w:p w14:paraId="36B9D4A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Prospective</w:t>
            </w:r>
          </w:p>
        </w:tc>
      </w:tr>
      <w:tr w:rsidR="005561BD" w14:paraId="6DB1552A" w14:textId="77777777" w:rsidTr="005478D7">
        <w:tc>
          <w:tcPr>
            <w:tcW w:w="720" w:type="dxa"/>
            <w:shd w:val="clear" w:color="auto" w:fill="FFFF99"/>
          </w:tcPr>
          <w:p w14:paraId="54D73209"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5EA757DD"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Mengistu</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{"citationID":"2sOC919O","properties":{"formattedCitation":"\\super 19\\nosupersub{}","plainCitation":"19","noteIndex":0},"citationItems":[{"id":1531,"uris":["http://zotero.org/users/7853439/items/5RATJLVN"],"itemData":{"id":1531,"type":"article-journal","abstract":"During the study period, between February 1986 and July 1991, a total of 373 thyroid patients (68.3% of the total endocrine cases) were seen in the weekly endocrine referral clinic of Tikur Anbessa Hospital (TAH); 258 (69.2%) came from Addis Abeba, 41 were males and 332 females (M:F = 1:8.1) and 71.9% were below 40 years of age. Thyrotoxicosis was seen in 43.7% of the patients, followed by euthyroid solitary nodules (23.6%) and simple goitres (22.3%). Euthyroid multinodular goitre was seen in 6.7% while hypothyroidism and thyroiditis were less frequent. Graves' disease was the main cause (41.7%) of thyrotoxicosis, followed by toxic multinodular goitre TMNG (31.9%), toxic solitary nodule (22.1%), Jodbasedow phenomenon (3.1%) and thyroiditis (1.2%). All thyrotoxic patients responded to the treatment, but 4 of 21 Graves' cases with relative triiodothyronine (T3) elevation relapsed after treatment was discontinued. Nine thyrotoxic patients had surgery after euthyroid state was attained; 1 each became hypothyroid and hyperthyroid a year later, 6 remained euthyroid and 1 did not return. Fine needle aspiration biopsy (FNAB) was helpful both as a diagnostic and therapeutic tool. Of 42 cystic nodules, 30 were repeatedly aspirated; 6 were cured and the rest had a reduction in size by 50%. Nine cases of solitary nodule, 3 cystic and 6 solid, were operated and the histology confirmed the cytology diagnosis in all but 1; in that one case, the cytology showed a benign lesion while the histology revealed papillary carcinoma.","container-title":"Ethiopian medical journal","ISSN":"2415-2420","issue":"1","journalAbbreviation":"Ethiop Med J","language":"eng","note":"PMID: 8436098","page":"25-36","source":"Europe PMC","title":"The pattern of thyroid diseases in adult Ethiopians and experience in management","volume":"31","author":[{"family":"Mengistu","given":"M."}],"issued":{"date-parts":[["1993",1,1]]}}}],"schema":"https://github.com/citation-style-language/schema/raw/master/csl-citation.json"} </w:instrText>
            </w:r>
            <w:r>
              <w:rPr>
                <w:rFonts w:ascii="Times New Roman" w:hAnsi="Times New Roman" w:cs="Times New Roman"/>
                <w:sz w:val="24"/>
                <w:szCs w:val="24"/>
              </w:rPr>
              <w:fldChar w:fldCharType="separate"/>
            </w:r>
            <w:r w:rsidRPr="004241F8">
              <w:rPr>
                <w:rFonts w:ascii="Times New Roman" w:hAnsi="Times New Roman" w:cs="Times New Roman"/>
                <w:sz w:val="24"/>
                <w:szCs w:val="24"/>
                <w:vertAlign w:val="superscript"/>
              </w:rPr>
              <w:t>19</w:t>
            </w:r>
            <w:r>
              <w:rPr>
                <w:rFonts w:ascii="Times New Roman" w:hAnsi="Times New Roman" w:cs="Times New Roman"/>
                <w:sz w:val="24"/>
                <w:szCs w:val="24"/>
              </w:rPr>
              <w:fldChar w:fldCharType="end"/>
            </w:r>
          </w:p>
        </w:tc>
        <w:tc>
          <w:tcPr>
            <w:tcW w:w="1530" w:type="dxa"/>
            <w:shd w:val="clear" w:color="auto" w:fill="FFFF99"/>
          </w:tcPr>
          <w:p w14:paraId="54E295E5"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163</w:t>
            </w:r>
          </w:p>
        </w:tc>
        <w:tc>
          <w:tcPr>
            <w:tcW w:w="1260" w:type="dxa"/>
            <w:shd w:val="clear" w:color="auto" w:fill="FFFF99"/>
          </w:tcPr>
          <w:p w14:paraId="139D5F84"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Ethiopia</w:t>
            </w:r>
          </w:p>
        </w:tc>
        <w:tc>
          <w:tcPr>
            <w:tcW w:w="900" w:type="dxa"/>
            <w:shd w:val="clear" w:color="auto" w:fill="FFFF99"/>
          </w:tcPr>
          <w:p w14:paraId="1765FEF5"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1993</w:t>
            </w:r>
          </w:p>
        </w:tc>
        <w:tc>
          <w:tcPr>
            <w:tcW w:w="862" w:type="dxa"/>
            <w:shd w:val="clear" w:color="auto" w:fill="FFFF99"/>
          </w:tcPr>
          <w:p w14:paraId="3EF2B2BA"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8.1</w:t>
            </w:r>
          </w:p>
        </w:tc>
        <w:tc>
          <w:tcPr>
            <w:tcW w:w="1748" w:type="dxa"/>
            <w:shd w:val="clear" w:color="auto" w:fill="FFFF99"/>
          </w:tcPr>
          <w:p w14:paraId="7FBF6C7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Prospective</w:t>
            </w:r>
          </w:p>
        </w:tc>
      </w:tr>
      <w:tr w:rsidR="005561BD" w14:paraId="232F99C1" w14:textId="77777777" w:rsidTr="005478D7">
        <w:tc>
          <w:tcPr>
            <w:tcW w:w="720" w:type="dxa"/>
            <w:shd w:val="clear" w:color="auto" w:fill="FFFF99"/>
          </w:tcPr>
          <w:p w14:paraId="471D2C29"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4533FD22"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Akossou</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{"citationID":"eXDym591","properties":{"formattedCitation":"\\super 20\\nosupersub{}","plainCitation":"20","noteIndex":0},"citationItems":[{"id":1533,"uris":["http://zotero.org/users/7853439/items/K2CVDLP3"],"itemData":{"id":1533,"type":"article-journal","abstract":"In black Africa, and particularly in Togo, management of thyreotoxicosis is not simple. The intervention of several specialists and effective patient collaboration is needed. In a majority of cases, the patient's apprehensions, financial problems, and taboos prevent correct management. We report 30 cases of thyreotoxicosis in 82 patients with thyroid disease seen over a 5-year period in the Internal Medicine and Cardiology Department of the Lomé teaching hospitals. Graves' disease was the most frequent (83.33%), followed by multinodular goiter (10%) and toxic nodule (6.67%). Diagnosis was strictly clinical in 53.33% of the cases. The main complication was cardiothyreosis in 46.67% of the patients. Drug treatment was used. Short-term results (4 - 6 weeks) was favorable in 96.67% of the cases. A percentage (65.41%) were lost to follow-up after discharge. The main impairment encountered for the management of thyreotoxicosis was financial and economical difficulties not specific to the disease. Other problems included the lack of diagnostic and therapeutic means and insufficient cooperation between the surgeon, the cardiologist and the endocrinologist.","container-title":"Annales D'endocrinologie","ISSN":"0003-4266","issue":"6","journalAbbreviation":"Ann Endocrinol (Paris)","language":"fre","note":"PMID: 11845026","page":"516-520","source":"PubMed","title":"[Problems in the management of thyrotoxicosis in Black Africa: the Tongolese experience]","title-short":"[Problems in the management of thyrotoxicosis in Black Africa","volume":"62","author":[{"family":"Akossou","given":"S. Y."},{"family":"Napporn","given":"A."},{"family":"Goeh-Akue","given":"E."},{"family":"Hillah","given":"A."},{"family":"Sokpoh-Diallo","given":"K."},{"family":"Soussou","given":"B."},{"family":"Amedegnato","given":"D."}],"issued":{"date-parts":[["2001",12]]}}}],"schema":"https://github.com/citation-style-language/schema/raw/master/csl-citation.json"} </w:instrText>
            </w:r>
            <w:r>
              <w:rPr>
                <w:rFonts w:ascii="Times New Roman" w:hAnsi="Times New Roman" w:cs="Times New Roman"/>
                <w:sz w:val="24"/>
                <w:szCs w:val="24"/>
              </w:rPr>
              <w:fldChar w:fldCharType="separate"/>
            </w:r>
            <w:r w:rsidRPr="002D6F3F">
              <w:rPr>
                <w:rFonts w:ascii="Times New Roman" w:hAnsi="Times New Roman" w:cs="Times New Roman"/>
                <w:sz w:val="24"/>
                <w:szCs w:val="24"/>
                <w:vertAlign w:val="superscript"/>
              </w:rPr>
              <w:t>20</w:t>
            </w:r>
            <w:r>
              <w:rPr>
                <w:rFonts w:ascii="Times New Roman" w:hAnsi="Times New Roman" w:cs="Times New Roman"/>
                <w:sz w:val="24"/>
                <w:szCs w:val="24"/>
              </w:rPr>
              <w:fldChar w:fldCharType="end"/>
            </w:r>
          </w:p>
        </w:tc>
        <w:tc>
          <w:tcPr>
            <w:tcW w:w="1530" w:type="dxa"/>
            <w:shd w:val="clear" w:color="auto" w:fill="FFFF99"/>
          </w:tcPr>
          <w:p w14:paraId="7682CBD4"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82</w:t>
            </w:r>
          </w:p>
        </w:tc>
        <w:tc>
          <w:tcPr>
            <w:tcW w:w="1260" w:type="dxa"/>
            <w:shd w:val="clear" w:color="auto" w:fill="FFFF99"/>
          </w:tcPr>
          <w:p w14:paraId="12D272FD"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Togo</w:t>
            </w:r>
          </w:p>
        </w:tc>
        <w:tc>
          <w:tcPr>
            <w:tcW w:w="900" w:type="dxa"/>
            <w:shd w:val="clear" w:color="auto" w:fill="FFFF99"/>
          </w:tcPr>
          <w:p w14:paraId="2E9207D6"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2001</w:t>
            </w:r>
          </w:p>
        </w:tc>
        <w:tc>
          <w:tcPr>
            <w:tcW w:w="862" w:type="dxa"/>
            <w:shd w:val="clear" w:color="auto" w:fill="FFFF99"/>
          </w:tcPr>
          <w:p w14:paraId="334371DD"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NA</w:t>
            </w:r>
          </w:p>
        </w:tc>
        <w:tc>
          <w:tcPr>
            <w:tcW w:w="1748" w:type="dxa"/>
            <w:shd w:val="clear" w:color="auto" w:fill="FFFF99"/>
          </w:tcPr>
          <w:p w14:paraId="3D73EBF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r w:rsidR="005561BD" w14:paraId="394C15F8" w14:textId="77777777" w:rsidTr="005478D7">
        <w:tc>
          <w:tcPr>
            <w:tcW w:w="720" w:type="dxa"/>
            <w:shd w:val="clear" w:color="auto" w:fill="FFFF99"/>
          </w:tcPr>
          <w:p w14:paraId="742A37BC"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12A9111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Mohammed</w:t>
            </w:r>
            <w:r w:rsidRPr="003B00B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{"citationID":"kZL9IZ6X","properties":{"formattedCitation":"\\super 21\\nosupersub{}","plainCitation":"21","noteIndex":0},"citationItems":[{"id":1538,"uris":["http://zotero.org/users/7853439/items/KB5MXJVK"],"itemData":{"id":1538,"type":"thesis","abstract":"This is a prospective cross sectional descriptive study performed at Khartoum Teaching Hospital clinics in the period from January 2004 to July 2004. Aims: To diagnose patients with Graves’ disease among thyrotoxic patients by detection of TSI in their sera, to assess the frequency of Graves’ disease, and to study the clinical patterns of Graves’ disease. Patients &amp; methods: Forty-nine patients with thyrotoxicosis (confirmed by laboratory investigations) were studied. Data was collected using designed questionnaire. TSI in the sera was detected by RIA. Frequency of Graves’ disease was determined. Symptoms and signs of the patients with TSI were studied. Results: Out of Forty-nine patients, thirty-four patients were found to have detectable significant level of TSI. Frequency of Graves’ disease amongst the patients was 69.4% . Main symptoms were dislike to hot weather (70%) , palpitation (35%), tremor (24%) infertility (20%), irritability (35%), fatigability (10%). Main signs were onycholysis (73%), proptosis (64%), tachycardia (44%) diffuse Goiter (30%), palmer erythema and anemia (7%), thyroid acropachy and pretibial myxodema (0%) Conclusion: Graves’ disease is the commonest cause of hyperthyroidism in patients with thyrotoxicosis in K.T.H. Diagnosis of Graves’ disease is done by detection of TSI in the patient serum. Dislike to hot weather and palpitation are major symptoms of Graves’. Proptosis is a major sign of Graves’. Onycholysis is common in Graves’ disease. Recommendations: Accurate diagnosis of Graves’ disease by high clinical suspicion and TSI detection in the patient serum. More studies for evaluation of radioactive iodine therapy in Sudan in order to extend it’s use in management of Graves’ disease.","event-place":"Sudan","publisher":"University of Khartoum","publisher-place":"Sudan","title":"Graves’ Disease Frequency and Clinical Patterns In Khartoum Teaching Hospital January - July 2004","author":[{"family":"Mohammed","given":"Khansa"}],"issued":{"date-parts":[["2004"]]}}}],"schema":"https://github.com/citation-style-language/schema/raw/master/csl-citation.json"} </w:instrText>
            </w:r>
            <w:r w:rsidRPr="003B00BE">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21</w:t>
            </w:r>
            <w:r w:rsidRPr="003B00BE">
              <w:rPr>
                <w:rFonts w:ascii="Times New Roman" w:hAnsi="Times New Roman" w:cs="Times New Roman"/>
                <w:sz w:val="24"/>
                <w:szCs w:val="24"/>
              </w:rPr>
              <w:fldChar w:fldCharType="end"/>
            </w:r>
          </w:p>
        </w:tc>
        <w:tc>
          <w:tcPr>
            <w:tcW w:w="1530" w:type="dxa"/>
            <w:shd w:val="clear" w:color="auto" w:fill="FFFF99"/>
          </w:tcPr>
          <w:p w14:paraId="7B01B1D6"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49</w:t>
            </w:r>
          </w:p>
        </w:tc>
        <w:tc>
          <w:tcPr>
            <w:tcW w:w="1260" w:type="dxa"/>
            <w:shd w:val="clear" w:color="auto" w:fill="FFFF99"/>
          </w:tcPr>
          <w:p w14:paraId="0B10631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Sudan</w:t>
            </w:r>
          </w:p>
        </w:tc>
        <w:tc>
          <w:tcPr>
            <w:tcW w:w="900" w:type="dxa"/>
            <w:shd w:val="clear" w:color="auto" w:fill="FFFF99"/>
          </w:tcPr>
          <w:p w14:paraId="0EB554A0"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2004</w:t>
            </w:r>
          </w:p>
        </w:tc>
        <w:tc>
          <w:tcPr>
            <w:tcW w:w="862" w:type="dxa"/>
            <w:shd w:val="clear" w:color="auto" w:fill="FFFF99"/>
          </w:tcPr>
          <w:p w14:paraId="5D7C429C"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1748" w:type="dxa"/>
            <w:shd w:val="clear" w:color="auto" w:fill="FFFF99"/>
          </w:tcPr>
          <w:p w14:paraId="03143544"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Prospective</w:t>
            </w:r>
          </w:p>
        </w:tc>
      </w:tr>
      <w:tr w:rsidR="005561BD" w14:paraId="7D832CCF" w14:textId="77777777" w:rsidTr="005478D7">
        <w:tc>
          <w:tcPr>
            <w:tcW w:w="720" w:type="dxa"/>
            <w:shd w:val="clear" w:color="auto" w:fill="FFFF99"/>
          </w:tcPr>
          <w:p w14:paraId="36F3A1A4"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3B8CD331"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Sigilai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{"citationID":"zB9y8eYe","properties":{"formattedCitation":"\\super 22\\nosupersub{}","plainCitation":"22","noteIndex":0},"citationItems":[{"id":1535,"uris":["http://zotero.org/users/7853439/items/JAREALGQ"],"itemData":{"id":1535,"type":"thesis","event-place":"Kenya","genre":"Master of Medicine","publisher":"University of Nairobi","publisher-place":"Kenya","title":"Presentation and Surgical Management of Hyperthyroidism in Kenyatta National Hospital","author":[{"family":"Sigilai","given":"Kenneth"}],"issued":{"date-parts":[["2003"]]}}}],"schema":"https://github.com/citation-style-language/schema/raw/master/csl-citation.json"}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22</w:t>
            </w:r>
            <w:r>
              <w:rPr>
                <w:rFonts w:ascii="Times New Roman" w:hAnsi="Times New Roman" w:cs="Times New Roman"/>
                <w:sz w:val="24"/>
                <w:szCs w:val="24"/>
              </w:rPr>
              <w:fldChar w:fldCharType="end"/>
            </w:r>
          </w:p>
        </w:tc>
        <w:tc>
          <w:tcPr>
            <w:tcW w:w="1530" w:type="dxa"/>
            <w:shd w:val="clear" w:color="auto" w:fill="FFFF99"/>
          </w:tcPr>
          <w:p w14:paraId="248EC4A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162</w:t>
            </w:r>
          </w:p>
        </w:tc>
        <w:tc>
          <w:tcPr>
            <w:tcW w:w="1260" w:type="dxa"/>
            <w:shd w:val="clear" w:color="auto" w:fill="FFFF99"/>
          </w:tcPr>
          <w:p w14:paraId="141A5FC8"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Kenya</w:t>
            </w:r>
          </w:p>
        </w:tc>
        <w:tc>
          <w:tcPr>
            <w:tcW w:w="900" w:type="dxa"/>
            <w:shd w:val="clear" w:color="auto" w:fill="FFFF99"/>
          </w:tcPr>
          <w:p w14:paraId="52D948D5"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2003</w:t>
            </w:r>
          </w:p>
        </w:tc>
        <w:tc>
          <w:tcPr>
            <w:tcW w:w="862" w:type="dxa"/>
            <w:shd w:val="clear" w:color="auto" w:fill="FFFF99"/>
          </w:tcPr>
          <w:p w14:paraId="74CBF0A9"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1748" w:type="dxa"/>
            <w:shd w:val="clear" w:color="auto" w:fill="FFFF99"/>
          </w:tcPr>
          <w:p w14:paraId="4EDC8911"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r w:rsidR="005561BD" w14:paraId="391A1D45" w14:textId="77777777" w:rsidTr="005478D7">
        <w:tc>
          <w:tcPr>
            <w:tcW w:w="720" w:type="dxa"/>
            <w:shd w:val="clear" w:color="auto" w:fill="FFFF99"/>
          </w:tcPr>
          <w:p w14:paraId="2C5B0706"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3B29348A"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Ogbera</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{"citationID":"eCIq89CU","properties":{"formattedCitation":"\\super 23\\nosupersub{}","plainCitation":"23","noteIndex":0},"citationItems":[{"id":1542,"uris":["http://zotero.org/users/7853439/items/7HNRYW5C"],"itemData":{"id":1542,"type":"article-journal","abstract":"ABSTRACT\n\nObjective: One of the main complications of thyrotoxicosis (TS) is heart disease, including heart rhythm abnormalities. There is a dearth of reports from sub-saharan Africa hence this study sets out to bridge this gap\n\nMethodology: This was a prospective study carried out for a 24 months period. All subjects with clinical and or biochemical evidence of TS, were followed up and examined for clinical and laboratory features of cardiac complications of thyrotoxicosis.\n\nResults: A total of 103 subjects with TS were seen thus giving an incidence rate of 27%. The Male: Female ratio of the subjects with thyrocardiac disease was 1:5 Frequency of hypertension, arrhythmias and heart failure were 53%, 25% and 42% respectively. Subjects with cardiac complications of TS had florid clinical features of thyrotoxicosis. Echcocardiographic features documented in some of the subjects with heart failure include dilated heart wall, impaired systolic function, reduced ejection fraction and fractional shortening.\n\nConclusion: Thyrotoxicosis is a notable cause of cardiac morbidity in Nigerians.","container-title":"Pakistan Journal of Medical Sciences Quarterly","issue":"5","journalAbbreviation":"Pak J Med Sci Q","page":"671-675","title":"The scope o f cardiac complications of thyrotoxicosis in Lagos, Nigeria","volume":"23","author":[{"family":"Ogbera","given":"A. O."},{"family":"Fasanmade","given":"O."},{"family":"Isiba","given":"A."}],"issued":{"date-parts":[["2007"]]}}}],"schema":"https://github.com/citation-style-language/schema/raw/master/csl-citation.json"}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23</w:t>
            </w:r>
            <w:r>
              <w:rPr>
                <w:rFonts w:ascii="Times New Roman" w:hAnsi="Times New Roman" w:cs="Times New Roman"/>
                <w:sz w:val="24"/>
                <w:szCs w:val="24"/>
              </w:rPr>
              <w:fldChar w:fldCharType="end"/>
            </w:r>
          </w:p>
        </w:tc>
        <w:tc>
          <w:tcPr>
            <w:tcW w:w="1530" w:type="dxa"/>
            <w:shd w:val="clear" w:color="auto" w:fill="FFFF99"/>
          </w:tcPr>
          <w:p w14:paraId="36D1774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103</w:t>
            </w:r>
          </w:p>
        </w:tc>
        <w:tc>
          <w:tcPr>
            <w:tcW w:w="1260" w:type="dxa"/>
            <w:shd w:val="clear" w:color="auto" w:fill="FFFF99"/>
          </w:tcPr>
          <w:p w14:paraId="1CDA0D9A"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Nigeria</w:t>
            </w:r>
          </w:p>
        </w:tc>
        <w:tc>
          <w:tcPr>
            <w:tcW w:w="900" w:type="dxa"/>
            <w:shd w:val="clear" w:color="auto" w:fill="FFFF99"/>
          </w:tcPr>
          <w:p w14:paraId="74489DDD"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2007</w:t>
            </w:r>
          </w:p>
        </w:tc>
        <w:tc>
          <w:tcPr>
            <w:tcW w:w="862" w:type="dxa"/>
            <w:shd w:val="clear" w:color="auto" w:fill="FFFF99"/>
          </w:tcPr>
          <w:p w14:paraId="20DD2E15"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NA</w:t>
            </w:r>
          </w:p>
        </w:tc>
        <w:tc>
          <w:tcPr>
            <w:tcW w:w="1748" w:type="dxa"/>
            <w:shd w:val="clear" w:color="auto" w:fill="FFFF99"/>
          </w:tcPr>
          <w:p w14:paraId="603DACC6"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Prospective</w:t>
            </w:r>
          </w:p>
        </w:tc>
      </w:tr>
      <w:tr w:rsidR="005561BD" w14:paraId="2E8E8920" w14:textId="77777777" w:rsidTr="005478D7">
        <w:tc>
          <w:tcPr>
            <w:tcW w:w="720" w:type="dxa"/>
            <w:shd w:val="clear" w:color="auto" w:fill="FFFF99"/>
          </w:tcPr>
          <w:p w14:paraId="39E1A4C7"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207B2F6D"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Ogbera</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{"citationID":"zxZgOBlY","properties":{"formattedCitation":"\\super 24\\nosupersub{}","plainCitation":"24","noteIndex":0},"citationItems":[{"id":1543,"uris":["http://zotero.org/users/7853439/items/AAGAI3W4"],"itemData":{"id":1543,"type":"article-journal","abstract":"OBJECTIVE: Thyroid disorders were thought to be rare in Africans in the early 1960s. However the 1970s witnessed an upsurge in reported cases of thyroid disorders in Africans. In endocrinology clinics in Nigeria, thyroid disorders are the second most common endocrine disorders seen. This study attempts to describe the patterns of thyroid disorders, clinical features, and complications as seen in Nigerians.\nDESIGN/SUBJECTS: This is a descriptive study that took place from June 2004 to August 2005 in the Department of Medicine of the Lagos State University Teaching Hospital, Ikeja, Nigeria. The demographic data, anthropometric indices, clinical features and associated complications of thyroid disorders were documented. Patients were categorized into three broad groups according to symptoms and biochemical profile as being euthyroid, thyrotoxic and hypothyroid.\nRESULTS: The total number of patients with thyroid disorders seen in a 15-month period was 78. The female:male ratio was 5:1. The mean (standard deviation) age of all the subjects studied was 40 (12.4) years. The female:male ratio of those with thyrotoxicosis was 5.6:1. Cardiovascular complications of thyrotoxicosis, namely heart failure and atrial fibrillation, were the most common reasons for prolonged morbidity and hospitalizations. Hypothyroidism was present in five (7%), Graves disease/hyperthyroidism in 63 (84%), and euthyroid in 10 (9%). Obstructive symptoms were documented in eight (13%) of the subjects with palpable goiters.\nCONCLUSION: Thyroid disorders in Nigerians are a significant cause of cardiovascular morbidity. Public awareness of thyroid disorders and their potential complications could lead to improved diagnostic and therapeutic facilities.","container-title":"Ethnicity &amp; Disease","ISSN":"1049-510X","issue":"2","journalAbbreviation":"Ethn Dis","language":"eng","note":"PMID: 17682366","page":"327-330","source":"PubMed","title":"Pattern of thyroid disorders in the southwestern region of Nigeria","volume":"17","author":[{"family":"Ogbera","given":"A. O."},{"family":"Fasanmade","given":"O."},{"family":"Adediran","given":"O."}],"issued":{"date-parts":[["2007"]]}}}],"schema":"https://github.com/citation-style-language/schema/raw/master/csl-citation.json"}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24</w:t>
            </w:r>
            <w:r>
              <w:rPr>
                <w:rFonts w:ascii="Times New Roman" w:hAnsi="Times New Roman" w:cs="Times New Roman"/>
                <w:sz w:val="24"/>
                <w:szCs w:val="24"/>
              </w:rPr>
              <w:fldChar w:fldCharType="end"/>
            </w:r>
          </w:p>
        </w:tc>
        <w:tc>
          <w:tcPr>
            <w:tcW w:w="1530" w:type="dxa"/>
            <w:shd w:val="clear" w:color="auto" w:fill="FFFF99"/>
          </w:tcPr>
          <w:p w14:paraId="30D726DD"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78</w:t>
            </w:r>
          </w:p>
        </w:tc>
        <w:tc>
          <w:tcPr>
            <w:tcW w:w="1260" w:type="dxa"/>
            <w:shd w:val="clear" w:color="auto" w:fill="FFFF99"/>
          </w:tcPr>
          <w:p w14:paraId="48FAC3F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Nigeria</w:t>
            </w:r>
          </w:p>
        </w:tc>
        <w:tc>
          <w:tcPr>
            <w:tcW w:w="900" w:type="dxa"/>
            <w:shd w:val="clear" w:color="auto" w:fill="FFFF99"/>
          </w:tcPr>
          <w:p w14:paraId="573C2F0C"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2007</w:t>
            </w:r>
          </w:p>
        </w:tc>
        <w:tc>
          <w:tcPr>
            <w:tcW w:w="862" w:type="dxa"/>
            <w:shd w:val="clear" w:color="auto" w:fill="FFFF99"/>
          </w:tcPr>
          <w:p w14:paraId="3AE5BD2C"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5.6</w:t>
            </w:r>
          </w:p>
        </w:tc>
        <w:tc>
          <w:tcPr>
            <w:tcW w:w="1748" w:type="dxa"/>
            <w:shd w:val="clear" w:color="auto" w:fill="FFFF99"/>
          </w:tcPr>
          <w:p w14:paraId="1A97045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r w:rsidR="005561BD" w14:paraId="1C911715" w14:textId="77777777" w:rsidTr="005478D7">
        <w:tc>
          <w:tcPr>
            <w:tcW w:w="720" w:type="dxa"/>
            <w:shd w:val="clear" w:color="auto" w:fill="FFFF99"/>
          </w:tcPr>
          <w:p w14:paraId="2D2F4C58"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0A909CE5"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Sidibe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{"citationID":"flbw2fMk","properties":{"formattedCitation":"\\super 25\\nosupersub{}","plainCitation":"25","noteIndex":0},"citationItems":[{"id":1548,"uris":["http://zotero.org/users/7853439/items/ENAFPFNG"],"itemData":{"id":1548,"type":"article-journal","abstract":"Introduction\nThyroid pathology is frequent in Mali, which is an endemic zone for goiter. But this pathology rarely occurs in children. The purpose of our study was to characterize this illness among children in Mali.\nMethods\nWe report on patients aged less than 15-year old who presented with clinical signs and symptoms with hyperthyroidism at the medicine service at Hospital de Point G from January 1999 and December 2005 to determine the characteristics of hyperthyroidism.\nResults\nThe frequency was 9.6‰ (38/3972), with an average age of 12.5±3.34-year. The sex ratio was 3 girls/1 boys. The most common symptoms were tachycardia (n=30, 78.9%), palpitations (n=15, 34.4%). 31 patients (81.5%) presented with exophthalmoses, 93.5% being bilateral. Weight loss was present in 31.5% (n=12). Goiter was present in 37 patients (97.4%). The goiter was diffuse in 27 patients (73%) and nodular in 10 (27.%). The presence of goiter caused signs of compression in the neck in half of the cases: dyspnea and dysphonia were the most common consequences. TSH less than 0.05 μUI/1 was used to confirm the diagnosis. Graves's disease was the most common cause (n=32, 84.2%), followed by toxic adenoma (n=4, 10.5%). Other causes included toxic multinodular goiter and thyroiditis. Etiologies were independent of sex and age: (p=0.95). All patients were started on medical therapy upon diagnosis. 7 patients (18.4%) were lost to follow-up during the 6 months of treatment. Remission was obtained in 26 patients (83.9%), and relapse occurred in 5 patients (16.1%).\nConclusion\nThe frequency of hyperthyroidism in children in Mali is a problem in a goiter endemic zone like Mali. Poor general health in children and signs and symptoms of neck compression are markers of progressive disease.\nRésumé\nPropos\nLa pathologie thyroïdienne est fréquente au Mali, qui est une zone d'endémie goitreuse. Cependant, l'hyperthyroïdie chez l'enfant semble rare. Notre étude avait pour but de décrire cette forme clinique en médecine interne.\nMéthode\nIl s'agit d'une étude rétrospective descriptive de cinq ans portant sur 38 enfants âgés de moins de 15 ans, présentant une hyperthyroïdie clinique et biologique.\nRésultats\nLa prévalence a été de 9,6 ‰ (38/3972), avec un âge moyen de 12,5±3,34 ans. Le sex-ratio était de trois filles pour un garçon. La symptomatologie clinique était dominée par les signes d'excitabilité cardiovasculaire à type de tachycardie: 78,9% (n=30) et de palpitation: 34,4% (n=15). Trente et un patients (81,5%) présentaient une exophtalmie qui était bilatérale dans 93,5% (n=29). Un amaigrissement était noté dans 31,5% (n=12). La palpation a retrouvé un goitre chez 37 patients (97,4%). Ce goitre était diffus dans 73% (n=27) et nodulaire dans 27% (n=10). Il existait des signes de compression dans 50% des cas à type de dyspnée (34,2%) et de dysphonie (7,9%). Un taux de TSHus inférieur à 0,05 μUI/l a permis la confirmation du diagnostic chez tous nos patients. La maladie de Graves-Basedow venait au 1er rang des étiologies avec 84,2% (n=32), suivie de l'adénome toxique 10,5% (n=4); au troisième et quatrième rang se trouvaient le goitre multinodulaire toxique et la thyroïdite avec respectivement 2,6% (n=1). Les étiologies étaient indépendantes de l'âge et du sexe: p=0,95. Tous les patients ont eu un traitement médicamenteux. Cependant, 18,4% (n=7) ont été perdus de vue avant le sixième mois de traitement. La rémission était obtenue chez 83,9% (n=26), une rechute a été observée dans 16,1% (n=5).\nConclusion\nLa fréquence de l'hyperthyroïdie chez l'enfant reste à évaluer en zone d'endémie goitreuse. L'altération de l'état général et les signes de compression marquent son évolution. Une communication pour le changement du comportement de la population et des décideurs en santé publique est d'autant plus nécessaire que les moyens d'investigation et thérapeutiques sont insuffisants dans ces zones.","container-title":"Annales d'Endocrinologie","DOI":"10.1016/j.ando.2007.05.003","ISSN":"0003-4266","issue":"2","journalAbbreviation":"Annales d'Endocrinologie","language":"fr","page":"177-180","source":"ScienceDirect","title":"Hyperthyroïdie chez l'enfant. Expérience d'un service de médecine interne au Mali","volume":"68","author":[{"family":"Sidibé","given":"A. T."},{"family":"Dembélé","given":"M."},{"family":"Diarra","given":"A. S."},{"family":"Bocoum","given":"A. I."},{"family":"Mousseni","given":"E."},{"family":"Ag Aboubacrine","given":"S."},{"family":"Traoré","given":"H. A."},{"family":"Ag Rhaly","given":"A."}],"issued":{"date-parts":[["2007",6,1]]}}}],"schema":"https://github.com/citation-style-language/schema/raw/master/csl-citation.json"}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25</w:t>
            </w:r>
            <w:r>
              <w:rPr>
                <w:rFonts w:ascii="Times New Roman" w:hAnsi="Times New Roman" w:cs="Times New Roman"/>
                <w:sz w:val="24"/>
                <w:szCs w:val="24"/>
              </w:rPr>
              <w:fldChar w:fldCharType="end"/>
            </w:r>
          </w:p>
        </w:tc>
        <w:tc>
          <w:tcPr>
            <w:tcW w:w="1530" w:type="dxa"/>
            <w:shd w:val="clear" w:color="auto" w:fill="FFFF99"/>
          </w:tcPr>
          <w:p w14:paraId="68DFB74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38</w:t>
            </w:r>
          </w:p>
        </w:tc>
        <w:tc>
          <w:tcPr>
            <w:tcW w:w="1260" w:type="dxa"/>
            <w:shd w:val="clear" w:color="auto" w:fill="FFFF99"/>
          </w:tcPr>
          <w:p w14:paraId="6986566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Mali</w:t>
            </w:r>
          </w:p>
        </w:tc>
        <w:tc>
          <w:tcPr>
            <w:tcW w:w="900" w:type="dxa"/>
            <w:shd w:val="clear" w:color="auto" w:fill="FFFF99"/>
          </w:tcPr>
          <w:p w14:paraId="61ADE88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2007</w:t>
            </w:r>
          </w:p>
        </w:tc>
        <w:tc>
          <w:tcPr>
            <w:tcW w:w="862" w:type="dxa"/>
            <w:shd w:val="clear" w:color="auto" w:fill="FFFF99"/>
          </w:tcPr>
          <w:p w14:paraId="67BDD8C8"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1748" w:type="dxa"/>
            <w:shd w:val="clear" w:color="auto" w:fill="FFFF99"/>
          </w:tcPr>
          <w:p w14:paraId="79325FC6"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Cross-sectional</w:t>
            </w:r>
          </w:p>
        </w:tc>
      </w:tr>
      <w:tr w:rsidR="005561BD" w14:paraId="6763CC00" w14:textId="77777777" w:rsidTr="005478D7">
        <w:tc>
          <w:tcPr>
            <w:tcW w:w="720" w:type="dxa"/>
            <w:shd w:val="clear" w:color="auto" w:fill="FFFF99"/>
          </w:tcPr>
          <w:p w14:paraId="052F46B1"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01B7A169"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Hattaoui</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{"citationID":"AahCr0eM","properties":{"formattedCitation":"\\super 26\\nosupersub{}","plainCitation":"26","noteIndex":0},"citationItems":[{"id":1552,"uris":["http://zotero.org/users/7853439/items/YWWPQT9N"],"itemData":{"id":1552,"type":"article-journal","abstract":"Résumé\nLes cardiothyréoses sont réputées rares en Afrique et donc souvent méconnues. Le but de ce travail a été d’en évaluer la fréquence, les données démographiques, les aspects étiologiques parmi les hyperthyroïdies. En quatre ans, 36 cardiothyréoses (groupe I) ont été colligées ainsi que 180 cas d’hyperthyroïdie (groupe II) avec une fréquence de 16,6 %. L’âge moyen était respectivement de 44,5±13,3 versus 32,8±11,4 ans (p&lt;10−6). Les cardiothyréoses ont compliqué essentiellement un goitre multi-hétéronodulaire (n=18), et secondairement une maladie de Basedow (n=14), un adénome toxique (n=4), tandis que la cause principale des hyperthyroïdies du groupe II était l’adénome toxique suivi de la maladie de Basedow (72 cas, soit 40 %). Le tableau clinique des cardiothyréoses était dominé par l’insuffisance cardiaque dans 27 cas (75 %) et la fibrillation auriculaire persistante dans 22 cas (61,1 %). L’insuffisance coronaire est survenue dans quatre cas, les extrasystoles ventriculaires (trigéminisme) dans deux cas, un flutter auriculaire dans deux cas, un bloc auriculoventriculaire deuxième degré dans deux cas, une myocardiopathie dilatée dans dix cas (27,7 %), cardiomyopathie ischémique dans quatre cas, insuffisance mitrale importante dans un cas. Ce travail a confirmé la fréquence relative des cardiothyréoses, la place proportionnellement faible de la maladie de Basedow parmi les causes, et l’importance des cardiopathies associées à l’hyperthyroïdie.\nThyrotoxicosis is underdiagnosed because of its low occurrence in series from Africa. The aim of this study was to evaluate the frequency, the demographic data, and the etiological aspects of thyrotoxicosis among hyperthyroidy. Thirty-six patients with thyrotoxicosis (group I) gathered during a period of four years was analysed, as well as 180 hyperthyroidy cases (group II). Cardiothyrotoxicosis was observed with a frequency of 16.6%. The mean age was respectively of 44.5±13.3 versus 32.8±11.4 years (p&lt;10−6). Cardiothyrotoxicosis was related to multinodular goitres (18 cases), a Basedow disease (14 cases), a toxic adenoma (four cases), while the principal cause of hyperthyroidy was toxic adenoma followed by the Basedow disease (72 cases, 40%). Different modes of presentation of cardiothyrotoxicosis were found: cardiac heart failure in 27 cases (75%), permanent atrial fibrillation in 22 cases (61.1%), atrial flutter in two cases, coronary insufficiency in four cases, ventricular extrasystoli (trigeminism) in two cases, second auriculoventricular block in two cases, dilated myocardiopathy in 10 cases (27.7%), ischemic myocardiopathy in four cases, severe mitral regurgitation in one case. This study confirms the relative frequency of cardiothyrotoxicosis, the proportionally weak place of Basedow disease among hyperthyroidy’s causes, and role of associated cardiac disease to the hyperthyroid.","collection-title":"Le coeur et au-delà","container-title":"Annales de Cardiologie et d'Angéiologie","DOI":"10.1016/j.ancard.2008.07.006","ISSN":"0003-3928","issue":"3","journalAbbreviation":"Annales de Cardiologie et d'Angéiologie","language":"fr","page":"135-138","source":"ScienceDirect","title":"Cardiothyréoses dans la région de Marrakech. À propos de 36 cas","volume":"58","author":[{"family":"El Hattaoui","given":"M."},{"family":"Charei","given":"N."},{"family":"Mouniri","given":"M."},{"family":"Diouri","given":"A."}],"issued":{"date-parts":[["2009",6,1]]}}}],"schema":"https://github.com/citation-style-language/schema/raw/master/csl-citation.json"}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26</w:t>
            </w:r>
            <w:r>
              <w:rPr>
                <w:rFonts w:ascii="Times New Roman" w:hAnsi="Times New Roman" w:cs="Times New Roman"/>
                <w:sz w:val="24"/>
                <w:szCs w:val="24"/>
              </w:rPr>
              <w:fldChar w:fldCharType="end"/>
            </w:r>
          </w:p>
        </w:tc>
        <w:tc>
          <w:tcPr>
            <w:tcW w:w="1530" w:type="dxa"/>
            <w:shd w:val="clear" w:color="auto" w:fill="FFFF99"/>
          </w:tcPr>
          <w:p w14:paraId="7CB7F9F4"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36</w:t>
            </w:r>
          </w:p>
        </w:tc>
        <w:tc>
          <w:tcPr>
            <w:tcW w:w="1260" w:type="dxa"/>
            <w:shd w:val="clear" w:color="auto" w:fill="FFFF99"/>
          </w:tcPr>
          <w:p w14:paraId="38FD0A6B"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Morocco</w:t>
            </w:r>
          </w:p>
        </w:tc>
        <w:tc>
          <w:tcPr>
            <w:tcW w:w="900" w:type="dxa"/>
            <w:shd w:val="clear" w:color="auto" w:fill="FFFF99"/>
          </w:tcPr>
          <w:p w14:paraId="5E857054"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2009</w:t>
            </w:r>
          </w:p>
        </w:tc>
        <w:tc>
          <w:tcPr>
            <w:tcW w:w="862" w:type="dxa"/>
            <w:shd w:val="clear" w:color="auto" w:fill="FFFF99"/>
          </w:tcPr>
          <w:p w14:paraId="40332EF7"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NA</w:t>
            </w:r>
          </w:p>
        </w:tc>
        <w:tc>
          <w:tcPr>
            <w:tcW w:w="1748" w:type="dxa"/>
            <w:shd w:val="clear" w:color="auto" w:fill="FFFF99"/>
          </w:tcPr>
          <w:p w14:paraId="069D9B84"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Prospective</w:t>
            </w:r>
          </w:p>
        </w:tc>
      </w:tr>
      <w:tr w:rsidR="005561BD" w14:paraId="6943432B" w14:textId="77777777" w:rsidTr="005478D7">
        <w:tc>
          <w:tcPr>
            <w:tcW w:w="720" w:type="dxa"/>
            <w:shd w:val="clear" w:color="auto" w:fill="FFFF99"/>
          </w:tcPr>
          <w:p w14:paraId="7A960CEA"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697A62F1"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Ali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{"citationID":"JxdQzI17","properties":{"formattedCitation":"\\super 27\\nosupersub{}","plainCitation":"27","noteIndex":0},"citationItems":[{"id":1554,"uris":["http://zotero.org/users/7853439/items/FIIZYXR5"],"itemData":{"id":1554,"type":"article-journal","abstract":"&lt;b&gt;Background:&lt;/b&gt; Thyrotoxicosis a common endocrine disorder of the thyroid gland in Nigeria is commonly treated surgically. The outcome of thyroidectomy for toxic goiters in Maiduguri Nigeria is evaluated.&lt;br&gt; &lt;b&gt;Materials and Methods:&lt;/b&gt; Over the last 5 years (Jan 2005-July 2010) &lt;b&gt;,&lt;/b&gt; in a prospective review, the demographic, and clinical data of patients operated for toxic goiters in our department was entered, into a predesigned proforma and analyzed. The objective of the study is to review our experience with subtotal and near-total thyroidectomy as treatment for benign toxic goiters.&lt;br&gt; &lt;b&gt;Results:&lt;/b&gt; Seventy-eight patients, 11 males (14.1%) and 67 females (85.9%), with male: female ratio of 1:6.1 and the mean age of 30 ± 10.9 (range, 17-65 years), underwent thyroidectomy for toxic goiters. The mean duration of symptoms was 41.9 (range 3-126 months). There were 53 patients with toxic diffuse goiters (Grave's disease) with their mean age of 27.6 ± 6.93 (range 17-38 years), 23 with toxic multinodular goiters, the mean age of 43.7 ± 15.68 (range 17-65 years) and two with toxic nodule. There was no case of permanent recurrent laryngeal nerve palsy or permanent hypocalcemia. Transient hypocalcemia occurred in 9 (11.5%) patients and hemorrhage with hematoma, requiring exploration in 4 (5.1%). There were two cases of wound infection and no postoperative mortality. The mean hospital stay was 7.6 ± 2.34 (range 5-15 days). There was no disease recurrence over a mean follow-up of 20.7 (range 2-48) months.&lt;br&gt;&lt;b&gt;Conclusion:&lt;/b&gt; Subtotal thyroidectomy is an effective procedure for the treatment of thyrotoxicosis with few postoperative complications and majority of patients being euthyroid after long follow-up.","container-title":"Nigerian Journal of Clinical Practice","DOI":"10.4103/1119-3077.100621","ISSN":"1119-3077","issue":"3","language":"en","note":"Company: Medknow Publications and Media Pvt. Ltd.\nDistributor: Medknow Publications and Media Pvt. Ltd.\nInstitution: Medknow Publications and Media Pvt. Ltd.\nLabel: Medknow Publications and Media Pvt. Ltd.\npublisher: Medknow Publications","page":"280","source":"www.njcponline.com","title":"Outcome of surgery for toxic goitres in maiduguri: A single teaching hospital's perspective","title-short":"Outcome of surgery for toxic goitres in maiduguri","volume":"15","author":[{"family":"Ali","given":"N."},{"family":"Madziga","given":"A. G."},{"family":"Dogo","given":"D."},{"family":"Gali","given":"B. M."},{"family":"Gadzama","given":"A. A."}],"issued":{"date-parts":[["2012",7,1]]}}}],"schema":"https://github.com/citation-style-language/schema/raw/master/csl-citation.json"}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27</w:t>
            </w:r>
            <w:r>
              <w:rPr>
                <w:rFonts w:ascii="Times New Roman" w:hAnsi="Times New Roman" w:cs="Times New Roman"/>
                <w:sz w:val="24"/>
                <w:szCs w:val="24"/>
              </w:rPr>
              <w:fldChar w:fldCharType="end"/>
            </w:r>
          </w:p>
        </w:tc>
        <w:tc>
          <w:tcPr>
            <w:tcW w:w="1530" w:type="dxa"/>
            <w:shd w:val="clear" w:color="auto" w:fill="FFFF99"/>
          </w:tcPr>
          <w:p w14:paraId="1732B42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53</w:t>
            </w:r>
          </w:p>
        </w:tc>
        <w:tc>
          <w:tcPr>
            <w:tcW w:w="1260" w:type="dxa"/>
            <w:shd w:val="clear" w:color="auto" w:fill="FFFF99"/>
          </w:tcPr>
          <w:p w14:paraId="0F363EFF"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Nigeria</w:t>
            </w:r>
          </w:p>
        </w:tc>
        <w:tc>
          <w:tcPr>
            <w:tcW w:w="900" w:type="dxa"/>
            <w:shd w:val="clear" w:color="auto" w:fill="FFFF99"/>
          </w:tcPr>
          <w:p w14:paraId="2F1B75A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2012</w:t>
            </w:r>
          </w:p>
        </w:tc>
        <w:tc>
          <w:tcPr>
            <w:tcW w:w="862" w:type="dxa"/>
            <w:shd w:val="clear" w:color="auto" w:fill="FFFF99"/>
          </w:tcPr>
          <w:p w14:paraId="4B7D90A3"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1748" w:type="dxa"/>
            <w:shd w:val="clear" w:color="auto" w:fill="FFFF99"/>
          </w:tcPr>
          <w:p w14:paraId="2B22988E"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Prospective</w:t>
            </w:r>
          </w:p>
        </w:tc>
      </w:tr>
      <w:tr w:rsidR="005561BD" w14:paraId="0191006E" w14:textId="77777777" w:rsidTr="005478D7">
        <w:tc>
          <w:tcPr>
            <w:tcW w:w="720" w:type="dxa"/>
            <w:shd w:val="clear" w:color="auto" w:fill="FFFF99"/>
          </w:tcPr>
          <w:p w14:paraId="5474C2AE"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1E5D62EE"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Kebede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{"citationID":"s7fOhW26","properties":{"formattedCitation":"\\super 28\\nosupersub{}","plainCitation":"28","noteIndex":0},"citationItems":[{"id":1631,"uris":["http://zotero.org/users/7853439/items/YNL8I82U"],"itemData":{"id":1631,"type":"article-journal","abstract":"BACKGROUND: Thyroid diseases are common endocrine abnormalities affecting the cellular metabolism of the body. There are limited recent studies addressing the different aspects of thyroid diseases in Ethiopia.\nOBJECTIVES: To assess the pattern, clinical presentations, management and associated illnesses of thyroid diseases in endocrine referral clinics of Tikur Anbessa Specialized Tertiary Hospital (TASH).\nMETHODS: A cross-sectional study was conducted on consecutive thyroid patient attending endocrine referral clinics of TASH from Nov 2009 to March 2010. Patients with thyroid diseases, 14 years of age and above, thyroid patients with other endocrine diseases were included in the study. Data were collected by trained nurses and physicians using pre-constructed questionnaires. Review of charts for patients, presenting manifestations, date of diagnosis, laboratory investigation results, treatment and other pertinent information was conducted.\nRESULTS: Among 376 patients with thyroid diseases, females were 337 (90%) and males were 39 (10.4%). The mean (SD) age of female participants was 43.1 +/- 15.2 males was 37.3 +/- 17.3. Age 40 and above accounted for 59%. The prevalence of Hyperthyroidism and hypothyroidism in 376 patients were 233 (61.7%) and 129 (34.3%) respectively. Toxic Multinodular Goiter occurred in 135 (35.9%), Toxic nodules in 32 (8.5%) and of Graves' disease in 65 (17.3%), Seven patients progressed from Graves' disease to Hashimoto's thyroiditis. Subclinical hypothyroidism occurred in 5(1.32%), and secondary hypothyroidism in 4 patients. Palpitation (96%), goiter (99%) and hot intolerance (81.9%) were the commonest presentations of thyrotoxicosis, whereas hypothyroidism patients presented mostly with cold intolerance (50.4%) and goiter (38%). Autoimmune polyglandular syndrome occurred in 16 (4.3%) patients. 26 (7.0%) had history of pregnancy, 82 (22.2%) had family history of thyroid diseases and seven patients had history of alcohol intake. Thyrotoxicosis was treated with Propylthiouracil (96.8%) with or with out beta blockers, thyroidectomy was done in 16 (6.8%), few received radioiodine therapy. Hypothyroidism patients were treated with thyroxin.\nCONCLUSION: Thyroid diseases were more common in females and more prevalent in age group of 40-49. Toxic Multinodular Goiter, Graves' disease and Toxic Nodular Goiter were causes of thyrotoxicosis. The most common presenting feature of thyrotoxicosis was palpitation, and hypothyroidism was cold intolerance. A few Graves' disease cases were progressed to hypothyroidism. Autoimmune Polyglandular Syndrome was an important associated disease. There was limited access for radioiodine treatment.\nRECOMMENDATION: To conduct further studies in different aspects of thyroid disease, strengthening access for radioiodine therapy and introduce anti thyroid antibody tests.","container-title":"Ethiopian Medical Journal","ISSN":"0014-1755","issue":"4","journalAbbreviation":"Ethiop Med J","language":"eng","note":"PMID: 23930473","page":"287-295","source":"PubMed","title":"Pattern, clinical presentations and management of thyroid diseases in national endocrine referral clinics, Tikur Anbessa Specialized Hospital, Addis Ababa, Ethiopia","volume":"50","author":[{"family":"Kebede","given":"Dawit"},{"family":"Abay","given":"Zinahbezu"},{"family":"Feleke","given":"Yeweyenhareg"}],"issued":{"date-parts":[["2012",10]]}}}],"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28</w:t>
            </w:r>
            <w:r>
              <w:rPr>
                <w:rFonts w:ascii="Times New Roman" w:hAnsi="Times New Roman" w:cs="Times New Roman"/>
                <w:sz w:val="24"/>
                <w:szCs w:val="24"/>
              </w:rPr>
              <w:fldChar w:fldCharType="end"/>
            </w:r>
          </w:p>
        </w:tc>
        <w:tc>
          <w:tcPr>
            <w:tcW w:w="1530" w:type="dxa"/>
            <w:shd w:val="clear" w:color="auto" w:fill="FFFF99"/>
          </w:tcPr>
          <w:p w14:paraId="7FA91681"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233</w:t>
            </w:r>
          </w:p>
        </w:tc>
        <w:tc>
          <w:tcPr>
            <w:tcW w:w="1260" w:type="dxa"/>
            <w:shd w:val="clear" w:color="auto" w:fill="FFFF99"/>
          </w:tcPr>
          <w:p w14:paraId="14D14F1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Ethiopia</w:t>
            </w:r>
          </w:p>
        </w:tc>
        <w:tc>
          <w:tcPr>
            <w:tcW w:w="900" w:type="dxa"/>
            <w:shd w:val="clear" w:color="auto" w:fill="FFFF99"/>
          </w:tcPr>
          <w:p w14:paraId="3CD42BDA"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2012</w:t>
            </w:r>
          </w:p>
        </w:tc>
        <w:tc>
          <w:tcPr>
            <w:tcW w:w="862" w:type="dxa"/>
            <w:shd w:val="clear" w:color="auto" w:fill="FFFF99"/>
          </w:tcPr>
          <w:p w14:paraId="32A325C2"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1748" w:type="dxa"/>
            <w:shd w:val="clear" w:color="auto" w:fill="FFFF99"/>
          </w:tcPr>
          <w:p w14:paraId="37EC5BF8"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Cross-sectional</w:t>
            </w:r>
          </w:p>
        </w:tc>
      </w:tr>
      <w:tr w:rsidR="005561BD" w14:paraId="7E6192DA" w14:textId="77777777" w:rsidTr="005478D7">
        <w:tc>
          <w:tcPr>
            <w:tcW w:w="720" w:type="dxa"/>
            <w:shd w:val="clear" w:color="auto" w:fill="FFFF99"/>
          </w:tcPr>
          <w:p w14:paraId="32CA2C71"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1117B28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Onyenekwe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{"citationID":"24gd5gI0","properties":{"formattedCitation":"\\super 29\\nosupersub{}","plainCitation":"29","noteIndex":0},"citationItems":[{"id":1629,"uris":["http://zotero.org/users/7853439/items/JQWA46ZN"],"itemData":{"id":1629,"type":"article-journal","abstract":"Background: Thyrotoxicosis is a common endocrine disorder worldwide with a female predominance. Graves disease is reported as the commonest cause of thyrotoxicosis by various authors in the Africa region. Aims and Objectives: The study evaluated patient characteristics, clinical and laboratory profile, co-morbidities, treatment modalities, response to therapy, side effects of anti-thyroid medications, treatment outcome and complications of the disease in patients with thyrotoxicosis. Materials and methods: This study was retrospective and observational. The records of patients diagnosed with overt thyrotoxicosis seen in the Endocrine unit (2013-2017) were pulled and relevant data compiled. Data was analyzed using SPSS V 21. Results: A total of 172 cases were studied; 33 males and 132 females (ratio 1:4). They were aged 18-70; 40.2 ±12.5 years. Graves Disease constituted 79 % 0f cases and toxic multinodular goiter made up 18%. Seven cases of Marine Lenhart syndrome were identified. Graves orbitopathy occurred in 54%, but was mild. All but 6 patients received anti-thyroid medication as initial therapy mainly carbimazole (90%). About 6% had thyroidectomy. Treatment default was high (52%), while 15% remitted and 19% relapsed. Total duration of illness was 1- 380, 40.7 ± 52.6 months. Drug rash occurred in 5% and cholestatic hepatitis in 1.8%. Hypertension coexisted in 35%. Six pregnancies were recorded, four of which ended in miscarriages, two of which had thyroid storm. Heart disease complicated the disease in 36%. Conclusion: Thyrotoxicosis is a common clinical condition. Treatment with carbimazole is effective. However the treatment default rate was very high. Coexisting hypertension and pronlonged period of untreated disease exposed patients to a high burden of heart disease. Patient education and introduction of radioablation therapy will mitigate these challenges.","container-title":"European Scientific Journal, ESJ","DOI":"10.19044/esj.2019.v15n24p144","ISSN":"1857-7431","issue":"24","language":"en","note":"number: 24","page":"144-144","source":"eujournal.org","title":"Thyrotoxicosis, Etiology, Presentation and Management Challenges in Nigeria: A Review of Cases Seen Over a 5 Year Period","title-short":"Thyrotoxicosis, Etiology, Presentation and Management Challenges in Nigeria","volume":"15","author":[{"family":"Onyenekwe","given":"Belonwu Mends"}],"issued":{"date-parts":[["2019",8,31]]}}}],"schema":"https://github.com/citation-style-language/schema/raw/master/csl-citation.json"}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29</w:t>
            </w:r>
            <w:r>
              <w:rPr>
                <w:rFonts w:ascii="Times New Roman" w:hAnsi="Times New Roman" w:cs="Times New Roman"/>
                <w:sz w:val="24"/>
                <w:szCs w:val="24"/>
              </w:rPr>
              <w:fldChar w:fldCharType="end"/>
            </w:r>
          </w:p>
        </w:tc>
        <w:tc>
          <w:tcPr>
            <w:tcW w:w="1530" w:type="dxa"/>
            <w:shd w:val="clear" w:color="auto" w:fill="FFFF99"/>
          </w:tcPr>
          <w:p w14:paraId="5528FBAF"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172</w:t>
            </w:r>
          </w:p>
        </w:tc>
        <w:tc>
          <w:tcPr>
            <w:tcW w:w="1260" w:type="dxa"/>
            <w:shd w:val="clear" w:color="auto" w:fill="FFFF99"/>
          </w:tcPr>
          <w:p w14:paraId="204C5CD4"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Nigeria</w:t>
            </w:r>
          </w:p>
        </w:tc>
        <w:tc>
          <w:tcPr>
            <w:tcW w:w="900" w:type="dxa"/>
            <w:shd w:val="clear" w:color="auto" w:fill="FFFF99"/>
          </w:tcPr>
          <w:p w14:paraId="2C91F08E"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2013</w:t>
            </w:r>
          </w:p>
        </w:tc>
        <w:tc>
          <w:tcPr>
            <w:tcW w:w="862" w:type="dxa"/>
            <w:shd w:val="clear" w:color="auto" w:fill="FFFF99"/>
          </w:tcPr>
          <w:p w14:paraId="75C6529F"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1748" w:type="dxa"/>
            <w:shd w:val="clear" w:color="auto" w:fill="FFFF99"/>
          </w:tcPr>
          <w:p w14:paraId="545C923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r w:rsidR="005561BD" w14:paraId="40B78A65" w14:textId="77777777" w:rsidTr="005478D7">
        <w:tc>
          <w:tcPr>
            <w:tcW w:w="720" w:type="dxa"/>
            <w:shd w:val="clear" w:color="auto" w:fill="FFFF99"/>
          </w:tcPr>
          <w:p w14:paraId="004BBDB8"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74B9ED85"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Dionadji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{"citationID":"PxR1OMNO","properties":{"formattedCitation":"\\super 30\\nosupersub{}","plainCitation":"30","noteIndex":0},"citationItems":[{"id":1559,"uris":["http://zotero.org/users/7853439/items/6276KEAZ"],"itemData":{"id":1559,"type":"article-journal","abstract":"RÉSUMÉINTRODUCTION. L’hyperthyroïdie est une des pathologies thyroïdiennes la plus fréquente. Ses manifestations cliniques et biologiques sont fonction de leurs étiologies et parfois du stade de découverte. Ainsi connaitre ses caractéristiques est un atout pour une prise en charge rapide, dans un contexte où le plateau technique est pauvre. MÉTHODES. Il s’agit d’une étude rétrospective couvrant une période de 03 ans (Novembre 2010 – Novembre 2013). Tous les dossiers des patients avec pathologie thyroïdienne, vus en ambulatoire ou en hospitalisation dans le service d’Endocrino-diabétologie ont été identifiés. Puis nous avons sélectionné ceux avec un diagnostic d’hyperthyroïdie et leurs données cliniques et paracliniques ont été analysées.RÉSULTATS. Sur 236 dossiers évalués, 125 (soit 53%) étaient des patients hyperthyroïdiens dont 100 (soit 80%) femmes et 25 (soit 20%) hommes. L’âge moyen était de 35,7 ans, 34,8 ans chez les femmes et 39,7ans chez les hommes.Les signes cliniques les plus fréquents étaient : goitre (97,6%), tachycardie (91,2%), amaigrissement (80,8%), tremblement des extrémités (71,2%), myasthénie (64%), exophtalmie (38,4%) et hypersudation (31,2%). Sur le plan hormonal, l’hyperthyroïdie à triiodothyronine et tétraïodothyronine combinée était prédominante (84% des cas), suivie de celle avec tétraïodothyronine (13,6%). Les principales étiologies étaient les suivantes: maladie de Basedow (38,4%), goitre multinodulaire (31,2%), nodule toxique (18,4%) et thyroïdites (9,6%).CONCLUSION. Les signes cliniques classiques sont évidents chez nous à cause du retard de consultation et des difficultés de diagnostic précoce lié aux manques des moyens d’investigation. La maladie de Basedow est la première étiologie du goitre multinodulaire et du nodule toxique. Enfin le dosage de la tétraïodothyronine libre est suffisant pour poser le diagnostic d’hyperthyroïdie dans notre contexte de moyens limités.  SUMMARYINTRODUCTION. Hyperthyroidism is one of the most common thyroid diseases. The clinical and biological manifestations depend on etiologies and the stage of discovery. The objective of the study was to describe the clinical and biological profile of hyperthyroidism in a developing country.METHODS. This was retrospective study covering a period of 03 years (November 2010 - November 2013). All records of patients with thyroid diseases seen as outpatient or inpatient in the Endocrinology-Diabetology Service were analyzed. Those with hyperthyroidism were selected and clinical and biological data analyzed.RESULTS. Among 236 cases evaluated, 125 (53 %) were hyperthyroid patients of which 100 (80%) women and 25 (20%) men, a sex ratio of 0.2. The average age was 35.7 years. It was 34.8 and 39.7 years respectively in the female and male.The most common clinical signs were: goiter (97.6%), tachycardia (91.2%), weight loss (80.8%), tremor of the extremities (71.2%), myasthenia (64%), proptosis (38.4%), and sweating (31.2%). combined elevation of triiodothyronine and tetraiodothyronine was predominant (84% of cases), followed by isolated elevation of tetraiodothyronine (13.6%).The main causes of hyperthyroidism were: Graves (38.4%), multinodular goiter (31.2%), toxic thyroid nodule (18.4%) and thyroiditis (9.6%).CONCLUSION. The classic clinical presentation is evident because of the consultation delay and late diagnosis related to the lack of modern tools. Graves disease is the most common etiology followed by multinodular goiter and toxic thyroid nodule. Dosage of free tetraiodothyronine is sufficient to make the diagnosis of hyperthyroidism in our context of limited resources.","container-title":"HEALTH SCIENCES AND DISEASE","ISSN":"2309-6535","issue":"4","journalAbbreviation":"Health Sci. Dis.","language":"fr","note":"number: 4","source":"www.hsd-fmsb.org","title":"Caractéristiques Cliniques et Biologiques de l’Hyperthyroïdie à N’Djamena","URL":"http://www.hsd-fmsb.org/index.php/hsd/article/view/590","volume":"16","author":[{"family":"Dionadji","given":"Mbainguinam"},{"family":"Abbas","given":"O."},{"family":"Mbero","given":"M."}],"accessed":{"date-parts":[["2022",4,1]]},"issued":{"date-parts":[["2015",12,8]]}}}],"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30</w:t>
            </w:r>
            <w:r>
              <w:rPr>
                <w:rFonts w:ascii="Times New Roman" w:hAnsi="Times New Roman" w:cs="Times New Roman"/>
                <w:sz w:val="24"/>
                <w:szCs w:val="24"/>
              </w:rPr>
              <w:fldChar w:fldCharType="end"/>
            </w:r>
          </w:p>
        </w:tc>
        <w:tc>
          <w:tcPr>
            <w:tcW w:w="1530" w:type="dxa"/>
            <w:shd w:val="clear" w:color="auto" w:fill="FFFF99"/>
          </w:tcPr>
          <w:p w14:paraId="1BD9F19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125</w:t>
            </w:r>
          </w:p>
        </w:tc>
        <w:tc>
          <w:tcPr>
            <w:tcW w:w="1260" w:type="dxa"/>
            <w:shd w:val="clear" w:color="auto" w:fill="FFFF99"/>
          </w:tcPr>
          <w:p w14:paraId="13151F45"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Chad</w:t>
            </w:r>
          </w:p>
        </w:tc>
        <w:tc>
          <w:tcPr>
            <w:tcW w:w="900" w:type="dxa"/>
            <w:shd w:val="clear" w:color="auto" w:fill="FFFF99"/>
          </w:tcPr>
          <w:p w14:paraId="2C5D5A8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2015</w:t>
            </w:r>
          </w:p>
        </w:tc>
        <w:tc>
          <w:tcPr>
            <w:tcW w:w="862" w:type="dxa"/>
            <w:shd w:val="clear" w:color="auto" w:fill="FFFF99"/>
          </w:tcPr>
          <w:p w14:paraId="1465E8CC"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1748" w:type="dxa"/>
            <w:shd w:val="clear" w:color="auto" w:fill="FFFF99"/>
          </w:tcPr>
          <w:p w14:paraId="24A09D1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r w:rsidR="005561BD" w14:paraId="0F40DD55" w14:textId="77777777" w:rsidTr="005478D7">
        <w:tc>
          <w:tcPr>
            <w:tcW w:w="720" w:type="dxa"/>
            <w:shd w:val="clear" w:color="auto" w:fill="FFFF99"/>
          </w:tcPr>
          <w:p w14:paraId="5C451503"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61440980"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Ekpebegh</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{"citationID":"MYHMFWFd","properties":{"formattedCitation":"\\super 31\\nosupersub{}","plainCitation":"31","noteIndex":0},"citationItems":[{"id":1562,"uris":["http://zotero.org/users/7853439/items/GC3PGECR"],"itemData":{"id":1562,"type":"article-journal","abstract":"There are few published reports on the clinical characteristics of auto-immune thyroid disease in the African.","container-title":"International Journal of Endocrinology and Metabolic Disorders","issue":"4","journalAbbreviation":"Int J Endocrinol Metab Disord","page":"1-5","title":"Autoimmune Clinical Features and Thyroid Antibody Profiles in Black South Africans with Toxic Graves and Primary Hypothyroidsim","volume":"1","author":[{"family":"Ekpebegh","given":"Chukwuma"},{"family":"Longo-Mbenza","given":"Benjamin"},{"family":"BlancoBlanco","given":"Ernesto"}]}}],"schema":"https://github.com/citation-style-language/schema/raw/master/csl-citation.json"}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31</w:t>
            </w:r>
            <w:r>
              <w:rPr>
                <w:rFonts w:ascii="Times New Roman" w:hAnsi="Times New Roman" w:cs="Times New Roman"/>
                <w:sz w:val="24"/>
                <w:szCs w:val="24"/>
              </w:rPr>
              <w:fldChar w:fldCharType="end"/>
            </w:r>
          </w:p>
        </w:tc>
        <w:tc>
          <w:tcPr>
            <w:tcW w:w="1530" w:type="dxa"/>
            <w:shd w:val="clear" w:color="auto" w:fill="FFFF99"/>
          </w:tcPr>
          <w:p w14:paraId="0A2D658B"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57</w:t>
            </w:r>
          </w:p>
        </w:tc>
        <w:tc>
          <w:tcPr>
            <w:tcW w:w="1260" w:type="dxa"/>
            <w:shd w:val="clear" w:color="auto" w:fill="FFFF99"/>
          </w:tcPr>
          <w:p w14:paraId="0A9D4A8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South Africa</w:t>
            </w:r>
          </w:p>
        </w:tc>
        <w:tc>
          <w:tcPr>
            <w:tcW w:w="900" w:type="dxa"/>
            <w:shd w:val="clear" w:color="auto" w:fill="FFFF99"/>
          </w:tcPr>
          <w:p w14:paraId="4F401BDE"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2015</w:t>
            </w:r>
          </w:p>
        </w:tc>
        <w:tc>
          <w:tcPr>
            <w:tcW w:w="862" w:type="dxa"/>
            <w:shd w:val="clear" w:color="auto" w:fill="FFFF99"/>
          </w:tcPr>
          <w:p w14:paraId="6979E7CA"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1748" w:type="dxa"/>
            <w:shd w:val="clear" w:color="auto" w:fill="FFFF99"/>
          </w:tcPr>
          <w:p w14:paraId="04BE2FEA"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Cross-sectional</w:t>
            </w:r>
          </w:p>
        </w:tc>
      </w:tr>
      <w:tr w:rsidR="005561BD" w14:paraId="7FDB704E" w14:textId="77777777" w:rsidTr="005478D7">
        <w:tc>
          <w:tcPr>
            <w:tcW w:w="720" w:type="dxa"/>
            <w:shd w:val="clear" w:color="auto" w:fill="FFFF99"/>
          </w:tcPr>
          <w:p w14:paraId="4677B7A2"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79CC8CB4"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Balde</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{"citationID":"7Agi2KgO","properties":{"formattedCitation":"\\super 32\\nosupersub{}","plainCitation":"32","noteIndex":0},"citationItems":[{"id":1564,"uris":["http://zotero.org/users/7853439/items/EKV9QX8K"],"itemData":{"id":1564,"type":"document","publisher":"Academia","title":"Hyperthyroidie au cours de la pathologie thyroidienne: frequence, particularities cliniques et therapeutiques a Conakry","author":[{"family":"Balde","given":"N. M."},{"family":"Balde","given":"M. D."},{"family":"Kake","given":"A."},{"family":"Diallo","given":"M. M."},{"family":"Camara","given":"A."},{"family":"Bah","given":"D."}],"issued":{"date-parts":[["2016"]]}}}],"schema":"https://github.com/citation-style-language/schema/raw/master/csl-citation.json"}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32</w:t>
            </w:r>
            <w:r>
              <w:rPr>
                <w:rFonts w:ascii="Times New Roman" w:hAnsi="Times New Roman" w:cs="Times New Roman"/>
                <w:sz w:val="24"/>
                <w:szCs w:val="24"/>
              </w:rPr>
              <w:fldChar w:fldCharType="end"/>
            </w:r>
          </w:p>
        </w:tc>
        <w:tc>
          <w:tcPr>
            <w:tcW w:w="1530" w:type="dxa"/>
            <w:shd w:val="clear" w:color="auto" w:fill="FFFF99"/>
          </w:tcPr>
          <w:p w14:paraId="373EC0D7"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49</w:t>
            </w:r>
          </w:p>
        </w:tc>
        <w:tc>
          <w:tcPr>
            <w:tcW w:w="1260" w:type="dxa"/>
            <w:shd w:val="clear" w:color="auto" w:fill="FFFF99"/>
          </w:tcPr>
          <w:p w14:paraId="7D78BDDC"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Guinea</w:t>
            </w:r>
          </w:p>
        </w:tc>
        <w:tc>
          <w:tcPr>
            <w:tcW w:w="900" w:type="dxa"/>
            <w:shd w:val="clear" w:color="auto" w:fill="FFFF99"/>
          </w:tcPr>
          <w:p w14:paraId="1C18A53F"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2016</w:t>
            </w:r>
          </w:p>
        </w:tc>
        <w:tc>
          <w:tcPr>
            <w:tcW w:w="862" w:type="dxa"/>
            <w:shd w:val="clear" w:color="auto" w:fill="FFFF99"/>
          </w:tcPr>
          <w:p w14:paraId="78883355"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15.3</w:t>
            </w:r>
          </w:p>
        </w:tc>
        <w:tc>
          <w:tcPr>
            <w:tcW w:w="1748" w:type="dxa"/>
            <w:shd w:val="clear" w:color="auto" w:fill="FFFF99"/>
          </w:tcPr>
          <w:p w14:paraId="1C262EBB"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r w:rsidR="005561BD" w14:paraId="0A11B359" w14:textId="77777777" w:rsidTr="005478D7">
        <w:tc>
          <w:tcPr>
            <w:tcW w:w="720" w:type="dxa"/>
            <w:shd w:val="clear" w:color="auto" w:fill="FFFF99"/>
          </w:tcPr>
          <w:p w14:paraId="20705F44"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12038228"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Edo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{"citationID":"5LdIfYEL","properties":{"formattedCitation":"\\super 33\\nosupersub{}","plainCitation":"33","noteIndex":0},"citationItems":[{"id":1568,"uris":["http://zotero.org/users/7853439/items/NP8HGHKD"],"itemData":{"id":1568,"type":"article-journal","abstract":"Objective: The treatment options for thyrotoxicosis include medical, surgical and radioiodine therapy. Many patientswith goiter are reluctant to accept thyroidectomy when euthyroid because they hope the goiter will resolve with antithyroid drugs. Radioiodine therapy is not available in our locality. The aim of this study was to document the outcomes of medical treatment of thyrotoxicosis in our hospital.Methods: This was a retrospective study of all patients with thyrotoxicosis managed by the Endocrinology Unit of the University of Benin Teaching Hospital over a 3 year period. Their medical records were retrieved. Data extracted included age, gender, presenting complaints, findings on physical examination,thyroid hormone profiles, and treatment outcomes.Results: Thirty five patients (32 females, 3 males) with thyrotoxicosis were seen giving a female to male ratio of 8:1. Their mean age was 44.3±13.9 years. The peak age range at presentation was 40-49 years. The modes of presentation were: thyrotoxicosis 22(62.86%), Graves’ disease 7(20%), Graves’ ophthalmopathy 2(5.7%), thyrocardiac heart disease 2(5.71%). The frequency of symptoms were anterior neck mass 68.57%, weight loss 60%, palpitation 60%, heat intolerance 37.14%, bulging eyes 31.43%, hyperdefaecation 31.45%, and tremors of the hands 19.99%. Goiter was found in 27(77.14%), proptosis 16 (45.71%) and onycholysis 3(8.57%). Goiters persisted despite medical treatment while 20% of the patients remained hyperthyroid, 74% were euthyroid and 5.71% became hypothyroidConclusion: Goiters did not resolve with antithyroid drugs. Therefore, patients seeking resolution of goiter should opt for surgery or radioiodine therapy.Keywords: thyrotoxicosis, medical management, antithyroid drugs","container-title":"Annals of Biomedical Sciences","DOI":"10.4314/abs.v15i1","ISSN":"1596-6569","issue":"1","language":"en","note":"number: 1","page":"120-124","source":"www.ajol.info","title":"Outcomes of medical management of thyrotoxicosis in Benin City, Nigeria","volume":"15","author":[{"family":"Edo","given":"A. E."},{"family":"Eregie","given":"A."},{"family":"Edo","given":"G."},{"family":"Obanor","given":"S."}],"issued":{"date-parts":[["2016",4,7]]}}}],"schema":"https://github.com/citation-style-language/schema/raw/master/csl-citation.json"}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33</w:t>
            </w:r>
            <w:r>
              <w:rPr>
                <w:rFonts w:ascii="Times New Roman" w:hAnsi="Times New Roman" w:cs="Times New Roman"/>
                <w:sz w:val="24"/>
                <w:szCs w:val="24"/>
              </w:rPr>
              <w:fldChar w:fldCharType="end"/>
            </w:r>
          </w:p>
        </w:tc>
        <w:tc>
          <w:tcPr>
            <w:tcW w:w="1530" w:type="dxa"/>
            <w:shd w:val="clear" w:color="auto" w:fill="FFFF99"/>
          </w:tcPr>
          <w:p w14:paraId="2BA4F2D4"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35</w:t>
            </w:r>
          </w:p>
        </w:tc>
        <w:tc>
          <w:tcPr>
            <w:tcW w:w="1260" w:type="dxa"/>
            <w:shd w:val="clear" w:color="auto" w:fill="FFFF99"/>
          </w:tcPr>
          <w:p w14:paraId="72046EA1"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Nigeria</w:t>
            </w:r>
          </w:p>
        </w:tc>
        <w:tc>
          <w:tcPr>
            <w:tcW w:w="900" w:type="dxa"/>
            <w:shd w:val="clear" w:color="auto" w:fill="FFFF99"/>
          </w:tcPr>
          <w:p w14:paraId="2F14F87F"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2016</w:t>
            </w:r>
          </w:p>
        </w:tc>
        <w:tc>
          <w:tcPr>
            <w:tcW w:w="862" w:type="dxa"/>
            <w:shd w:val="clear" w:color="auto" w:fill="FFFF99"/>
          </w:tcPr>
          <w:p w14:paraId="528DEA17"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10.6</w:t>
            </w:r>
          </w:p>
        </w:tc>
        <w:tc>
          <w:tcPr>
            <w:tcW w:w="1748" w:type="dxa"/>
            <w:shd w:val="clear" w:color="auto" w:fill="FFFF99"/>
          </w:tcPr>
          <w:p w14:paraId="295A58E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r w:rsidR="005561BD" w14:paraId="2C5DBB47" w14:textId="77777777" w:rsidTr="005478D7">
        <w:tc>
          <w:tcPr>
            <w:tcW w:w="720" w:type="dxa"/>
            <w:shd w:val="clear" w:color="auto" w:fill="FFFF99"/>
          </w:tcPr>
          <w:p w14:paraId="641A027F"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54DE9F9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Ogun &amp; Adeleye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{"citationID":"1pssxYPk","properties":{"formattedCitation":"\\super 34\\nosupersub{}","plainCitation":"34","noteIndex":0},"citationItems":[{"id":1569,"uris":["http://zotero.org/users/7853439/items/AWPMWN96"],"itemData":{"id":1569,"type":"article-journal","abstract":"BackgroundOcular manifestations of thyroid dysfunction constitute a wide clinical spectrum ranging from minor ocular discomfort, lid retraction, lid lag and ocular injection, to sight threatening eyeball protusion and optic nerve compression. Thyroid-related eye disorders are most commonly associated with Graves' disease, and this most frequently occurs in the setting of hyperthyroidism. However, in 10% of cases, typical eye signs have also been reported in euthyroid and hypothyroid states. The severity of thyroid eye disease has been linked to cigarette smoking. There is very little data specifically reporting the ocular manifestations of thyroid disease among black African patients and there is no known report from Nigeria. This pilot study therefore focused on documenting the ocular signs accompanying thyroid dysfunction in a black African population.AimTo evaluate the pattern of ocular complications, among patients treated for thyroid disorders, in a major Nigerian teaching hospital.ResultsA total of 75 patients with thyroid dysfunction, were evaluated, comprising 63 females and 12 males. There was a very low prevalence of smoking among patients (&lt;5%). Graves' disease was the commonest thyroid disorder, representing 70% of cases. Seventy-eight percent of patients were hyperthyroid, 11.8% were euthyroid and only 9.8% of patients were hypothyroid. Commonest systemic symptoms were neck swelling (68.6%), weight loss (63.8%), tremors (60.9%) and palpitations (59.4%). Two-thirds of patients reported ocular symptoms consisting mainly of painless eye swelling (66.7%) and ocular irritation (58%). Conjunctival injection, lid lag and lid retraction were the commonest ocular signs. Chemosis, severe proptosis and ocular motility disorder were very rare. Optic neuropathy was found in 4 patients but was related to pre-existing glaucoma. Majority of patients required only ocular emollients and tear supplements.ConclusionSevere ocular complications of thyroid disorders were uncommon in this cross-section of Nigerian patients. This may be linked to the very low prevalence of cigarette smoking among Nigerians or genetic and environmental factors linked to their African heritage.","container-title":"Ophthalmology and Eye Diseases","DOI":"10.4137/OED.S32169","ISSN":"1179-1721","journalAbbreviation":"Ophthalmol Eye Dis","language":"en","note":"publisher: SAGE Publications Ltd STM","page":"OED.S32169","source":"SAGE Journals","title":"Severe Ophthalmological Complications of Thyroid Disease are Rare in Ibadan, Southwestern Nigeria: Results of a Pilot Study","title-short":"Severe Ophthalmological Complications of Thyroid Disease are Rare in Ibadan, Southwestern Nigeria","volume":"8","author":[{"family":"Ogun","given":"Olufunmilola A."},{"family":"Adeleye","given":"Jokotade O."}],"issued":{"date-parts":[["2016",1,1]]}}}],"schema":"https://github.com/citation-style-language/schema/raw/master/csl-citation.json"}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34</w:t>
            </w:r>
            <w:r>
              <w:rPr>
                <w:rFonts w:ascii="Times New Roman" w:hAnsi="Times New Roman" w:cs="Times New Roman"/>
                <w:sz w:val="24"/>
                <w:szCs w:val="24"/>
              </w:rPr>
              <w:fldChar w:fldCharType="end"/>
            </w:r>
          </w:p>
        </w:tc>
        <w:tc>
          <w:tcPr>
            <w:tcW w:w="1530" w:type="dxa"/>
            <w:shd w:val="clear" w:color="auto" w:fill="FFFF99"/>
          </w:tcPr>
          <w:p w14:paraId="7B9C9148"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75</w:t>
            </w:r>
          </w:p>
        </w:tc>
        <w:tc>
          <w:tcPr>
            <w:tcW w:w="1260" w:type="dxa"/>
            <w:shd w:val="clear" w:color="auto" w:fill="FFFF99"/>
          </w:tcPr>
          <w:p w14:paraId="407E70EA"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Nigeria</w:t>
            </w:r>
          </w:p>
        </w:tc>
        <w:tc>
          <w:tcPr>
            <w:tcW w:w="900" w:type="dxa"/>
            <w:shd w:val="clear" w:color="auto" w:fill="FFFF99"/>
          </w:tcPr>
          <w:p w14:paraId="4DBEA14A"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2016</w:t>
            </w:r>
          </w:p>
        </w:tc>
        <w:tc>
          <w:tcPr>
            <w:tcW w:w="862" w:type="dxa"/>
            <w:shd w:val="clear" w:color="auto" w:fill="FFFF99"/>
          </w:tcPr>
          <w:p w14:paraId="253E7D62"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5.3</w:t>
            </w:r>
          </w:p>
        </w:tc>
        <w:tc>
          <w:tcPr>
            <w:tcW w:w="1748" w:type="dxa"/>
            <w:shd w:val="clear" w:color="auto" w:fill="FFFF99"/>
          </w:tcPr>
          <w:p w14:paraId="695CE8D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Cross-sectional</w:t>
            </w:r>
          </w:p>
        </w:tc>
      </w:tr>
      <w:tr w:rsidR="005561BD" w14:paraId="2E591C05" w14:textId="77777777" w:rsidTr="005478D7">
        <w:tc>
          <w:tcPr>
            <w:tcW w:w="720" w:type="dxa"/>
            <w:shd w:val="clear" w:color="auto" w:fill="FFFF99"/>
          </w:tcPr>
          <w:p w14:paraId="22E66298"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7B6125DA"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Boiro</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{"citationID":"5g5H38g5","properties":{"formattedCitation":"\\super 35\\nosupersub{}","plainCitation":"35","noteIndex":0},"citationItems":[{"id":1750,"uris":["http://zotero.org/users/7853439/items/RLXY4D37"],"itemData":{"id":1750,"type":"article-journal","abstract":"INTRODUCTION: Hyperthyroidism in children is rare and constitutes a problem because of its psychosomatic impact. This study aimed to present an overview of the state of knowledge on these aspects in children from Dakar.\nMETHODS: We conducted a multicenter, descriptive study over a period of 15 years. We evaluated the epidemiological, clinical and etiologic aspects of hyperthyroidism in children.\nRESULTS: 239 patients were included in the study with a prevalence of 2.4%, a sex ratio (M/F) of 0.36 and an average age of 10.8 years. The inclusion criteria were being the eldest son in a family(26.3%), being advanced (36.9%) or delayed (12.5%) in maturation, having short stature (40.1%). It was caused by Graves' disease in 90.3% of cases with psychoaffective factor in 22.1%. On a clinical point of view tachycardia (92.4%), goiter (91.1%), exophthalmia (81.8%), weight loss (69.8%) prevailed but with bed-wetting (30.2%) and psychic manifestations (3.1%). Cardiovascular and cutaneous manifestations were positively associated with age (p &lt; 0.05). Goiter was associated with female sex (p = 0.005), cardiovascular (p = 0.02), neuropsychic (p = 0.03), skin (p = 0.03) signs and diarrhea (p = 0.03). Free T4 was correlated with age (p = 0.007), diarrhea (p = 0.021), anxiety (p = 0.024), heart rate (p = 0.00) and Graves' disease (p = 0.04). More voluminous the goiter, higher the free T4 (p = 0.007).\nCONCLUSION: Hyperthyroidism in children differs from that in adults because of induction factors, growth disturbances and enuresis. Age and sex seem to favor the clinical picture of thyrotoxicosis and its associated signs.","container-title":"The Pan African Medical Journal","DOI":"10.11604/pamj.2017.28.10.13396","ISSN":"1937-8688","journalAbbreviation":"Pan Afr Med J","language":"fre","note":"PMID: 29138656\nPMCID: PMC5681008","page":"10","source":"PubMed","title":"[Hyperthyroidism in children at the University Hospital in Dakar (Senegal)]","volume":"28","author":[{"family":"Boiro","given":"Djibril"},{"family":"Diédhiou","given":"Demba"},{"family":"Niang","given":"Babacar"},{"family":"Sow","given":"Djiby"},{"family":"Mbodj","given":"Mandiaye"},{"family":"Sarr","given":"Anna"},{"family":"Ndongo","given":"Aliou Abdoulaye"},{"family":"Thiongane","given":"Aliou"},{"family":"Guèye","given":"Modou"},{"family":"Thiam","given":"Lamine"},{"family":"Seck","given":"Ndiogou"},{"family":"Dieng","given":"Yaay Joor"},{"family":"Ba","given":"Abou"},{"family":"Ba","given":"Idrissa Demba"},{"family":"Diallo","given":"Ibrahima Mané"},{"family":"Ndiaye","given":"Ousmane"},{"family":"Diop","given":"Said Nourou"}],"issued":{"date-parts":[["2017"]]}}}],"schema":"https://github.com/citation-style-language/schema/raw/master/csl-citation.json"}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35</w:t>
            </w:r>
            <w:r>
              <w:rPr>
                <w:rFonts w:ascii="Times New Roman" w:hAnsi="Times New Roman" w:cs="Times New Roman"/>
                <w:sz w:val="24"/>
                <w:szCs w:val="24"/>
              </w:rPr>
              <w:fldChar w:fldCharType="end"/>
            </w:r>
          </w:p>
        </w:tc>
        <w:tc>
          <w:tcPr>
            <w:tcW w:w="1530" w:type="dxa"/>
            <w:shd w:val="clear" w:color="auto" w:fill="FFFF99"/>
          </w:tcPr>
          <w:p w14:paraId="58F604B8"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239</w:t>
            </w:r>
          </w:p>
        </w:tc>
        <w:tc>
          <w:tcPr>
            <w:tcW w:w="1260" w:type="dxa"/>
            <w:shd w:val="clear" w:color="auto" w:fill="FFFF99"/>
          </w:tcPr>
          <w:p w14:paraId="711FEFAA"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Senegal</w:t>
            </w:r>
          </w:p>
        </w:tc>
        <w:tc>
          <w:tcPr>
            <w:tcW w:w="900" w:type="dxa"/>
            <w:shd w:val="clear" w:color="auto" w:fill="FFFF99"/>
          </w:tcPr>
          <w:p w14:paraId="713A5161"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2017</w:t>
            </w:r>
          </w:p>
        </w:tc>
        <w:tc>
          <w:tcPr>
            <w:tcW w:w="862" w:type="dxa"/>
            <w:shd w:val="clear" w:color="auto" w:fill="FFFF99"/>
          </w:tcPr>
          <w:p w14:paraId="6550E38F"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1748" w:type="dxa"/>
            <w:shd w:val="clear" w:color="auto" w:fill="FFFF99"/>
          </w:tcPr>
          <w:p w14:paraId="6B36BF6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r w:rsidR="005561BD" w14:paraId="024D2AF6" w14:textId="77777777" w:rsidTr="005478D7">
        <w:tc>
          <w:tcPr>
            <w:tcW w:w="720" w:type="dxa"/>
            <w:shd w:val="clear" w:color="auto" w:fill="FFFF99"/>
          </w:tcPr>
          <w:p w14:paraId="2B94CAC1"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063306EA"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Debebe</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{"citationID":"GTLhUwPo","properties":{"formattedCitation":"\\super 36\\nosupersub{}","plainCitation":"36","noteIndex":0},"citationItems":[{"id":1574,"uris":["http://zotero.org/users/7853439/items/GJTMEYPD"],"itemData":{"id":1574,"type":"article-journal","abstract":"Background: The major disorders of thyroid gland are hypothyroidism and hyperthyroidism and thyroid disorders are predominantly of autoimmune etiology in pregnant women. To date there is no study done in Ethiopia to show pattern and pregnancy outcomes of pregnant women with thyroid disorders.\n\nObjectives: To assess pattern of thyroid diseases, thyroid function test profiles, clinical presentations and pregnancy outcomes in pregnant women at National Endocrine Referral Clinics of Tikur Anbessa Specialized Hospital.\n\nMethods: A retrospective study was conducted at National Referral Endocrine Clinics of TASH from June 2010 to June 2015. All pregnant women with thyroid disorders were included in the study and patients’ charts were retrieved from follow up clinics and hospital archive by two trained residents of Internal medicine using pre-structured data collection tools.\n\nResults: Among a total of 1124 patients with endocrine disorders, 670 (59.6%) were patients with thyroid disorders and 9.25% (62) were pregnant women. Among pregnant women with thyroid disorders, majority, 51 (82.2%) were pregnant women with hyperthyroidism with mean (SD) age of 30 ± (6.45) years. Majority of patients with hyperthyroidism, 43(84.3%) were diagnosed to have TMNG followed by Graves’ disease. Among pregnant women with hypothyroidism, six were cases of iodine deficiency. The commonly seen symptoms of hyperthyroidism were, anterior neck swelling (94.1%), palpitation (47.1%) and heat intolerance (31.4%). Patients with hypothyroidism, accounted for 17.74% of thyroid diseases in pregnancy and the common symptoms were fatigue and cold intolerance each accounting for 9 (81.8%) of the cases. Most of pregnant women with hyperthyroidism, 37 (72.5%) gave birth to an alive neonate, 11 (21.6%) had abortion and the remaining 3 (5.9%) had IUFD.\n\nConclusion: From our study, most of pregnant women with thyroid disorders were patients with hyperthyroidism. The pregnancy outcome of these patients was generally good.\n\nRecommendation: We recommend proper documentation and electronic medical recording to be practiced in the hospital and to have pre-pregnancy counseling for all reproductive age women who have follow up at endocrine referral clinics. We also recommend doing more comprehensive research on pregnancy outcomes of pregnant women with thyroid disorders and neonatal screening for congenital hypothyroidism.","container-title":"Journal of Thyroid Disorders and Therapy","issue":"1","journalAbbreviation":"Thyroid Disorder Ther","page":"209","title":"Pattern, Clinical Presentation and Pregnancy Outcome of Thyroid Diseases in Pregnant Women at National Endocrine Referral Clinic of Tikur Anbessa Specialized Hospital, Addis Ababa, Ethiopia from June 2010 to June 2015","volume":"6","author":[{"family":"Debebe","given":"Kurabachew"},{"family":"Genetu","given":"Gasahayeneh"},{"family":"Feleke","given":"Yeweyenhareg"},{"family":"Kebede","given":"Tedla"}],"issued":{"date-parts":[["2017"]]}}}],"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36</w:t>
            </w:r>
            <w:r>
              <w:rPr>
                <w:rFonts w:ascii="Times New Roman" w:hAnsi="Times New Roman" w:cs="Times New Roman"/>
                <w:sz w:val="24"/>
                <w:szCs w:val="24"/>
              </w:rPr>
              <w:fldChar w:fldCharType="end"/>
            </w:r>
          </w:p>
        </w:tc>
        <w:tc>
          <w:tcPr>
            <w:tcW w:w="1530" w:type="dxa"/>
            <w:shd w:val="clear" w:color="auto" w:fill="FFFF99"/>
          </w:tcPr>
          <w:p w14:paraId="6E9CE658"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51</w:t>
            </w:r>
          </w:p>
        </w:tc>
        <w:tc>
          <w:tcPr>
            <w:tcW w:w="1260" w:type="dxa"/>
            <w:shd w:val="clear" w:color="auto" w:fill="FFFF99"/>
          </w:tcPr>
          <w:p w14:paraId="143DA5AC"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Ethiopia</w:t>
            </w:r>
          </w:p>
        </w:tc>
        <w:tc>
          <w:tcPr>
            <w:tcW w:w="900" w:type="dxa"/>
            <w:shd w:val="clear" w:color="auto" w:fill="FFFF99"/>
          </w:tcPr>
          <w:p w14:paraId="1C0979F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2017</w:t>
            </w:r>
          </w:p>
        </w:tc>
        <w:tc>
          <w:tcPr>
            <w:tcW w:w="862" w:type="dxa"/>
            <w:shd w:val="clear" w:color="auto" w:fill="FFFF99"/>
          </w:tcPr>
          <w:p w14:paraId="3298172D"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NA</w:t>
            </w:r>
          </w:p>
        </w:tc>
        <w:tc>
          <w:tcPr>
            <w:tcW w:w="1748" w:type="dxa"/>
            <w:shd w:val="clear" w:color="auto" w:fill="FFFF99"/>
          </w:tcPr>
          <w:p w14:paraId="0FBDE028"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r w:rsidR="005561BD" w14:paraId="6BDFEEA2" w14:textId="77777777" w:rsidTr="005478D7">
        <w:tc>
          <w:tcPr>
            <w:tcW w:w="720" w:type="dxa"/>
            <w:shd w:val="clear" w:color="auto" w:fill="FFFF99"/>
          </w:tcPr>
          <w:p w14:paraId="6575DD55"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75B8E80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Anakwue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{"citationID":"22Q6DhJG","properties":{"formattedCitation":"\\super 37\\nosupersub{}","plainCitation":"37","noteIndex":0},"citationItems":[{"id":1575,"uris":["http://zotero.org/users/7853439/items/XQLCFBF7"],"itemData":{"id":1575,"type":"article-journal","abstract":"Objectives: The heart and blood vessels are sensitive to the effects of excess thyroid hormones (THs). Echocardiography is an important investigative modality in detecting cardiac involvement in disease states and so was employed in finding out if the hyperdynamic state in thyrotoxicosis was associated with enhanced left ventricular systolic function. Methodology: Consultants in main hospitals in Enugu were requested to send in adult patients with thyrotoxicosis to the out patients department of UNTH, Enugu. The patients were recruited consecutively and diagnosis confirmed following clinical assessment and thyroid function tests. Echocardiography was done to assess enhanced left ventricular systolic function (indicated by any of these parameters VEF &gt;75%, FS &gt;42%, CO &gt; 7 l/min, CI &gt;4.3 l/min/m2, MVCF &gt;1.9 cir/sec, PASV &gt;120 cm/sec. Results: Thyrotoxicosis patients were leaner, had no significant difference in blood pressure when compared with controls. The patients also had significantly enhanced left ventricular systolic function when their FS (43.9%-p&lt;0.05), CO (7.15l/min-p&lt;0.05), and AOVMAX (144 cm/sec-p&lt;0.05) were compared with controls. Values of free T3 also correlated positively with systolic echocardiographic parameters. Discussion and Conclusion: The effect of TH on the heart has led to interest in the therapeutic use of TH on cardiac diseases. Thyroid hormone could be used as replacement therapy in cardiac diseases in which there is background low thyroid hormone and poor systolic function or heart failure.","container-title":"Annals of Medical and Health Sciences Research","language":"en","note":"publisher: Annals of Medical and Health Sciences Research","source":"www.amhsr.org","title":"Thyrotoxicosis Associated Enhanced Systolic Function: Lessons on Possible Therapeutic Use of Thyroid Hormone in Selected Cases of Low Thyroid Hormone Levels and Poor Systolic Function","title-short":"Thyrotoxicosis Associated Enhanced Systolic Function","URL":"https://www.amhsr.org/abstract/thyrotoxicosis-associated-enhanced-systolic-function-lessons-on-possible-therapeutic-use-of-thyroid-hormone-in-selected--4799.html","author":[{"family":"Anakwue","given":"Raphael"}],"accessed":{"date-parts":[["2022",4,1]]},"issued":{"date-parts":[["2018"]]}}}],"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37</w:t>
            </w:r>
            <w:r>
              <w:rPr>
                <w:rFonts w:ascii="Times New Roman" w:hAnsi="Times New Roman" w:cs="Times New Roman"/>
                <w:sz w:val="24"/>
                <w:szCs w:val="24"/>
              </w:rPr>
              <w:fldChar w:fldCharType="end"/>
            </w:r>
          </w:p>
        </w:tc>
        <w:tc>
          <w:tcPr>
            <w:tcW w:w="1530" w:type="dxa"/>
            <w:shd w:val="clear" w:color="auto" w:fill="FFFF99"/>
          </w:tcPr>
          <w:p w14:paraId="51AA902A"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50</w:t>
            </w:r>
          </w:p>
        </w:tc>
        <w:tc>
          <w:tcPr>
            <w:tcW w:w="1260" w:type="dxa"/>
            <w:shd w:val="clear" w:color="auto" w:fill="FFFF99"/>
          </w:tcPr>
          <w:p w14:paraId="17696E8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Nigeria</w:t>
            </w:r>
          </w:p>
        </w:tc>
        <w:tc>
          <w:tcPr>
            <w:tcW w:w="900" w:type="dxa"/>
            <w:shd w:val="clear" w:color="auto" w:fill="FFFF99"/>
          </w:tcPr>
          <w:p w14:paraId="42C11D2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2018</w:t>
            </w:r>
          </w:p>
        </w:tc>
        <w:tc>
          <w:tcPr>
            <w:tcW w:w="862" w:type="dxa"/>
            <w:shd w:val="clear" w:color="auto" w:fill="FFFF99"/>
          </w:tcPr>
          <w:p w14:paraId="05878C21"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NA</w:t>
            </w:r>
          </w:p>
        </w:tc>
        <w:tc>
          <w:tcPr>
            <w:tcW w:w="1748" w:type="dxa"/>
            <w:shd w:val="clear" w:color="auto" w:fill="FFFF99"/>
          </w:tcPr>
          <w:p w14:paraId="3C177B3F"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Prospective</w:t>
            </w:r>
          </w:p>
        </w:tc>
      </w:tr>
      <w:tr w:rsidR="005561BD" w14:paraId="78BA68A1" w14:textId="77777777" w:rsidTr="005478D7">
        <w:tc>
          <w:tcPr>
            <w:tcW w:w="720" w:type="dxa"/>
            <w:shd w:val="clear" w:color="auto" w:fill="FFFF99"/>
          </w:tcPr>
          <w:p w14:paraId="08D2B963"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171EBA3F"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Ayandipo</w:t>
            </w:r>
            <w:proofErr w:type="spellEnd"/>
            <w:r>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{"citationID":"PHnomkp5","properties":{"formattedCitation":"\\super 38\\nosupersub{}","plainCitation":"38","noteIndex":0},"citationItems":[{"id":1578,"uris":["http://zotero.org/users/7853439/items/MADTU996"],"itemData":{"id":1578,"type":"article-journal","abstract":"Background: Hyperthyroidism is a common endocrine disorder in the subregion and Graves’ disease is the commonest cause. Previous epochs have alluded to a steady rise in its prevalence in the sub-region.\n\nMethod: This paper is a retrospective review of outcomes in the management of hyperthyroid patients with or without ophthalmic manifestations in a tertiary hospital in a resource-limited environment.\n\nResults: A total of 228 hyperthyroid patients managed by the endocrinology, endocrine surgery, nuclear medicine and ophthalmology units over a 7 year period were reviewed. Four-fifth of the patients were females. Graves’ disease was the commonest cause. The three standard modalities of care were available during the period of review, while the ophthalmology department was involved in the management of those with thyroid associated ophthalmopathy (TAO). Remission was achieved with Anti-Thyroid Medications (ATD) in two-thirds of patients. Patients subjected to surgical intervention (Total thyroidectomy) had no recurrence, while Radio-Active Iodine (RAI) treatment achieved remission in more than half of patients treated. All patients referred for ophthalmology care were managed successfully with conservative methods.\n\nConclusion: All current therapies have both advantages and disadvantages. The presence of all modalities of care will be most beneficial if a multidisciplinary approach is employed, where the best treatment option for each patient is jointly decided by relevant specialties, rather than the existing practice, where each specialty focuses on an ‘ideal’ treatment modality within their field. Total thyroidectomy remains a safe treatment modality in Low income countries.","container-title":"Annals of Thyroid Research","issue":"1","journalAbbreviation":"Annals Thyroid Res","page":"130-135","title":"Presentation and Management Outcomes of Hyperthyroidism in a Sub -Saharan African Teaching Hospital","volume":"4","author":[{"family":"Ayandipo","given":"O. O."},{"family":"Orunmuyi","given":"A. T."},{"family":"Akande","given":"T. O."},{"family":"Ogun","given":"O. A."},{"family":"Afuwape","given":"O. O."},{"family":"Afolabi","given":"A. O."},{"family":"Adeleye","given":"J. O."}]}}],"schema":"https://github.com/citation-style-language/schema/raw/master/csl-citation.json"}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38</w:t>
            </w:r>
            <w:r>
              <w:rPr>
                <w:rFonts w:ascii="Times New Roman" w:hAnsi="Times New Roman" w:cs="Times New Roman"/>
                <w:sz w:val="24"/>
                <w:szCs w:val="24"/>
              </w:rPr>
              <w:fldChar w:fldCharType="end"/>
            </w:r>
          </w:p>
        </w:tc>
        <w:tc>
          <w:tcPr>
            <w:tcW w:w="1530" w:type="dxa"/>
            <w:shd w:val="clear" w:color="auto" w:fill="FFFF99"/>
          </w:tcPr>
          <w:p w14:paraId="10DBCDF8"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228</w:t>
            </w:r>
          </w:p>
        </w:tc>
        <w:tc>
          <w:tcPr>
            <w:tcW w:w="1260" w:type="dxa"/>
            <w:shd w:val="clear" w:color="auto" w:fill="FFFF99"/>
          </w:tcPr>
          <w:p w14:paraId="5B7956B8"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Nigeria</w:t>
            </w:r>
          </w:p>
        </w:tc>
        <w:tc>
          <w:tcPr>
            <w:tcW w:w="900" w:type="dxa"/>
            <w:shd w:val="clear" w:color="auto" w:fill="FFFF99"/>
          </w:tcPr>
          <w:p w14:paraId="5900B07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2018</w:t>
            </w:r>
          </w:p>
        </w:tc>
        <w:tc>
          <w:tcPr>
            <w:tcW w:w="862" w:type="dxa"/>
            <w:shd w:val="clear" w:color="auto" w:fill="FFFF99"/>
          </w:tcPr>
          <w:p w14:paraId="0A7E234B"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5.8</w:t>
            </w:r>
          </w:p>
        </w:tc>
        <w:tc>
          <w:tcPr>
            <w:tcW w:w="1748" w:type="dxa"/>
            <w:shd w:val="clear" w:color="auto" w:fill="FFFF99"/>
          </w:tcPr>
          <w:p w14:paraId="241C9CDC"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r w:rsidR="005561BD" w14:paraId="4227EFD0" w14:textId="77777777" w:rsidTr="005478D7">
        <w:tc>
          <w:tcPr>
            <w:tcW w:w="720" w:type="dxa"/>
            <w:shd w:val="clear" w:color="auto" w:fill="FFFF99"/>
          </w:tcPr>
          <w:p w14:paraId="224CD7FC"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79069CCF"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Azagoh-Kouadio</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{"citationID":"lam2wmOe","properties":{"formattedCitation":"\\super 39\\nosupersub{}","plainCitation":"39","noteIndex":0},"citationItems":[{"id":1580,"uris":["http://zotero.org/users/7853439/items/4GY2FJ9Z"],"itemData":{"id":1580,"type":"article-journal","container-title":"International Journal of Pediatrics and Neonatal Health","issue":"3","journalAbbreviation":"Int J Ped &amp; Neo health","page":"45-49","title":"International Journal of Pediatrics and Neonatal Health Hyperthyroidism of the child in Abidjan (Côte d'Ivoire). Retrospective study of 27 cases","volume":"2","author":[{"family":"Azagoh-Kouadio","given":"Richard"},{"family":"Asse","given":"Kouadio Vincent"},{"family":"Enoh","given":"Jacob"},{"family":"Line","given":"Guei"},{"family":"Couitchere","given":""},{"family":"Yao","given":"Kouassi"},{"family":"Cisse","given":"Lassina"},{"family":"Yao","given":"Atteby"},{"family":"Oulahi","given":"Soumahoro"}],"issued":{"date-parts":[["2018"]]}}}],"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39</w:t>
            </w:r>
            <w:r>
              <w:rPr>
                <w:rFonts w:ascii="Times New Roman" w:hAnsi="Times New Roman" w:cs="Times New Roman"/>
                <w:sz w:val="24"/>
                <w:szCs w:val="24"/>
              </w:rPr>
              <w:fldChar w:fldCharType="end"/>
            </w:r>
          </w:p>
        </w:tc>
        <w:tc>
          <w:tcPr>
            <w:tcW w:w="1530" w:type="dxa"/>
            <w:shd w:val="clear" w:color="auto" w:fill="FFFF99"/>
          </w:tcPr>
          <w:p w14:paraId="0DBAAF3B"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27</w:t>
            </w:r>
          </w:p>
        </w:tc>
        <w:tc>
          <w:tcPr>
            <w:tcW w:w="1260" w:type="dxa"/>
            <w:shd w:val="clear" w:color="auto" w:fill="FFFF99"/>
          </w:tcPr>
          <w:p w14:paraId="4DE131FD"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 xml:space="preserve">Cote </w:t>
            </w:r>
            <w:proofErr w:type="spellStart"/>
            <w:r w:rsidRPr="003B00BE">
              <w:rPr>
                <w:rFonts w:ascii="Times New Roman" w:hAnsi="Times New Roman" w:cs="Times New Roman"/>
                <w:sz w:val="24"/>
                <w:szCs w:val="24"/>
              </w:rPr>
              <w:t>d’Ivore</w:t>
            </w:r>
            <w:proofErr w:type="spellEnd"/>
          </w:p>
        </w:tc>
        <w:tc>
          <w:tcPr>
            <w:tcW w:w="900" w:type="dxa"/>
            <w:shd w:val="clear" w:color="auto" w:fill="FFFF99"/>
          </w:tcPr>
          <w:p w14:paraId="5347A2A8"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2018</w:t>
            </w:r>
          </w:p>
        </w:tc>
        <w:tc>
          <w:tcPr>
            <w:tcW w:w="862" w:type="dxa"/>
            <w:shd w:val="clear" w:color="auto" w:fill="FFFF99"/>
          </w:tcPr>
          <w:p w14:paraId="7E37E882"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1748" w:type="dxa"/>
            <w:shd w:val="clear" w:color="auto" w:fill="FFFF99"/>
          </w:tcPr>
          <w:p w14:paraId="41DFCF7E"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r w:rsidR="005561BD" w14:paraId="146C892D" w14:textId="77777777" w:rsidTr="005478D7">
        <w:tc>
          <w:tcPr>
            <w:tcW w:w="720" w:type="dxa"/>
            <w:shd w:val="clear" w:color="auto" w:fill="FFFF99"/>
          </w:tcPr>
          <w:p w14:paraId="1127CCA4"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3EE26D65"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Gebreyohannes</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{"citationID":"lfrm2zGM","properties":{"formattedCitation":"\\super 40\\nosupersub{}","plainCitation":"40","noteIndex":0},"citationItems":[{"id":1587,"uris":["http://zotero.org/users/7853439/items/3GWWS2GT"],"itemData":{"id":1587,"type":"article-journal","abstract":"Thyrotoxicosis is a clinical state that results from inappropriately high thyroid hormone action in tissues. Although it is one of the common endocrine disorders, there is scarcity of data on the management of thyrotoxicosis in Africa, particularly in Ethiopia. The aim of this study was to investigate treatment outcomes and determinants of treatment outcomes among hyperthyroid patients on antithyroid drugs attending a teaching hospital in Ethiopia.","container-title":"Thyroid Research","DOI":"10.1186/s13044-019-0064-2","ISSN":"1756-6614","issue":"1","journalAbbreviation":"Thyroid Res","language":"en","page":"3","source":"Springer Link","title":"Normalization of thyroid function tests among thyrotoxicosis patients attending a University Hospital in North-West Ethiopia","volume":"12","author":[{"family":"Gebreyohannes","given":"Eyob Alemayehu"},{"family":"Ayele","given":"Emneteab Mesfin"},{"family":"Tesfaye","given":"Soliana Alemayehu"},{"family":"Seid","given":"Mohammed Assen"}],"issued":{"date-parts":[["2019",3,23]]}}}],"schema":"https://github.com/citation-style-language/schema/raw/master/csl-citation.json"}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40</w:t>
            </w:r>
            <w:r>
              <w:rPr>
                <w:rFonts w:ascii="Times New Roman" w:hAnsi="Times New Roman" w:cs="Times New Roman"/>
                <w:sz w:val="24"/>
                <w:szCs w:val="24"/>
              </w:rPr>
              <w:fldChar w:fldCharType="end"/>
            </w:r>
          </w:p>
        </w:tc>
        <w:tc>
          <w:tcPr>
            <w:tcW w:w="1530" w:type="dxa"/>
            <w:shd w:val="clear" w:color="auto" w:fill="FFFF99"/>
          </w:tcPr>
          <w:p w14:paraId="0F8B8FEA"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211</w:t>
            </w:r>
          </w:p>
        </w:tc>
        <w:tc>
          <w:tcPr>
            <w:tcW w:w="1260" w:type="dxa"/>
            <w:shd w:val="clear" w:color="auto" w:fill="FFFF99"/>
          </w:tcPr>
          <w:p w14:paraId="781CBDC6"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Ethiopia</w:t>
            </w:r>
          </w:p>
        </w:tc>
        <w:tc>
          <w:tcPr>
            <w:tcW w:w="900" w:type="dxa"/>
            <w:shd w:val="clear" w:color="auto" w:fill="FFFF99"/>
          </w:tcPr>
          <w:p w14:paraId="01A956DC"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2019</w:t>
            </w:r>
          </w:p>
        </w:tc>
        <w:tc>
          <w:tcPr>
            <w:tcW w:w="862" w:type="dxa"/>
            <w:shd w:val="clear" w:color="auto" w:fill="FFFF99"/>
          </w:tcPr>
          <w:p w14:paraId="5875E833"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9.4</w:t>
            </w:r>
          </w:p>
        </w:tc>
        <w:tc>
          <w:tcPr>
            <w:tcW w:w="1748" w:type="dxa"/>
            <w:shd w:val="clear" w:color="auto" w:fill="FFFF99"/>
          </w:tcPr>
          <w:p w14:paraId="3E59C1CC"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r w:rsidR="005561BD" w14:paraId="1AB20889" w14:textId="77777777" w:rsidTr="005478D7">
        <w:tc>
          <w:tcPr>
            <w:tcW w:w="720" w:type="dxa"/>
            <w:shd w:val="clear" w:color="auto" w:fill="FFFF99"/>
          </w:tcPr>
          <w:p w14:paraId="22D74390"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3747B857"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Mulatu</w:t>
            </w:r>
            <w:r w:rsidRPr="003B00B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{"citationID":"8Dzd58Zi","properties":{"formattedCitation":"\\super 41\\nosupersub{}","plainCitation":"41","noteIndex":0},"citationItems":[{"id":1592,"uris":["http://zotero.org/users/7853439/items/ZTHT9GX8"],"itemData":{"id":1592,"type":"article-journal","abstract":"Background\nThyro-cardiac disease describes the existence of a combination of thyroid toxicity and significant heart disease in an individual patient. The frequent manifestations of thyro-cardiac disease are hypertension, atrial flutter or fibrillation, pulmonary hypertension and dilated cardiomyopathy. The aim of the study was to determine the pattern and presentation of cardiovascular diseases in patients with hyperthyroidism on follow-up at St. Paul's Hospital endocrine clinic.\n\nMethods\nIt was a hospital based cross sectional study that evaluated hyperthyroid patients' on follow-up at St. Paul's Hospital for cardiovascular diseases from May 1st 2017 to October 31st 2017. They had focused history, physical examination, electrocardiographic and echocardiographic evaluation.\n\nResults\nA total of 146 hyperthyroid patients on follow-up were included in the study. The mean age was 47.2 years and females accounted for 93.2% of patients. The mean duration of symptoms before presentation was 42 months. The frequent causes of hyperthyroidism were toxic multi-nodular goitre (88.4%), Graves' disease (6.8%) and toxic adenoma (2.1%). Sixteen (11%) patients had atrial fibrillation and 71 (48.6%) had hypertension. Thyrocardiac disease was detected in 46.6% of patients. The frequent abnormalities were left ventricular hypertrophy (14.4%), mild diastolic dysfunction (10.9%), moderate to severe mitral regurgitation (8.9%), pulmonary hypertension with or without right ventricular dysfunction (8.2%) and dilated cardiomyopathy (4.1%).\n\nConclusion\nCardiovascular disease was frequent among patients with hyperthyroidism. The commonest abnormalities were systemic hypertension, pulmonary hypertension with or without isolated right sided heart failure, atrial fibrillation and dilated cardiomyopathy.","container-title":"Ethiopian Journal of Health Sciences","DOI":"10.4314/ejhs.v29i1.10","ISSN":"1029-1857","issue":"1","journalAbbreviation":"Ethiop J Health Sci","note":"PMID: 30700956\nPMCID: PMC6341434","page":"887-894","source":"PubMed Central","title":"Pattern and Presentation of Thyro-Cardiac Disease among Patients with Hyperthyroidism Attending a Tertiary Hospital in Ethiopia: A Cross Sectional Study","title-short":"Pattern and Presentation of Thyro-Cardiac Disease among Patients with Hyperthyroidism Attending a Tertiary Hospital in Ethiopia","volume":"29","author":[{"family":"Mulatu","given":"Hailu Abera"}],"issued":{"date-parts":[["2019",1]]}}}],"schema":"https://github.com/citation-style-language/schema/raw/master/csl-citation.json"} </w:instrText>
            </w:r>
            <w:r w:rsidRPr="003B00BE">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41</w:t>
            </w:r>
            <w:r w:rsidRPr="003B00BE">
              <w:rPr>
                <w:rFonts w:ascii="Times New Roman" w:hAnsi="Times New Roman" w:cs="Times New Roman"/>
                <w:sz w:val="24"/>
                <w:szCs w:val="24"/>
              </w:rPr>
              <w:fldChar w:fldCharType="end"/>
            </w:r>
          </w:p>
        </w:tc>
        <w:tc>
          <w:tcPr>
            <w:tcW w:w="1530" w:type="dxa"/>
            <w:shd w:val="clear" w:color="auto" w:fill="FFFF99"/>
          </w:tcPr>
          <w:p w14:paraId="5577B0F4"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146</w:t>
            </w:r>
          </w:p>
        </w:tc>
        <w:tc>
          <w:tcPr>
            <w:tcW w:w="1260" w:type="dxa"/>
            <w:shd w:val="clear" w:color="auto" w:fill="FFFF99"/>
          </w:tcPr>
          <w:p w14:paraId="6BCC6830"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Ethiopia</w:t>
            </w:r>
          </w:p>
        </w:tc>
        <w:tc>
          <w:tcPr>
            <w:tcW w:w="900" w:type="dxa"/>
            <w:shd w:val="clear" w:color="auto" w:fill="FFFF99"/>
          </w:tcPr>
          <w:p w14:paraId="1BC5FAB1"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2019</w:t>
            </w:r>
          </w:p>
        </w:tc>
        <w:tc>
          <w:tcPr>
            <w:tcW w:w="862" w:type="dxa"/>
            <w:shd w:val="clear" w:color="auto" w:fill="FFFF99"/>
          </w:tcPr>
          <w:p w14:paraId="152F1884"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13.1</w:t>
            </w:r>
          </w:p>
        </w:tc>
        <w:tc>
          <w:tcPr>
            <w:tcW w:w="1748" w:type="dxa"/>
            <w:shd w:val="clear" w:color="auto" w:fill="FFFF99"/>
          </w:tcPr>
          <w:p w14:paraId="4ACC4CFB"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Cross-sectional</w:t>
            </w:r>
          </w:p>
        </w:tc>
      </w:tr>
      <w:tr w:rsidR="005561BD" w14:paraId="7C5E1F80" w14:textId="77777777" w:rsidTr="005478D7">
        <w:tc>
          <w:tcPr>
            <w:tcW w:w="720" w:type="dxa"/>
            <w:shd w:val="clear" w:color="auto" w:fill="FFFF99"/>
          </w:tcPr>
          <w:p w14:paraId="3AFE30F5"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44A901E4"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Ojo</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{"citationID":"YC5b5jLe","properties":{"formattedCitation":"\\super 42\\nosupersub{}","plainCitation":"42","noteIndex":0},"citationItems":[{"id":1595,"uris":["http://zotero.org/users/7853439/items/CYCXCATX"],"itemData":{"id":1595,"type":"article-journal","abstract":"Background: Thyroid autoimmunity was thought to be rare in Africans but there is evidence that its prevalence is increasing. Since undetected autoimmune thyroid disease carries considerable morbidity, this study set out to determine the proportion of patients with goitre who have thyroid autoantibodies and the relationship, if any, between the presence of thyroid autoantibodies, thyroid function and thyroid size.Methods: The study was cross-sectional and conducted over a 12-month period. It involved 100 subjects with goitre and 50 apparently healthy controls without goitre, matched for age and sex. Thyroid dysfunction was assessed by history, clinical examination and biochemical tests, thyroid peroxidase and thyroglobulin antibodies. The size of the thyroid gland was assessed by ultrasound.Results: Fifty-seven percent (57%) of study subjects were euthyroid, 38% were hyperthyroid, while 2% were hypothyroid. The overall prevalence of elevated thyroid peroxidase antibody (TPOAb) in the subjects with goitre was 35% and 8% in the controls (p &lt; 0.001). Elevated thyroglobulin antibody (TgAb) was found in 24% of subjects with goitre and 12% of controls (p = 0.083). Elevated TPOAb was found in 76.3% of subjects who were hyperthyroid, 7% of subjects who were euthyroid and 100% of subjects who were hypothyroid (p &lt; 0.001). Elevated TgAb level was present in 36.8%, 15.8% and 50% of subjects with hyperthyroid, euthyroid and hypothyroid goitre respectively (p = 0.068). A positive correlation was observed between TPOAb and erythrocyte sedimentation rate (r = 0.582, p &lt; 0.001) and TgAb and erythrocyte sedimentation rate (r = 0.176, p = 0.08). The correlation between TPOAb and thyroid volume (r = –0.139, p = 0.167) and that of TgAb and thyroid volume (r = –0.119, p = 0.238) was not significant.Conclusion: The prevalence of thyroid autoantibodies in patients with goitre is high in Nigeria. Thyroid peroxidase antibody is more prevalent than thyroglobulin antibody in thyroid disorders and appears to be a better marker than thyroglobulin antibody in detecting autoimmune thyroid dysfunction.","container-title":"Journal of Endocrinology, Metabolism and Diabetes of South Africa","DOI":"10.1080/16089677.2019.1640490","ISSN":"1608-9677","issue":"3","note":"publisher: Taylor &amp; Francis\n_eprint: https://doi.org/10.1080/16089677.2019.1640490","page":"92-97","source":"Taylor and Francis+NEJM","title":"Prevalence and clinical relevance of thyroid autoantibodies in patients with goitre in Nigeria","volume":"24","author":[{"family":"Ojo","given":"OA"},{"family":"Ikem","given":"RT"},{"family":"Kolawole","given":"BA"},{"family":"Ojo","given":"OE"},{"family":"Ajala","given":"MO"}],"issued":{"date-parts":[["2019",9,2]]}}}],"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42</w:t>
            </w:r>
            <w:r>
              <w:rPr>
                <w:rFonts w:ascii="Times New Roman" w:hAnsi="Times New Roman" w:cs="Times New Roman"/>
                <w:sz w:val="24"/>
                <w:szCs w:val="24"/>
              </w:rPr>
              <w:fldChar w:fldCharType="end"/>
            </w:r>
          </w:p>
        </w:tc>
        <w:tc>
          <w:tcPr>
            <w:tcW w:w="1530" w:type="dxa"/>
            <w:shd w:val="clear" w:color="auto" w:fill="FFFF99"/>
          </w:tcPr>
          <w:p w14:paraId="22BA6E55"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38</w:t>
            </w:r>
          </w:p>
        </w:tc>
        <w:tc>
          <w:tcPr>
            <w:tcW w:w="1260" w:type="dxa"/>
            <w:shd w:val="clear" w:color="auto" w:fill="FFFF99"/>
          </w:tcPr>
          <w:p w14:paraId="652778EF"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Nigeria</w:t>
            </w:r>
          </w:p>
        </w:tc>
        <w:tc>
          <w:tcPr>
            <w:tcW w:w="900" w:type="dxa"/>
            <w:shd w:val="clear" w:color="auto" w:fill="FFFF99"/>
          </w:tcPr>
          <w:p w14:paraId="365762A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2019</w:t>
            </w:r>
          </w:p>
        </w:tc>
        <w:tc>
          <w:tcPr>
            <w:tcW w:w="862" w:type="dxa"/>
            <w:shd w:val="clear" w:color="auto" w:fill="FFFF99"/>
          </w:tcPr>
          <w:p w14:paraId="5170AE35"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NA</w:t>
            </w:r>
          </w:p>
        </w:tc>
        <w:tc>
          <w:tcPr>
            <w:tcW w:w="1748" w:type="dxa"/>
            <w:shd w:val="clear" w:color="auto" w:fill="FFFF99"/>
          </w:tcPr>
          <w:p w14:paraId="6AD805A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Cross-sectional</w:t>
            </w:r>
          </w:p>
        </w:tc>
      </w:tr>
      <w:tr w:rsidR="005561BD" w14:paraId="0B97C5FF" w14:textId="77777777" w:rsidTr="005478D7">
        <w:tc>
          <w:tcPr>
            <w:tcW w:w="720" w:type="dxa"/>
            <w:shd w:val="clear" w:color="auto" w:fill="FFFF99"/>
          </w:tcPr>
          <w:p w14:paraId="41EB5C20"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7D39FD61"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Okafor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{"citationID":"PkkpiLLk","properties":{"formattedCitation":"\\super 43\\nosupersub{}","plainCitation":"43","noteIndex":0},"citationItems":[{"id":1473,"uris":["http://zotero.org/users/7853439/items/XIPU3G24"],"itemData":{"id":1473,"type":"article-journal","abstract":"&lt;br&gt;&lt;b&gt;Introduction:&lt;/b&gt; Thyroid disorders (TDs) remain the second-most common endocrine disease after diabetes worldwide. Recently, there has been increased interest in the prevalence and pattern of TD based on the fact that it accelerates cardiovascular complications. However, there are limited data on the prevalence and pattern of TDs in the University of Nigeria Teaching Hospital (UNTH) Enugu, Southeast Nigeria. &lt;br&gt;&lt;b&gt;Objectives:&lt;/b&gt; We studied prevalence and pattern of TDs as seen in patients attending UNTH, Enugu, Nigeria. &lt;br&gt;&lt;b&gt;Methods:&lt;/b&gt; This study was conducted in the Outpatient Department of UNTH Enugu from January 2016 to January 2019. Demographic and clinical data collected include age, gender, anthropometrics, clinical features, and associated complications of TDs. The patients were grouped as hyperthyroidism, hypothyroidism, and euthyroid sick syndrome (ESS) according to symptoms, signs, thyroid function test, liver function test, fasting blood sugar, and cholesterol. &lt;br&gt;&lt;b&gt;Results:&lt;/b&gt; A total of 260 patients (210 females and 50 males) with a mean age of 49.22 ± 9.79 years reflected overall prevalence rate of 2.4%. The prevalence of hyperthyroidism 150 (58%), hypothyroidism 100 (39%), and (ESS) 10 (3.9%) was 1.4%, 0.9%, and 0.09%, respectively. Hypertension 34.3%, heart failure 26.7%, and atrial fibrillation 20% seen in Grave's disease were the most common cause of hospitalization and death. &lt;br&gt;&lt;b&gt;Conclusion:&lt;/b&gt; Grave's disease is the most common cause of TDs and occurs more in females than males in this study. We observed that hypertension, heart failure, and atrial fibrillation are promoters of complication in TDs. Health system facilities need to be strengthened in this area to improve the detection and management of TDs.&lt;br&gt;","container-title":"Nigerian Medical Journal","DOI":"10.4103/nmj.NMJ_34_19","ISSN":"0300-1652","issue":"2","language":"en","note":"Company: Medknow Publications and Media Pvt. Ltd.\nDistributor: Medknow Publications and Media Pvt. Ltd.\nInstitution: Medknow Publications and Media Pvt. Ltd.\nLabel: Medknow Publications and Media Pvt. Ltd.\npublisher: Medknow Publications\nPMID: 31462844","page":"62","source":"www.nigeriamedj.com","title":"Prevalence and pattern of thyroid disorders among patients attending University of Nigeria Teaching Hospital, Enugu, Southeastern Nigeria","volume":"60","author":[{"family":"Okafor","given":"Edwin Nkemjika"},{"family":"Ugonabo","given":"Martin C."},{"family":"Chukwukelu","given":"Ekene E."},{"family":"Okonkwo","given":"Innocent N."},{"family":"Ezigbo","given":"Enyuche"},{"family":"Odurukwe","given":"Obiageli"}],"issued":{"date-parts":[["2019",3,1]]}}}],"schema":"https://github.com/citation-style-language/schema/raw/master/csl-citation.json"}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43</w:t>
            </w:r>
            <w:r>
              <w:rPr>
                <w:rFonts w:ascii="Times New Roman" w:hAnsi="Times New Roman" w:cs="Times New Roman"/>
                <w:sz w:val="24"/>
                <w:szCs w:val="24"/>
              </w:rPr>
              <w:fldChar w:fldCharType="end"/>
            </w:r>
          </w:p>
        </w:tc>
        <w:tc>
          <w:tcPr>
            <w:tcW w:w="1530" w:type="dxa"/>
            <w:shd w:val="clear" w:color="auto" w:fill="FFFF99"/>
          </w:tcPr>
          <w:p w14:paraId="34BA7690"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151</w:t>
            </w:r>
          </w:p>
        </w:tc>
        <w:tc>
          <w:tcPr>
            <w:tcW w:w="1260" w:type="dxa"/>
            <w:shd w:val="clear" w:color="auto" w:fill="FFFF99"/>
          </w:tcPr>
          <w:p w14:paraId="706343C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Nigeria</w:t>
            </w:r>
          </w:p>
        </w:tc>
        <w:tc>
          <w:tcPr>
            <w:tcW w:w="900" w:type="dxa"/>
            <w:shd w:val="clear" w:color="auto" w:fill="FFFF99"/>
          </w:tcPr>
          <w:p w14:paraId="2B2B545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2019</w:t>
            </w:r>
          </w:p>
        </w:tc>
        <w:tc>
          <w:tcPr>
            <w:tcW w:w="862" w:type="dxa"/>
            <w:shd w:val="clear" w:color="auto" w:fill="FFFF99"/>
          </w:tcPr>
          <w:p w14:paraId="384ECEE4"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1748" w:type="dxa"/>
            <w:shd w:val="clear" w:color="auto" w:fill="FFFF99"/>
          </w:tcPr>
          <w:p w14:paraId="4263D965"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Prospective</w:t>
            </w:r>
          </w:p>
        </w:tc>
      </w:tr>
      <w:tr w:rsidR="005561BD" w14:paraId="79B8EDF5" w14:textId="77777777" w:rsidTr="005478D7">
        <w:tc>
          <w:tcPr>
            <w:tcW w:w="720" w:type="dxa"/>
            <w:shd w:val="clear" w:color="auto" w:fill="FFFF99"/>
          </w:tcPr>
          <w:p w14:paraId="589373FE"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2BD5C57F"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Demba</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{"citationID":"66O1LbT2","properties":{"formattedCitation":"\\super 44\\nosupersub{}","plainCitation":"44","noteIndex":0},"citationItems":[{"id":1607,"uris":["http://zotero.org/users/7853439/items/8ZRFPIYQ"],"itemData":{"id":1607,"type":"article-journal","abstract":"Introduction: Aging is associated with an anatomical and functional heterogeneity of the thyroid which varies according to the iodized status. The aim was to describe the clinical, etiology and therapeutic profile of dysthyroidism in elderly subjects in the internal medicine at the Abass Ndao University Hospital. Patients and methods: This was a retrospective, descriptive and analytical study, including all subjects aged 60 and over followed from January 1, 2010 to December 31, 2019 (10 years) for thyroid disease. Results: 371 Patients were collected with a prevalence of 3.8%. The sex ratio was 0.15 and the mean age was 65.3 years. The circumstances of discovery of the disease were a grade 2 - 3 goiter (62.5%), exophthalmos (24.5%), thyrotoxicosis (56.6%), a symptom of low metabolism (5.4%), a cervical compression (10.8% including 8% of dysphasia), and a cardiothyreosis (9.4%). It was hyperthyroidism (65.2%), and hypothyroidism (7.2%). The main etiologies were toxic multinodular goiter (33.2%), Graves’s disease (29.6%), euthyroidism nodular goiter (26.8%), toxic adenoma (2.4%), and Hashimoto’s thyroiditis (6.7%). The compressive manifestations were exclusive of nodular goiter. Among the 35 cases of cardiothyreosis, there was a rhythm and conduction disorder in 25 cases (6.7%) and the underlying thyreopathy was a toxic nodular goiter in 57.1%. Thyroidectomy involved 44.7% of patients, including 32.6% of Graves’ disease, 48.3% of toxic nodular goiter, and 61.8% of nodular goiter in euthyroidism. We found 02 cases of papillary carcinomas on multinodular goiter. Conclusion: In our hospital series, there is variability in the clinical manifestations of dysthyroidism in the elderly. Complications, mainly cardiac and compressive, remain a major reason for consultation. Toxic nodular goiter is preponderant and its management, especially radical, must be multidisciplinary and according to the profile.","container-title":"Open Journal of Internal Medicine","DOI":"10.4236/ojim.2020.102019","issue":"2","language":"en","note":"number: 2\npublisher: Scientific Research Publishing","page":"181-189","source":"www.scirp.org","title":"Dysthyroidism in Elderly Subjects","volume":"10","author":[{"family":"Demba","given":"Diedhiou"},{"family":"Mané","given":"Diallo Ibrahima"},{"family":"Kiné","given":"Gadji Fatou"},{"family":"Djiby","given":"Sow"},{"family":"Assane","given":"Ndour Michel"},{"family":"Limane","given":"Barrage Ahmed"},{"family":"Moussa","given":"Thioye Elhadji Mamadou"},{"family":"Mariama","given":"Ka-Cissé"},{"family":"Anna","given":"Sarr"},{"family":"Maimouna","given":"Ndour-Mbaye"}],"issued":{"date-parts":[["2020",3,31]]}}}],"schema":"https://github.com/citation-style-language/schema/raw/master/csl-citation.json"}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44</w:t>
            </w:r>
            <w:r>
              <w:rPr>
                <w:rFonts w:ascii="Times New Roman" w:hAnsi="Times New Roman" w:cs="Times New Roman"/>
                <w:sz w:val="24"/>
                <w:szCs w:val="24"/>
              </w:rPr>
              <w:fldChar w:fldCharType="end"/>
            </w:r>
          </w:p>
        </w:tc>
        <w:tc>
          <w:tcPr>
            <w:tcW w:w="1530" w:type="dxa"/>
            <w:shd w:val="clear" w:color="auto" w:fill="FFFF99"/>
          </w:tcPr>
          <w:p w14:paraId="43065408"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210</w:t>
            </w:r>
          </w:p>
        </w:tc>
        <w:tc>
          <w:tcPr>
            <w:tcW w:w="1260" w:type="dxa"/>
            <w:shd w:val="clear" w:color="auto" w:fill="FFFF99"/>
          </w:tcPr>
          <w:p w14:paraId="64D287E7"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Senegal</w:t>
            </w:r>
          </w:p>
        </w:tc>
        <w:tc>
          <w:tcPr>
            <w:tcW w:w="900" w:type="dxa"/>
            <w:shd w:val="clear" w:color="auto" w:fill="FFFF99"/>
          </w:tcPr>
          <w:p w14:paraId="7BB49051"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2020</w:t>
            </w:r>
          </w:p>
        </w:tc>
        <w:tc>
          <w:tcPr>
            <w:tcW w:w="862" w:type="dxa"/>
            <w:shd w:val="clear" w:color="auto" w:fill="FFFF99"/>
          </w:tcPr>
          <w:p w14:paraId="591166BD"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1748" w:type="dxa"/>
            <w:shd w:val="clear" w:color="auto" w:fill="FFFF99"/>
          </w:tcPr>
          <w:p w14:paraId="0B9F4F7C"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r w:rsidR="005561BD" w14:paraId="6E290489" w14:textId="77777777" w:rsidTr="005478D7">
        <w:tc>
          <w:tcPr>
            <w:tcW w:w="720" w:type="dxa"/>
            <w:shd w:val="clear" w:color="auto" w:fill="FFFF99"/>
          </w:tcPr>
          <w:p w14:paraId="468DCCC2"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48F518F3"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Ersumo</w:t>
            </w:r>
            <w:proofErr w:type="spellEnd"/>
            <w:r w:rsidRPr="003B00BE">
              <w:rPr>
                <w:rFonts w:ascii="Times New Roman" w:hAnsi="Times New Roman" w:cs="Times New Roman"/>
                <w:sz w:val="24"/>
                <w:szCs w:val="24"/>
              </w:rPr>
              <w:t xml:space="preserve"> et al</w:t>
            </w:r>
            <w:r w:rsidRPr="003B00B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{"citationID":"cbZlxPbB","properties":{"formattedCitation":"\\super 45\\nosupersub{}","plainCitation":"45","noteIndex":0},"citationItems":[{"id":1610,"uris":["http://zotero.org/users/7853439/items/Z74GJP3Y"],"itemData":{"id":1610,"type":"article-journal","abstract":"Introduction: Hyperthyroidism is a common thyroid disorder especially in women. The disorder manifests predominantly as Graves’ disease in iodine-sufficient areas and nodular toxic goiter in iodine-deficient countries. In\nEthiopia, the magnitude of the disorder is unknown and its management remains suboptimal.\nObjective: The aim of this study was to analyze the pattern and management of patients with hyperthyroidism at\nthe United Vision Medical Services Center, between August 30, 2013 and February 1, 2018.\nMethods: The study was a retrospective analysis of all patients with hyperthyroidism at the United Vision Medical\nServices Center. The data was statistically analyzed using the SPSS package. The results were tabulated and discussed with literature review.\nResults: A total of 589 patients were studied. The median age was 40 years; the male to female ratio was 1:7.9;\nand 93% of patients presented with goiter. Majority presented more than two years after the onset of symptoms, in\n91% with a toxic nodular goiter. A low thyroid stimulating hormone was noted in 83% of patients and 94% used\npropylthiouracil. Among 213 patients, 96% underwent a near-total thyroidectomy, in 92% without incident.\nConclusion: The incidence and prevalence of hyperthyroidism is apparently on the increase in Addis Ababa. Hyperthyroidism predominantly affects women, and, in surgery, toxic nodular goiter is more common than diffuse\ngoiter and the treatment of choice in experienced hands is near-total thyroidectomy.\nKeywords: Hyperthyroidism, pattern, management, United Vision Medical Services, Addis Ababa.","container-title":"Ethiopia Medical Journal","issue":"1","journalAbbreviation":"Ethiop Med J","page":"3-11","title":"Hyperthyroidism in a private medical services center, addis ababa: a 5-year experience","volume":"58","author":[{"family":"Ersumo","given":"Tessema"},{"family":"Burka","given":"Mohammed"},{"family":"Tamrat","given":"Girmaye"}],"issued":{"date-parts":[["2020"]]}}}],"schema":"https://github.com/citation-style-language/schema/raw/master/csl-citation.json"} </w:instrText>
            </w:r>
            <w:r w:rsidRPr="003B00BE">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45</w:t>
            </w:r>
            <w:r w:rsidRPr="003B00BE">
              <w:rPr>
                <w:rFonts w:ascii="Times New Roman" w:hAnsi="Times New Roman" w:cs="Times New Roman"/>
                <w:sz w:val="24"/>
                <w:szCs w:val="24"/>
              </w:rPr>
              <w:fldChar w:fldCharType="end"/>
            </w:r>
          </w:p>
        </w:tc>
        <w:tc>
          <w:tcPr>
            <w:tcW w:w="1530" w:type="dxa"/>
            <w:shd w:val="clear" w:color="auto" w:fill="FFFF99"/>
          </w:tcPr>
          <w:p w14:paraId="7DCB006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589</w:t>
            </w:r>
          </w:p>
        </w:tc>
        <w:tc>
          <w:tcPr>
            <w:tcW w:w="1260" w:type="dxa"/>
            <w:shd w:val="clear" w:color="auto" w:fill="FFFF99"/>
          </w:tcPr>
          <w:p w14:paraId="6FDAB53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Ethiopia</w:t>
            </w:r>
          </w:p>
        </w:tc>
        <w:tc>
          <w:tcPr>
            <w:tcW w:w="900" w:type="dxa"/>
            <w:shd w:val="clear" w:color="auto" w:fill="FFFF99"/>
          </w:tcPr>
          <w:p w14:paraId="34663A46"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2020</w:t>
            </w:r>
          </w:p>
        </w:tc>
        <w:tc>
          <w:tcPr>
            <w:tcW w:w="862" w:type="dxa"/>
            <w:shd w:val="clear" w:color="auto" w:fill="FFFF99"/>
          </w:tcPr>
          <w:p w14:paraId="50D653B0"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7.9</w:t>
            </w:r>
          </w:p>
        </w:tc>
        <w:tc>
          <w:tcPr>
            <w:tcW w:w="1748" w:type="dxa"/>
            <w:shd w:val="clear" w:color="auto" w:fill="FFFF99"/>
          </w:tcPr>
          <w:p w14:paraId="495572FC"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r w:rsidR="005561BD" w14:paraId="44B4D55E" w14:textId="77777777" w:rsidTr="005478D7">
        <w:tc>
          <w:tcPr>
            <w:tcW w:w="720" w:type="dxa"/>
            <w:shd w:val="clear" w:color="auto" w:fill="FFFF99"/>
          </w:tcPr>
          <w:p w14:paraId="369FF78D"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31E8B8C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Mariko et al</w:t>
            </w:r>
            <w:r w:rsidRPr="003B00B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{"citationID":"cHq4LHgr","properties":{"formattedCitation":"\\super 46\\nosupersub{}","plainCitation":"46","noteIndex":0},"citationItems":[{"id":1611,"uris":["http://zotero.org/users/7853439/items/ZVC2RJW9"],"itemData":{"id":1611,"type":"document","publisher":"Mali Medical","title":"Dysthyroidism in children and adolescents at the Mali hospital.","author":[{"family":"Mariko","given":"M"},{"family":"Traore","given":"B"},{"family":"Kane","given":"B"},{"family":"Bah","given":"M"},{"family":"Traore","given":"D"},{"family":"Konate","given":"M"},{"family":"N'Diaye","given":"H. D"},{"family":"Drago","given":"A. A."},{"family":"Togo","given":"A."},{"family":"Kone","given":"A."},{"family":"Konate","given":"M."},{"family":"Minkailou","given":"M."},{"family":"Ouologuem","given":"M."},{"family":"Coulibaly","given":"K. B. D"},{"family":"Kante","given":"F."},{"family":"Guindo","given":"A."},{"family":"Drame","given":"A. H. T"},{"family":"Traore","given":"D. Y"},{"family":"Berte","given":"B."},{"family":"Sidibe","given":"A. T."}],"issued":{"date-parts":[["2020"]]}}}],"schema":"https://github.com/citation-style-language/schema/raw/master/csl-citation.json"} </w:instrText>
            </w:r>
            <w:r w:rsidRPr="003B00BE">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46</w:t>
            </w:r>
            <w:r w:rsidRPr="003B00BE">
              <w:rPr>
                <w:rFonts w:ascii="Times New Roman" w:hAnsi="Times New Roman" w:cs="Times New Roman"/>
                <w:sz w:val="24"/>
                <w:szCs w:val="24"/>
              </w:rPr>
              <w:fldChar w:fldCharType="end"/>
            </w:r>
          </w:p>
        </w:tc>
        <w:tc>
          <w:tcPr>
            <w:tcW w:w="1530" w:type="dxa"/>
            <w:shd w:val="clear" w:color="auto" w:fill="FFFF99"/>
          </w:tcPr>
          <w:p w14:paraId="4804D0D4"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70</w:t>
            </w:r>
          </w:p>
        </w:tc>
        <w:tc>
          <w:tcPr>
            <w:tcW w:w="1260" w:type="dxa"/>
            <w:shd w:val="clear" w:color="auto" w:fill="FFFF99"/>
          </w:tcPr>
          <w:p w14:paraId="7BCC337F"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Mali</w:t>
            </w:r>
          </w:p>
        </w:tc>
        <w:tc>
          <w:tcPr>
            <w:tcW w:w="900" w:type="dxa"/>
            <w:shd w:val="clear" w:color="auto" w:fill="FFFF99"/>
          </w:tcPr>
          <w:p w14:paraId="63E09136"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2020</w:t>
            </w:r>
          </w:p>
        </w:tc>
        <w:tc>
          <w:tcPr>
            <w:tcW w:w="862" w:type="dxa"/>
            <w:shd w:val="clear" w:color="auto" w:fill="FFFF99"/>
          </w:tcPr>
          <w:p w14:paraId="392FAB0B"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1748" w:type="dxa"/>
            <w:shd w:val="clear" w:color="auto" w:fill="FFFF99"/>
          </w:tcPr>
          <w:p w14:paraId="74C1AA7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r w:rsidR="005561BD" w14:paraId="41CE6DC8" w14:textId="77777777" w:rsidTr="005478D7">
        <w:tc>
          <w:tcPr>
            <w:tcW w:w="720" w:type="dxa"/>
            <w:shd w:val="clear" w:color="auto" w:fill="FFFF99"/>
          </w:tcPr>
          <w:p w14:paraId="686A5E06"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53A5F514"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Mohammed</w:t>
            </w:r>
            <w:r w:rsidRPr="003B00B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{"citationID":"tSXRBB1g","properties":{"formattedCitation":"\\super 47\\nosupersub{}","plainCitation":"47","noteIndex":0},"citationItems":[{"id":1612,"uris":["http://zotero.org/users/7853439/items/9BUBIXZF"],"itemData":{"id":1612,"type":"thesis","event-place":"Ethiopia","publisher":"Addis Ababa University","publisher-place":"Ethiopia","title":"Pattern, Clinical Profile and complications related to Thyroid Disorders among Patients Attending Endocrine Clinic of Tikur Anbessa Specialized Hospital","author":[{"family":"Mohammed","given":"Abdulhafiz"}],"issued":{"date-parts":[["2020"]]}}}],"schema":"https://github.com/citation-style-language/schema/raw/master/csl-citation.json"} </w:instrText>
            </w:r>
            <w:r w:rsidRPr="003B00BE">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47</w:t>
            </w:r>
            <w:r w:rsidRPr="003B00BE">
              <w:rPr>
                <w:rFonts w:ascii="Times New Roman" w:hAnsi="Times New Roman" w:cs="Times New Roman"/>
                <w:sz w:val="24"/>
                <w:szCs w:val="24"/>
              </w:rPr>
              <w:fldChar w:fldCharType="end"/>
            </w:r>
          </w:p>
        </w:tc>
        <w:tc>
          <w:tcPr>
            <w:tcW w:w="1530" w:type="dxa"/>
            <w:shd w:val="clear" w:color="auto" w:fill="FFFF99"/>
          </w:tcPr>
          <w:p w14:paraId="20B7E57F"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159</w:t>
            </w:r>
          </w:p>
        </w:tc>
        <w:tc>
          <w:tcPr>
            <w:tcW w:w="1260" w:type="dxa"/>
            <w:shd w:val="clear" w:color="auto" w:fill="FFFF99"/>
          </w:tcPr>
          <w:p w14:paraId="49EBFBD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Ethiopia</w:t>
            </w:r>
          </w:p>
        </w:tc>
        <w:tc>
          <w:tcPr>
            <w:tcW w:w="900" w:type="dxa"/>
            <w:shd w:val="clear" w:color="auto" w:fill="FFFF99"/>
          </w:tcPr>
          <w:p w14:paraId="7D289A7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2020</w:t>
            </w:r>
          </w:p>
        </w:tc>
        <w:tc>
          <w:tcPr>
            <w:tcW w:w="862" w:type="dxa"/>
            <w:shd w:val="clear" w:color="auto" w:fill="FFFF99"/>
          </w:tcPr>
          <w:p w14:paraId="19BA34F3"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1748" w:type="dxa"/>
            <w:shd w:val="clear" w:color="auto" w:fill="FFFF99"/>
          </w:tcPr>
          <w:p w14:paraId="178E1BD5"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Cross-sectional</w:t>
            </w:r>
          </w:p>
        </w:tc>
      </w:tr>
      <w:tr w:rsidR="005561BD" w14:paraId="1B54BD6F" w14:textId="77777777" w:rsidTr="005478D7">
        <w:tc>
          <w:tcPr>
            <w:tcW w:w="720" w:type="dxa"/>
            <w:shd w:val="clear" w:color="auto" w:fill="FFFF99"/>
          </w:tcPr>
          <w:p w14:paraId="27565C5D"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372212EF"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Abera</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{"citationID":"1gW4CNdF","properties":{"formattedCitation":"\\super 48\\nosupersub{}","plainCitation":"48","noteIndex":0},"citationItems":[{"id":1613,"uris":["http://zotero.org/users/7853439/items/CCNPUIUB"],"itemData":{"id":1613,"type":"article-journal","abstract":"Thyrotoxicosis is the state of thyroid hormone excess. But, in sub-Saharan Africa (SSA), specifically Northern Ethiopia, scientific evidence about thyrotoxicosis and its cardiac complications like dilated cardiomyopathy is limited. Therefore, this study aimed to explore the thyrotoxicosis presentation and management and identify factors associated with dilated cardiomyopathy in a tertiary hospital in Northern Ethiopia.","container-title":"BMC Endocrine Disorders","DOI":"10.1186/s12902-021-00796-5","ISSN":"1472-6823","issue":"1","journalAbbreviation":"BMC Endocrine Disorders","page":"132","source":"BioMed Central","title":"Thyrotoxicosis and dilated cardiomyopathy in developing countries","volume":"21","author":[{"family":"Abera","given":"Bisrat Tesfay"},{"family":"Abera","given":"Merhawit Atsbha"},{"family":"Berhe","given":"Gebretsadik"},{"family":"Abreha","given":"Girmatsion Fisseha"},{"family":"Gebru","given":"Hirut Teame"},{"family":"Abraha","given":"Hiluf Ebuy"},{"family":"Ebrahim","given":"Mohamedawel Mohamedniguss"}],"issued":{"date-parts":[["2021",6,28]]}}}],"schema":"https://github.com/citation-style-language/schema/raw/master/csl-citation.json"}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48</w:t>
            </w:r>
            <w:r>
              <w:rPr>
                <w:rFonts w:ascii="Times New Roman" w:hAnsi="Times New Roman" w:cs="Times New Roman"/>
                <w:sz w:val="24"/>
                <w:szCs w:val="24"/>
              </w:rPr>
              <w:fldChar w:fldCharType="end"/>
            </w:r>
          </w:p>
        </w:tc>
        <w:tc>
          <w:tcPr>
            <w:tcW w:w="1530" w:type="dxa"/>
            <w:shd w:val="clear" w:color="auto" w:fill="FFFF99"/>
          </w:tcPr>
          <w:p w14:paraId="313D28AD"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89</w:t>
            </w:r>
          </w:p>
        </w:tc>
        <w:tc>
          <w:tcPr>
            <w:tcW w:w="1260" w:type="dxa"/>
            <w:shd w:val="clear" w:color="auto" w:fill="FFFF99"/>
          </w:tcPr>
          <w:p w14:paraId="124E4420"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Ethiopia</w:t>
            </w:r>
          </w:p>
        </w:tc>
        <w:tc>
          <w:tcPr>
            <w:tcW w:w="900" w:type="dxa"/>
            <w:shd w:val="clear" w:color="auto" w:fill="FFFF99"/>
          </w:tcPr>
          <w:p w14:paraId="5F9839D8"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2021</w:t>
            </w:r>
          </w:p>
        </w:tc>
        <w:tc>
          <w:tcPr>
            <w:tcW w:w="862" w:type="dxa"/>
            <w:shd w:val="clear" w:color="auto" w:fill="FFFF99"/>
          </w:tcPr>
          <w:p w14:paraId="6DEFF27A"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1748" w:type="dxa"/>
            <w:shd w:val="clear" w:color="auto" w:fill="FFFF99"/>
          </w:tcPr>
          <w:p w14:paraId="2936187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Cross-sectional</w:t>
            </w:r>
          </w:p>
        </w:tc>
      </w:tr>
      <w:tr w:rsidR="005561BD" w14:paraId="3B698076" w14:textId="77777777" w:rsidTr="005478D7">
        <w:tc>
          <w:tcPr>
            <w:tcW w:w="720" w:type="dxa"/>
            <w:shd w:val="clear" w:color="auto" w:fill="FFFF99"/>
          </w:tcPr>
          <w:p w14:paraId="1CF41402"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5AB04B8B"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Mendes</w:t>
            </w:r>
            <w:r w:rsidRPr="003B00B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{"citationID":"PJTQxujP","properties":{"formattedCitation":"\\super 49\\nosupersub{}","plainCitation":"49","noteIndex":0},"citationItems":[{"id":1624,"uris":["http://zotero.org/users/7853439/items/NRH888PK"],"itemData":{"id":1624,"type":"thesis","event-place":"South Africa","genre":"Master of Philosophy","publisher":"University of Cape Town","publisher-place":"South Africa","title":"A descriptive analysis of children and adolescents with Graves disease attending the paediatric endocrinology services of the Red Cross War Memorial Children’s Hospital and Groote Schuur Hospital over 20 years.","author":[{"family":"Mendes","given":"Jacqueline"}],"issued":{"date-parts":[["2021"]]}}}],"schema":"https://github.com/citation-style-language/schema/raw/master/csl-citation.json"} </w:instrText>
            </w:r>
            <w:r w:rsidRPr="003B00BE">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49</w:t>
            </w:r>
            <w:r w:rsidRPr="003B00BE">
              <w:rPr>
                <w:rFonts w:ascii="Times New Roman" w:hAnsi="Times New Roman" w:cs="Times New Roman"/>
                <w:sz w:val="24"/>
                <w:szCs w:val="24"/>
              </w:rPr>
              <w:fldChar w:fldCharType="end"/>
            </w:r>
          </w:p>
        </w:tc>
        <w:tc>
          <w:tcPr>
            <w:tcW w:w="1530" w:type="dxa"/>
            <w:shd w:val="clear" w:color="auto" w:fill="FFFF99"/>
          </w:tcPr>
          <w:p w14:paraId="384F03E4"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31</w:t>
            </w:r>
          </w:p>
        </w:tc>
        <w:tc>
          <w:tcPr>
            <w:tcW w:w="1260" w:type="dxa"/>
            <w:shd w:val="clear" w:color="auto" w:fill="FFFF99"/>
          </w:tcPr>
          <w:p w14:paraId="4A5506FD"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South Africa</w:t>
            </w:r>
          </w:p>
        </w:tc>
        <w:tc>
          <w:tcPr>
            <w:tcW w:w="900" w:type="dxa"/>
            <w:shd w:val="clear" w:color="auto" w:fill="FFFF99"/>
          </w:tcPr>
          <w:p w14:paraId="3AF9E47D"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2021</w:t>
            </w:r>
          </w:p>
        </w:tc>
        <w:tc>
          <w:tcPr>
            <w:tcW w:w="862" w:type="dxa"/>
            <w:shd w:val="clear" w:color="auto" w:fill="FFFF99"/>
          </w:tcPr>
          <w:p w14:paraId="1FBF5B51"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5.2</w:t>
            </w:r>
          </w:p>
        </w:tc>
        <w:tc>
          <w:tcPr>
            <w:tcW w:w="1748" w:type="dxa"/>
            <w:shd w:val="clear" w:color="auto" w:fill="FFFF99"/>
          </w:tcPr>
          <w:p w14:paraId="0B1EE5FB"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r w:rsidR="005561BD" w14:paraId="0665A632" w14:textId="77777777" w:rsidTr="005478D7">
        <w:tc>
          <w:tcPr>
            <w:tcW w:w="720" w:type="dxa"/>
            <w:shd w:val="clear" w:color="auto" w:fill="FFFF99"/>
          </w:tcPr>
          <w:p w14:paraId="59720422"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0615815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Ruto</w:t>
            </w:r>
            <w:r w:rsidRPr="003B00B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{"citationID":"oXmu2S29","properties":{"formattedCitation":"\\super 50\\nosupersub{}","plainCitation":"50","noteIndex":0},"citationItems":[{"id":1621,"uris":["http://zotero.org/users/7853439/items/ZPC6F9RZ"],"itemData":{"id":1621,"type":"thesis","event-place":"Kenya","publisher":"Moi University","publisher-place":"Kenya","title":"Characterization of thyroid disorders among patients attending surgical clinic at Nakuru Level 5 Hospital - Nakuru County, Kenya","author":[{"family":"Ruto","given":"David Leteipa"}],"issued":{"date-parts":[["2021"]]}}}],"schema":"https://github.com/citation-style-language/schema/raw/master/csl-citation.json"} </w:instrText>
            </w:r>
            <w:r w:rsidRPr="003B00BE">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50</w:t>
            </w:r>
            <w:r w:rsidRPr="003B00BE">
              <w:rPr>
                <w:rFonts w:ascii="Times New Roman" w:hAnsi="Times New Roman" w:cs="Times New Roman"/>
                <w:sz w:val="24"/>
                <w:szCs w:val="24"/>
              </w:rPr>
              <w:fldChar w:fldCharType="end"/>
            </w:r>
          </w:p>
        </w:tc>
        <w:tc>
          <w:tcPr>
            <w:tcW w:w="1530" w:type="dxa"/>
            <w:shd w:val="clear" w:color="auto" w:fill="FFFF99"/>
          </w:tcPr>
          <w:p w14:paraId="020EC8A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124</w:t>
            </w:r>
          </w:p>
        </w:tc>
        <w:tc>
          <w:tcPr>
            <w:tcW w:w="1260" w:type="dxa"/>
            <w:shd w:val="clear" w:color="auto" w:fill="FFFF99"/>
          </w:tcPr>
          <w:p w14:paraId="0C34B2C5"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Kenya</w:t>
            </w:r>
          </w:p>
        </w:tc>
        <w:tc>
          <w:tcPr>
            <w:tcW w:w="900" w:type="dxa"/>
            <w:shd w:val="clear" w:color="auto" w:fill="FFFF99"/>
          </w:tcPr>
          <w:p w14:paraId="5CBAEBF6"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2021</w:t>
            </w:r>
          </w:p>
        </w:tc>
        <w:tc>
          <w:tcPr>
            <w:tcW w:w="862" w:type="dxa"/>
            <w:shd w:val="clear" w:color="auto" w:fill="FFFF99"/>
          </w:tcPr>
          <w:p w14:paraId="09FB1647"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11.0</w:t>
            </w:r>
          </w:p>
        </w:tc>
        <w:tc>
          <w:tcPr>
            <w:tcW w:w="1748" w:type="dxa"/>
            <w:shd w:val="clear" w:color="auto" w:fill="FFFF99"/>
          </w:tcPr>
          <w:p w14:paraId="009244CA"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Cross-sectional</w:t>
            </w:r>
          </w:p>
        </w:tc>
      </w:tr>
      <w:tr w:rsidR="005561BD" w14:paraId="57B30FCE" w14:textId="77777777" w:rsidTr="005478D7">
        <w:tc>
          <w:tcPr>
            <w:tcW w:w="720" w:type="dxa"/>
            <w:shd w:val="clear" w:color="auto" w:fill="FFFF99"/>
          </w:tcPr>
          <w:p w14:paraId="04A5711C" w14:textId="77777777" w:rsidR="005561BD" w:rsidRPr="009F1813" w:rsidRDefault="005561BD" w:rsidP="005561BD">
            <w:pPr>
              <w:pStyle w:val="ListParagraph"/>
              <w:numPr>
                <w:ilvl w:val="0"/>
                <w:numId w:val="1"/>
              </w:numPr>
              <w:spacing w:line="480" w:lineRule="auto"/>
              <w:jc w:val="both"/>
              <w:rPr>
                <w:rFonts w:ascii="Times New Roman" w:hAnsi="Times New Roman" w:cs="Times New Roman"/>
                <w:b/>
                <w:sz w:val="24"/>
                <w:szCs w:val="24"/>
              </w:rPr>
            </w:pPr>
          </w:p>
        </w:tc>
        <w:tc>
          <w:tcPr>
            <w:tcW w:w="2340" w:type="dxa"/>
            <w:shd w:val="clear" w:color="auto" w:fill="FFFF99"/>
          </w:tcPr>
          <w:p w14:paraId="59F0ECD6"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Sylla</w:t>
            </w:r>
            <w:proofErr w:type="spellEnd"/>
            <w:r w:rsidRPr="003B00BE">
              <w:rPr>
                <w:rFonts w:ascii="Times New Roman" w:hAnsi="Times New Roman" w:cs="Times New Roman"/>
                <w:sz w:val="24"/>
                <w:szCs w:val="24"/>
              </w:rPr>
              <w:t xml:space="preserve"> et al</w:t>
            </w:r>
            <w:r w:rsidRPr="003B00B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{"citationID":"bRiADNDX","properties":{"formattedCitation":"\\super 51\\nosupersub{}","plainCitation":"51","noteIndex":0},"citationItems":[{"id":1625,"uris":["http://zotero.org/users/7853439/items/I4F5ZNY4"],"itemData":{"id":1625,"type":"article-journal","abstract":"Introduction: The aim of this study was to assess the epidemiological aspect and the difficulties associated with the\nsurgical management of hyperthyroidism in our context. Hyperthyroidism is an over function of the thyroid gland\nresulting in thyrotoxicosis. Thyroidectomy is one of the Main treatments. It also uses synthetic antithyroid drugs,\nradioactive iodine.\nMethodology: We carried out a descriptive 6-year retrospective from January 1, 2011 to December 31, 2017 inclusively.\nOur study variables were qualitative and quantitative,\nResults: During our study, 26 cases were collected between January 2011 and August 2017 with a predominance of\n73% female and an average age of 52, 78 years. The clinic was dominated by the signs of thyrotoxicosis which were\nfound in all patients. The exploration identified 14 cases of toxic multi-hetero nodular goiter, ie 53.84%; 9 cases of basal\ndisease 34, 66% and 3 cases of toxic adenoma 11, 54%. Medical preparation was required in all our patients\nTotal thyroidectomy was performed in one patient, i.e. 4%, and Lobo isthmectomy in 24 patients, ie 96%.\nPostoperatively, complications were collected: 1 case of intraoperative hemorrhage 20%; 1 case of postoperative\nhematoma 20%; 1 case of dysphonia 20%.\nConclusion: Surgery for toxic goiter known to be hemorrhagic and adherent should be performed after obtaining\neuthyroidism and double vigilance to minimize the morbidity represented mainly by laryngeal paralysis and\nhyperparathyroidism","container-title":"GSC ADvanced Research and Reviews","issue":"2","page":"36-44","title":"Surgical hyperthyroidism: Epidemiological aspect and management difficulties in the visceral surgery department of the Donka National Hospital","volume":"9","author":[{"family":"Sylla","given":"Hamidou"},{"family":"Camara","given":"Soriba Naby"},{"family":"Barry","given":"Mamadou Sakoba"},{"family":"Balde","given":"Habiboulaye"},{"family":"Diallo","given":"Biro"}],"issued":{"date-parts":[["2021"]]}}}],"schema":"https://github.com/citation-style-language/schema/raw/master/csl-citation.json"} </w:instrText>
            </w:r>
            <w:r w:rsidRPr="003B00BE">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51</w:t>
            </w:r>
            <w:r w:rsidRPr="003B00BE">
              <w:rPr>
                <w:rFonts w:ascii="Times New Roman" w:hAnsi="Times New Roman" w:cs="Times New Roman"/>
                <w:sz w:val="24"/>
                <w:szCs w:val="24"/>
              </w:rPr>
              <w:fldChar w:fldCharType="end"/>
            </w:r>
          </w:p>
        </w:tc>
        <w:tc>
          <w:tcPr>
            <w:tcW w:w="1530" w:type="dxa"/>
            <w:shd w:val="clear" w:color="auto" w:fill="FFFF99"/>
          </w:tcPr>
          <w:p w14:paraId="0ABAA80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26</w:t>
            </w:r>
          </w:p>
        </w:tc>
        <w:tc>
          <w:tcPr>
            <w:tcW w:w="1260" w:type="dxa"/>
            <w:shd w:val="clear" w:color="auto" w:fill="FFFF99"/>
          </w:tcPr>
          <w:p w14:paraId="35CC2A1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Senegal</w:t>
            </w:r>
          </w:p>
        </w:tc>
        <w:tc>
          <w:tcPr>
            <w:tcW w:w="900" w:type="dxa"/>
            <w:shd w:val="clear" w:color="auto" w:fill="FFFF99"/>
          </w:tcPr>
          <w:p w14:paraId="7476CA1B"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2021</w:t>
            </w:r>
          </w:p>
        </w:tc>
        <w:tc>
          <w:tcPr>
            <w:tcW w:w="862" w:type="dxa"/>
            <w:shd w:val="clear" w:color="auto" w:fill="FFFF99"/>
          </w:tcPr>
          <w:p w14:paraId="0C345849" w14:textId="77777777" w:rsidR="005561BD" w:rsidRPr="003B00BE" w:rsidRDefault="005561BD" w:rsidP="005478D7">
            <w:pPr>
              <w:spacing w:line="48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1748" w:type="dxa"/>
            <w:shd w:val="clear" w:color="auto" w:fill="FFFF99"/>
          </w:tcPr>
          <w:p w14:paraId="4F2BA057"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Retrospective</w:t>
            </w:r>
          </w:p>
        </w:tc>
      </w:tr>
    </w:tbl>
    <w:p w14:paraId="0B7248C0" w14:textId="77777777" w:rsidR="005561BD" w:rsidRDefault="005561BD" w:rsidP="005561BD">
      <w:pPr>
        <w:spacing w:line="480" w:lineRule="auto"/>
        <w:jc w:val="both"/>
        <w:rPr>
          <w:rFonts w:ascii="Times New Roman" w:hAnsi="Times New Roman" w:cs="Times New Roman"/>
          <w:sz w:val="24"/>
          <w:szCs w:val="24"/>
        </w:rPr>
      </w:pPr>
      <w:r w:rsidRPr="00381B61">
        <w:rPr>
          <w:rFonts w:ascii="Times New Roman" w:hAnsi="Times New Roman" w:cs="Times New Roman"/>
          <w:sz w:val="24"/>
          <w:szCs w:val="24"/>
        </w:rPr>
        <w:t>F: M</w:t>
      </w:r>
      <w:r>
        <w:rPr>
          <w:rFonts w:ascii="Times New Roman" w:hAnsi="Times New Roman" w:cs="Times New Roman"/>
          <w:b/>
          <w:sz w:val="24"/>
          <w:szCs w:val="24"/>
        </w:rPr>
        <w:t xml:space="preserve"> – </w:t>
      </w:r>
      <w:r>
        <w:rPr>
          <w:rFonts w:ascii="Times New Roman" w:hAnsi="Times New Roman" w:cs="Times New Roman"/>
          <w:sz w:val="24"/>
          <w:szCs w:val="24"/>
        </w:rPr>
        <w:t>number of females for every male in the respective study</w:t>
      </w:r>
    </w:p>
    <w:p w14:paraId="3A5DAB57" w14:textId="77777777" w:rsidR="005561BD" w:rsidRDefault="005561BD" w:rsidP="005561BD">
      <w:pPr>
        <w:spacing w:line="480" w:lineRule="auto"/>
        <w:jc w:val="both"/>
        <w:rPr>
          <w:rFonts w:ascii="Times New Roman" w:hAnsi="Times New Roman" w:cs="Times New Roman"/>
          <w:sz w:val="24"/>
          <w:szCs w:val="24"/>
        </w:rPr>
      </w:pPr>
      <w:r>
        <w:rPr>
          <w:rFonts w:ascii="Times New Roman" w:hAnsi="Times New Roman" w:cs="Times New Roman"/>
          <w:sz w:val="24"/>
          <w:szCs w:val="24"/>
        </w:rPr>
        <w:t>NA- Not available</w:t>
      </w:r>
    </w:p>
    <w:p w14:paraId="36830E49" w14:textId="77777777" w:rsidR="005561BD" w:rsidRDefault="005561BD" w:rsidP="005561BD">
      <w:pPr>
        <w:rPr>
          <w:rFonts w:ascii="Times New Roman" w:hAnsi="Times New Roman" w:cs="Times New Roman"/>
          <w:b/>
          <w:i/>
          <w:sz w:val="24"/>
          <w:szCs w:val="24"/>
        </w:rPr>
      </w:pPr>
      <w:r>
        <w:rPr>
          <w:rFonts w:ascii="Times New Roman" w:hAnsi="Times New Roman" w:cs="Times New Roman"/>
          <w:b/>
          <w:i/>
          <w:sz w:val="24"/>
          <w:szCs w:val="24"/>
        </w:rPr>
        <w:br w:type="page"/>
      </w:r>
    </w:p>
    <w:p w14:paraId="5CC7CCA7" w14:textId="77777777" w:rsidR="005561BD" w:rsidRDefault="005561BD" w:rsidP="005561BD">
      <w:pPr>
        <w:jc w:val="center"/>
        <w:rPr>
          <w:rFonts w:ascii="Times New Roman" w:hAnsi="Times New Roman" w:cs="Times New Roman"/>
          <w:sz w:val="24"/>
          <w:szCs w:val="24"/>
        </w:rPr>
      </w:pPr>
      <w:r>
        <w:rPr>
          <w:rFonts w:ascii="Times New Roman" w:hAnsi="Times New Roman" w:cs="Times New Roman"/>
          <w:b/>
          <w:i/>
          <w:sz w:val="24"/>
          <w:szCs w:val="24"/>
        </w:rPr>
        <w:lastRenderedPageBreak/>
        <w:t>Table 3</w:t>
      </w:r>
      <w:r w:rsidRPr="00727429">
        <w:rPr>
          <w:rFonts w:ascii="Times New Roman" w:hAnsi="Times New Roman" w:cs="Times New Roman"/>
          <w:b/>
          <w:i/>
          <w:sz w:val="24"/>
          <w:szCs w:val="24"/>
        </w:rPr>
        <w:t xml:space="preserve">: </w:t>
      </w:r>
      <w:r>
        <w:rPr>
          <w:rFonts w:ascii="Times New Roman" w:hAnsi="Times New Roman" w:cs="Times New Roman"/>
          <w:b/>
          <w:i/>
          <w:sz w:val="24"/>
          <w:szCs w:val="24"/>
        </w:rPr>
        <w:t>Causes of thyrotoxicosis in Africa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FF99"/>
        <w:tblLook w:val="04A0" w:firstRow="1" w:lastRow="0" w:firstColumn="1" w:lastColumn="0" w:noHBand="0" w:noVBand="1"/>
      </w:tblPr>
      <w:tblGrid>
        <w:gridCol w:w="1975"/>
        <w:gridCol w:w="1028"/>
        <w:gridCol w:w="1257"/>
        <w:gridCol w:w="1276"/>
        <w:gridCol w:w="1124"/>
        <w:gridCol w:w="1170"/>
        <w:gridCol w:w="1520"/>
      </w:tblGrid>
      <w:tr w:rsidR="005561BD" w14:paraId="1A64EF45" w14:textId="77777777" w:rsidTr="005478D7">
        <w:tc>
          <w:tcPr>
            <w:tcW w:w="1975" w:type="dxa"/>
            <w:shd w:val="clear" w:color="auto" w:fill="66FF99"/>
          </w:tcPr>
          <w:p w14:paraId="7802FD1A" w14:textId="77777777" w:rsidR="005561BD" w:rsidRPr="00BF75E2" w:rsidRDefault="005561BD" w:rsidP="005478D7">
            <w:pPr>
              <w:spacing w:line="480" w:lineRule="auto"/>
              <w:rPr>
                <w:rFonts w:ascii="Times New Roman" w:hAnsi="Times New Roman" w:cs="Times New Roman"/>
                <w:b/>
                <w:sz w:val="24"/>
                <w:szCs w:val="24"/>
              </w:rPr>
            </w:pPr>
            <w:r w:rsidRPr="00BF75E2">
              <w:rPr>
                <w:rFonts w:ascii="Times New Roman" w:hAnsi="Times New Roman" w:cs="Times New Roman"/>
                <w:b/>
                <w:sz w:val="24"/>
                <w:szCs w:val="24"/>
              </w:rPr>
              <w:t>Study</w:t>
            </w:r>
          </w:p>
        </w:tc>
        <w:tc>
          <w:tcPr>
            <w:tcW w:w="1028" w:type="dxa"/>
            <w:shd w:val="clear" w:color="auto" w:fill="66FF99"/>
          </w:tcPr>
          <w:p w14:paraId="25B4D7DE" w14:textId="77777777" w:rsidR="005561BD" w:rsidRPr="00BF75E2" w:rsidRDefault="005561BD" w:rsidP="005478D7">
            <w:pPr>
              <w:spacing w:line="480" w:lineRule="auto"/>
              <w:rPr>
                <w:rFonts w:ascii="Times New Roman" w:hAnsi="Times New Roman" w:cs="Times New Roman"/>
                <w:b/>
                <w:sz w:val="24"/>
                <w:szCs w:val="24"/>
              </w:rPr>
            </w:pPr>
            <w:r w:rsidRPr="00BF75E2">
              <w:rPr>
                <w:rFonts w:ascii="Times New Roman" w:hAnsi="Times New Roman" w:cs="Times New Roman"/>
                <w:b/>
                <w:sz w:val="24"/>
                <w:szCs w:val="24"/>
              </w:rPr>
              <w:t>Sample size</w:t>
            </w:r>
          </w:p>
        </w:tc>
        <w:tc>
          <w:tcPr>
            <w:tcW w:w="1257" w:type="dxa"/>
            <w:shd w:val="clear" w:color="auto" w:fill="66FF99"/>
          </w:tcPr>
          <w:p w14:paraId="25CA1839" w14:textId="77777777" w:rsidR="005561BD" w:rsidRPr="00BF75E2" w:rsidRDefault="005561BD" w:rsidP="005478D7">
            <w:pPr>
              <w:spacing w:line="480" w:lineRule="auto"/>
              <w:rPr>
                <w:rFonts w:ascii="Times New Roman" w:hAnsi="Times New Roman" w:cs="Times New Roman"/>
                <w:b/>
                <w:sz w:val="24"/>
                <w:szCs w:val="24"/>
              </w:rPr>
            </w:pPr>
            <w:r w:rsidRPr="00BF75E2">
              <w:rPr>
                <w:rFonts w:ascii="Times New Roman" w:hAnsi="Times New Roman" w:cs="Times New Roman"/>
                <w:b/>
                <w:sz w:val="24"/>
                <w:szCs w:val="24"/>
              </w:rPr>
              <w:t>GD (%)</w:t>
            </w:r>
          </w:p>
        </w:tc>
        <w:tc>
          <w:tcPr>
            <w:tcW w:w="1276" w:type="dxa"/>
            <w:shd w:val="clear" w:color="auto" w:fill="66FF99"/>
          </w:tcPr>
          <w:p w14:paraId="550FFB80" w14:textId="77777777" w:rsidR="005561BD" w:rsidRPr="00BF75E2" w:rsidRDefault="005561BD" w:rsidP="005478D7">
            <w:pPr>
              <w:spacing w:line="480" w:lineRule="auto"/>
              <w:rPr>
                <w:rFonts w:ascii="Times New Roman" w:hAnsi="Times New Roman" w:cs="Times New Roman"/>
                <w:b/>
                <w:sz w:val="24"/>
                <w:szCs w:val="24"/>
              </w:rPr>
            </w:pPr>
            <w:r w:rsidRPr="00BF75E2">
              <w:rPr>
                <w:rFonts w:ascii="Times New Roman" w:hAnsi="Times New Roman" w:cs="Times New Roman"/>
                <w:b/>
                <w:sz w:val="24"/>
                <w:szCs w:val="24"/>
              </w:rPr>
              <w:t>TMG (%)</w:t>
            </w:r>
          </w:p>
        </w:tc>
        <w:tc>
          <w:tcPr>
            <w:tcW w:w="1124" w:type="dxa"/>
            <w:shd w:val="clear" w:color="auto" w:fill="66FF99"/>
          </w:tcPr>
          <w:p w14:paraId="61305190" w14:textId="77777777" w:rsidR="005561BD" w:rsidRPr="00BF75E2" w:rsidRDefault="005561BD" w:rsidP="005478D7">
            <w:pPr>
              <w:spacing w:line="480" w:lineRule="auto"/>
              <w:rPr>
                <w:rFonts w:ascii="Times New Roman" w:hAnsi="Times New Roman" w:cs="Times New Roman"/>
                <w:b/>
                <w:sz w:val="24"/>
                <w:szCs w:val="24"/>
              </w:rPr>
            </w:pPr>
            <w:r w:rsidRPr="00BF75E2">
              <w:rPr>
                <w:rFonts w:ascii="Times New Roman" w:hAnsi="Times New Roman" w:cs="Times New Roman"/>
                <w:b/>
                <w:sz w:val="24"/>
                <w:szCs w:val="24"/>
              </w:rPr>
              <w:t>Tad (%)</w:t>
            </w:r>
          </w:p>
        </w:tc>
        <w:tc>
          <w:tcPr>
            <w:tcW w:w="1170" w:type="dxa"/>
            <w:shd w:val="clear" w:color="auto" w:fill="66FF99"/>
          </w:tcPr>
          <w:p w14:paraId="15B5E904" w14:textId="77777777" w:rsidR="005561BD" w:rsidRPr="00BF75E2" w:rsidRDefault="005561BD" w:rsidP="005478D7">
            <w:pPr>
              <w:spacing w:line="480" w:lineRule="auto"/>
              <w:rPr>
                <w:rFonts w:ascii="Times New Roman" w:hAnsi="Times New Roman" w:cs="Times New Roman"/>
                <w:b/>
                <w:sz w:val="24"/>
                <w:szCs w:val="24"/>
              </w:rPr>
            </w:pPr>
            <w:r w:rsidRPr="00BF75E2">
              <w:rPr>
                <w:rFonts w:ascii="Times New Roman" w:hAnsi="Times New Roman" w:cs="Times New Roman"/>
                <w:b/>
                <w:sz w:val="24"/>
                <w:szCs w:val="24"/>
              </w:rPr>
              <w:t>Thy (%)</w:t>
            </w:r>
          </w:p>
        </w:tc>
        <w:tc>
          <w:tcPr>
            <w:tcW w:w="1520" w:type="dxa"/>
            <w:shd w:val="clear" w:color="auto" w:fill="66FF99"/>
          </w:tcPr>
          <w:p w14:paraId="7EB900E9" w14:textId="77777777" w:rsidR="005561BD" w:rsidRPr="00BF75E2" w:rsidRDefault="005561BD" w:rsidP="005478D7">
            <w:pPr>
              <w:spacing w:line="480" w:lineRule="auto"/>
              <w:rPr>
                <w:rFonts w:ascii="Times New Roman" w:hAnsi="Times New Roman" w:cs="Times New Roman"/>
                <w:b/>
                <w:sz w:val="24"/>
                <w:szCs w:val="24"/>
              </w:rPr>
            </w:pPr>
            <w:r w:rsidRPr="00BF75E2">
              <w:rPr>
                <w:rFonts w:ascii="Times New Roman" w:hAnsi="Times New Roman" w:cs="Times New Roman"/>
                <w:b/>
                <w:sz w:val="24"/>
                <w:szCs w:val="24"/>
              </w:rPr>
              <w:t>Others (%)</w:t>
            </w:r>
          </w:p>
        </w:tc>
      </w:tr>
      <w:tr w:rsidR="005561BD" w14:paraId="5443B62F" w14:textId="77777777" w:rsidTr="005478D7">
        <w:tc>
          <w:tcPr>
            <w:tcW w:w="1975" w:type="dxa"/>
            <w:shd w:val="clear" w:color="auto" w:fill="66FF99"/>
          </w:tcPr>
          <w:p w14:paraId="2D3BF106"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Abdulkadir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{"citationID":"Ot0ry0tu","properties":{"formattedCitation":"\\super 18\\nosupersub{}","plainCitation":"18","noteIndex":0},"citationItems":[{"id":1529,"uris":["http://zotero.org/users/7853439/items/HXIJ6ZYH"],"itemData":{"id":1529,"type":"article-journal","abstract":"Forty-six cases of thyrotoxicosis, 8 males and 38 females, were seen over a period of two years from March 1979. There were 19 cases of toxic multinodular goitre, 22 of Graves' disease, four of toxic adenoma and one of subacute thyroiditis. The median age of those with toxic multinodular goitre was 49 and of those with Graves' disease was 30 years. The five most common symptoms were sweating/heat intolerance (82.6%), weight loss (82.6%), palpitations (82.6%), nervousness and irritability (73.9%) and insomnia (69.6%). Six of 24 non-pregnant females of child-bearing age had menstrual disturbances. The five most common signs were goitre (97.8%), tachycardia (100.0%), sweating (84.7%), and fine finger and tongue tremors (89.1%). Among the 22 cases of Graves' disease, 13 (59.1%) had exophthalmos and 4 (18.2%) had pretibial myxoedema. Treatment with propylthiouracil or carbimazole was effective in controlling the thyrotoxicosis. Granulocytopenia developed in two cases and skin allergy in one other, necessitating use of alternative treatment. Seven cases had subtotal thyroidectomy after preparation with antithyroid drugs or propranolol and Lugol's iodine.","container-title":"Transactions of the Royal Society of Tropical Medicine and Hygiene","DOI":"10.1016/0035-9203(82)90149-3","ISSN":"0035-9203","issue":"4","journalAbbreviation":"Trans R Soc Trop Med Hyg","language":"eng","note":"PMID: 6926769","page":"500-502","source":"PubMed","title":"Thyrotoxicosis in Ethiopian patients--a prospective study","volume":"76","author":[{"family":"Abdulkadir","given":"J."},{"family":"Besrat","given":"A."},{"family":"Abraham","given":"G."},{"family":"Gebre","given":"P."}],"issued":{"date-parts":[["1982"]]}}}],"schema":"https://github.com/citation-style-language/schema/raw/master/csl-citation.json"} </w:instrText>
            </w:r>
            <w:r>
              <w:rPr>
                <w:rFonts w:ascii="Times New Roman" w:hAnsi="Times New Roman" w:cs="Times New Roman"/>
                <w:sz w:val="24"/>
                <w:szCs w:val="24"/>
              </w:rPr>
              <w:fldChar w:fldCharType="separate"/>
            </w:r>
            <w:r w:rsidRPr="004241F8">
              <w:rPr>
                <w:rFonts w:ascii="Times New Roman" w:hAnsi="Times New Roman" w:cs="Times New Roman"/>
                <w:sz w:val="24"/>
                <w:szCs w:val="24"/>
                <w:vertAlign w:val="superscript"/>
              </w:rPr>
              <w:t>18</w:t>
            </w:r>
            <w:r>
              <w:rPr>
                <w:rFonts w:ascii="Times New Roman" w:hAnsi="Times New Roman" w:cs="Times New Roman"/>
                <w:sz w:val="24"/>
                <w:szCs w:val="24"/>
              </w:rPr>
              <w:fldChar w:fldCharType="end"/>
            </w:r>
          </w:p>
        </w:tc>
        <w:tc>
          <w:tcPr>
            <w:tcW w:w="1028" w:type="dxa"/>
            <w:shd w:val="clear" w:color="auto" w:fill="66FF99"/>
          </w:tcPr>
          <w:p w14:paraId="6F9A4D8A"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46</w:t>
            </w:r>
          </w:p>
        </w:tc>
        <w:tc>
          <w:tcPr>
            <w:tcW w:w="1257" w:type="dxa"/>
            <w:shd w:val="clear" w:color="auto" w:fill="66FF99"/>
          </w:tcPr>
          <w:p w14:paraId="0D9DA996"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47.8</w:t>
            </w:r>
          </w:p>
        </w:tc>
        <w:tc>
          <w:tcPr>
            <w:tcW w:w="1276" w:type="dxa"/>
            <w:shd w:val="clear" w:color="auto" w:fill="66FF99"/>
          </w:tcPr>
          <w:p w14:paraId="747F9C1B"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41.3</w:t>
            </w:r>
          </w:p>
        </w:tc>
        <w:tc>
          <w:tcPr>
            <w:tcW w:w="1124" w:type="dxa"/>
            <w:shd w:val="clear" w:color="auto" w:fill="66FF99"/>
          </w:tcPr>
          <w:p w14:paraId="5E94B5FC"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8.7</w:t>
            </w:r>
          </w:p>
        </w:tc>
        <w:tc>
          <w:tcPr>
            <w:tcW w:w="1170" w:type="dxa"/>
            <w:shd w:val="clear" w:color="auto" w:fill="66FF99"/>
          </w:tcPr>
          <w:p w14:paraId="0A168042"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2.2</w:t>
            </w:r>
          </w:p>
        </w:tc>
        <w:tc>
          <w:tcPr>
            <w:tcW w:w="1520" w:type="dxa"/>
            <w:shd w:val="clear" w:color="auto" w:fill="66FF99"/>
          </w:tcPr>
          <w:p w14:paraId="1C43132F"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41D9215E" w14:textId="77777777" w:rsidTr="005478D7">
        <w:tc>
          <w:tcPr>
            <w:tcW w:w="1975" w:type="dxa"/>
            <w:shd w:val="clear" w:color="auto" w:fill="66FF99"/>
          </w:tcPr>
          <w:p w14:paraId="44B1072F"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Mengistu</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{"citationID":"W1aaJtG4","properties":{"formattedCitation":"\\super 19\\nosupersub{}","plainCitation":"19","noteIndex":0},"citationItems":[{"id":1531,"uris":["http://zotero.org/users/7853439/items/5RATJLVN"],"itemData":{"id":1531,"type":"article-journal","abstract":"During the study period, between February 1986 and July 1991, a total of 373 thyroid patients (68.3% of the total endocrine cases) were seen in the weekly endocrine referral clinic of Tikur Anbessa Hospital (TAH); 258 (69.2%) came from Addis Abeba, 41 were males and 332 females (M:F = 1:8.1) and 71.9% were below 40 years of age. Thyrotoxicosis was seen in 43.7% of the patients, followed by euthyroid solitary nodules (23.6%) and simple goitres (22.3%). Euthyroid multinodular goitre was seen in 6.7% while hypothyroidism and thyroiditis were less frequent. Graves' disease was the main cause (41.7%) of thyrotoxicosis, followed by toxic multinodular goitre TMNG (31.9%), toxic solitary nodule (22.1%), Jodbasedow phenomenon (3.1%) and thyroiditis (1.2%). All thyrotoxic patients responded to the treatment, but 4 of 21 Graves' cases with relative triiodothyronine (T3) elevation relapsed after treatment was discontinued. Nine thyrotoxic patients had surgery after euthyroid state was attained; 1 each became hypothyroid and hyperthyroid a year later, 6 remained euthyroid and 1 did not return. Fine needle aspiration biopsy (FNAB) was helpful both as a diagnostic and therapeutic tool. Of 42 cystic nodules, 30 were repeatedly aspirated; 6 were cured and the rest had a reduction in size by 50%. Nine cases of solitary nodule, 3 cystic and 6 solid, were operated and the histology confirmed the cytology diagnosis in all but 1; in that one case, the cytology showed a benign lesion while the histology revealed papillary carcinoma.","container-title":"Ethiopian medical journal","ISSN":"2415-2420","issue":"1","journalAbbreviation":"Ethiop Med J","language":"eng","note":"PMID: 8436098","page":"25-36","source":"Europe PMC","title":"The pattern of thyroid diseases in adult Ethiopians and experience in management","volume":"31","author":[{"family":"Mengistu","given":"M."}],"issued":{"date-parts":[["1993",1,1]]}}}],"schema":"https://github.com/citation-style-language/schema/raw/master/csl-citation.json"} </w:instrText>
            </w:r>
            <w:r>
              <w:rPr>
                <w:rFonts w:ascii="Times New Roman" w:hAnsi="Times New Roman" w:cs="Times New Roman"/>
                <w:sz w:val="24"/>
                <w:szCs w:val="24"/>
              </w:rPr>
              <w:fldChar w:fldCharType="separate"/>
            </w:r>
            <w:r w:rsidRPr="004241F8">
              <w:rPr>
                <w:rFonts w:ascii="Times New Roman" w:hAnsi="Times New Roman" w:cs="Times New Roman"/>
                <w:sz w:val="24"/>
                <w:szCs w:val="24"/>
                <w:vertAlign w:val="superscript"/>
              </w:rPr>
              <w:t>19</w:t>
            </w:r>
            <w:r>
              <w:rPr>
                <w:rFonts w:ascii="Times New Roman" w:hAnsi="Times New Roman" w:cs="Times New Roman"/>
                <w:sz w:val="24"/>
                <w:szCs w:val="24"/>
              </w:rPr>
              <w:fldChar w:fldCharType="end"/>
            </w:r>
          </w:p>
        </w:tc>
        <w:tc>
          <w:tcPr>
            <w:tcW w:w="1028" w:type="dxa"/>
            <w:shd w:val="clear" w:color="auto" w:fill="66FF99"/>
          </w:tcPr>
          <w:p w14:paraId="566D754F"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163</w:t>
            </w:r>
          </w:p>
        </w:tc>
        <w:tc>
          <w:tcPr>
            <w:tcW w:w="1257" w:type="dxa"/>
            <w:shd w:val="clear" w:color="auto" w:fill="66FF99"/>
          </w:tcPr>
          <w:p w14:paraId="403A2C5E"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41.7</w:t>
            </w:r>
          </w:p>
        </w:tc>
        <w:tc>
          <w:tcPr>
            <w:tcW w:w="1276" w:type="dxa"/>
            <w:shd w:val="clear" w:color="auto" w:fill="66FF99"/>
          </w:tcPr>
          <w:p w14:paraId="12C4F5BB"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31.9</w:t>
            </w:r>
          </w:p>
        </w:tc>
        <w:tc>
          <w:tcPr>
            <w:tcW w:w="1124" w:type="dxa"/>
            <w:shd w:val="clear" w:color="auto" w:fill="66FF99"/>
          </w:tcPr>
          <w:p w14:paraId="2913C9C5"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22.1</w:t>
            </w:r>
          </w:p>
        </w:tc>
        <w:tc>
          <w:tcPr>
            <w:tcW w:w="1170" w:type="dxa"/>
            <w:shd w:val="clear" w:color="auto" w:fill="66FF99"/>
          </w:tcPr>
          <w:p w14:paraId="7730654D"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1.2</w:t>
            </w:r>
          </w:p>
        </w:tc>
        <w:tc>
          <w:tcPr>
            <w:tcW w:w="1520" w:type="dxa"/>
            <w:shd w:val="clear" w:color="auto" w:fill="66FF99"/>
          </w:tcPr>
          <w:p w14:paraId="16AB39E7"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JB – 3.1</w:t>
            </w:r>
          </w:p>
        </w:tc>
      </w:tr>
      <w:tr w:rsidR="005561BD" w14:paraId="083A0869" w14:textId="77777777" w:rsidTr="005478D7">
        <w:tc>
          <w:tcPr>
            <w:tcW w:w="1975" w:type="dxa"/>
            <w:shd w:val="clear" w:color="auto" w:fill="66FF99"/>
          </w:tcPr>
          <w:p w14:paraId="41E1F3CE"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Akossou</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{"citationID":"7tEE0zP0","properties":{"formattedCitation":"\\super 20\\nosupersub{}","plainCitation":"20","noteIndex":0},"citationItems":[{"id":1533,"uris":["http://zotero.org/users/7853439/items/K2CVDLP3"],"itemData":{"id":1533,"type":"article-journal","abstract":"In black Africa, and particularly in Togo, management of thyreotoxicosis is not simple. The intervention of several specialists and effective patient collaboration is needed. In a majority of cases, the patient's apprehensions, financial problems, and taboos prevent correct management. We report 30 cases of thyreotoxicosis in 82 patients with thyroid disease seen over a 5-year period in the Internal Medicine and Cardiology Department of the Lomé teaching hospitals. Graves' disease was the most frequent (83.33%), followed by multinodular goiter (10%) and toxic nodule (6.67%). Diagnosis was strictly clinical in 53.33% of the cases. The main complication was cardiothyreosis in 46.67% of the patients. Drug treatment was used. Short-term results (4 - 6 weeks) was favorable in 96.67% of the cases. A percentage (65.41%) were lost to follow-up after discharge. The main impairment encountered for the management of thyreotoxicosis was financial and economical difficulties not specific to the disease. Other problems included the lack of diagnostic and therapeutic means and insufficient cooperation between the surgeon, the cardiologist and the endocrinologist.","container-title":"Annales D'endocrinologie","ISSN":"0003-4266","issue":"6","journalAbbreviation":"Ann Endocrinol (Paris)","language":"fre","note":"PMID: 11845026","page":"516-520","source":"PubMed","title":"[Problems in the management of thyrotoxicosis in Black Africa: the Tongolese experience]","title-short":"[Problems in the management of thyrotoxicosis in Black Africa","volume":"62","author":[{"family":"Akossou","given":"S. Y."},{"family":"Napporn","given":"A."},{"family":"Goeh-Akue","given":"E."},{"family":"Hillah","given":"A."},{"family":"Sokpoh-Diallo","given":"K."},{"family":"Soussou","given":"B."},{"family":"Amedegnato","given":"D."}],"issued":{"date-parts":[["2001",12]]}}}],"schema":"https://github.com/citation-style-language/schema/raw/master/csl-citation.json"} </w:instrText>
            </w:r>
            <w:r>
              <w:rPr>
                <w:rFonts w:ascii="Times New Roman" w:hAnsi="Times New Roman" w:cs="Times New Roman"/>
                <w:sz w:val="24"/>
                <w:szCs w:val="24"/>
              </w:rPr>
              <w:fldChar w:fldCharType="separate"/>
            </w:r>
            <w:r w:rsidRPr="002D6F3F">
              <w:rPr>
                <w:rFonts w:ascii="Times New Roman" w:hAnsi="Times New Roman" w:cs="Times New Roman"/>
                <w:sz w:val="24"/>
                <w:szCs w:val="24"/>
                <w:vertAlign w:val="superscript"/>
              </w:rPr>
              <w:t>20</w:t>
            </w:r>
            <w:r>
              <w:rPr>
                <w:rFonts w:ascii="Times New Roman" w:hAnsi="Times New Roman" w:cs="Times New Roman"/>
                <w:sz w:val="24"/>
                <w:szCs w:val="24"/>
              </w:rPr>
              <w:fldChar w:fldCharType="end"/>
            </w:r>
          </w:p>
        </w:tc>
        <w:tc>
          <w:tcPr>
            <w:tcW w:w="1028" w:type="dxa"/>
            <w:shd w:val="clear" w:color="auto" w:fill="66FF99"/>
          </w:tcPr>
          <w:p w14:paraId="14530BD1"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82</w:t>
            </w:r>
          </w:p>
        </w:tc>
        <w:tc>
          <w:tcPr>
            <w:tcW w:w="1257" w:type="dxa"/>
            <w:shd w:val="clear" w:color="auto" w:fill="66FF99"/>
          </w:tcPr>
          <w:p w14:paraId="50F90C91"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83.3</w:t>
            </w:r>
          </w:p>
        </w:tc>
        <w:tc>
          <w:tcPr>
            <w:tcW w:w="1276" w:type="dxa"/>
            <w:shd w:val="clear" w:color="auto" w:fill="66FF99"/>
          </w:tcPr>
          <w:p w14:paraId="7D6406FD"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10</w:t>
            </w:r>
          </w:p>
        </w:tc>
        <w:tc>
          <w:tcPr>
            <w:tcW w:w="1124" w:type="dxa"/>
            <w:shd w:val="clear" w:color="auto" w:fill="66FF99"/>
          </w:tcPr>
          <w:p w14:paraId="016D22D5"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6.7</w:t>
            </w:r>
          </w:p>
        </w:tc>
        <w:tc>
          <w:tcPr>
            <w:tcW w:w="1170" w:type="dxa"/>
            <w:shd w:val="clear" w:color="auto" w:fill="66FF99"/>
          </w:tcPr>
          <w:p w14:paraId="52DDEFDD"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2747CAC1"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1202B35D" w14:textId="77777777" w:rsidTr="005478D7">
        <w:tc>
          <w:tcPr>
            <w:tcW w:w="1975" w:type="dxa"/>
            <w:shd w:val="clear" w:color="auto" w:fill="66FF99"/>
          </w:tcPr>
          <w:p w14:paraId="356163C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Mohammed</w:t>
            </w:r>
            <w:r w:rsidRPr="003B00B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{"citationID":"s8ArgfDd","properties":{"formattedCitation":"\\super 21\\nosupersub{}","plainCitation":"21","noteIndex":0},"citationItems":[{"id":1538,"uris":["http://zotero.org/users/7853439/items/KB5MXJVK"],"itemData":{"id":1538,"type":"thesis","abstract":"This is a prospective cross sectional descriptive study performed at Khartoum Teaching Hospital clinics in the period from January 2004 to July 2004. Aims: To diagnose patients with Graves’ disease among thyrotoxic patients by detection of TSI in their sera, to assess the frequency of Graves’ disease, and to study the clinical patterns of Graves’ disease. Patients &amp; methods: Forty-nine patients with thyrotoxicosis (confirmed by laboratory investigations) were studied. Data was collected using designed questionnaire. TSI in the sera was detected by RIA. Frequency of Graves’ disease was determined. Symptoms and signs of the patients with TSI were studied. Results: Out of Forty-nine patients, thirty-four patients were found to have detectable significant level of TSI. Frequency of Graves’ disease amongst the patients was 69.4% . Main symptoms were dislike to hot weather (70%) , palpitation (35%), tremor (24%) infertility (20%), irritability (35%), fatigability (10%). Main signs were onycholysis (73%), proptosis (64%), tachycardia (44%) diffuse Goiter (30%), palmer erythema and anemia (7%), thyroid acropachy and pretibial myxodema (0%) Conclusion: Graves’ disease is the commonest cause of hyperthyroidism in patients with thyrotoxicosis in K.T.H. Diagnosis of Graves’ disease is done by detection of TSI in the patient serum. Dislike to hot weather and palpitation are major symptoms of Graves’. Proptosis is a major sign of Graves’. Onycholysis is common in Graves’ disease. Recommendations: Accurate diagnosis of Graves’ disease by high clinical suspicion and TSI detection in the patient serum. More studies for evaluation of radioactive iodine therapy in Sudan in order to extend it’s use in management of Graves’ disease.","event-place":"Sudan","publisher":"University of Khartoum","publisher-place":"Sudan","title":"Graves’ Disease Frequency and Clinical Patterns In Khartoum Teaching Hospital January - July 2004","author":[{"family":"Mohammed","given":"Khansa"}],"issued":{"date-parts":[["2004"]]}}}],"schema":"https://github.com/citation-style-language/schema/raw/master/csl-citation.json"} </w:instrText>
            </w:r>
            <w:r w:rsidRPr="003B00BE">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21</w:t>
            </w:r>
            <w:r w:rsidRPr="003B00BE">
              <w:rPr>
                <w:rFonts w:ascii="Times New Roman" w:hAnsi="Times New Roman" w:cs="Times New Roman"/>
                <w:sz w:val="24"/>
                <w:szCs w:val="24"/>
              </w:rPr>
              <w:fldChar w:fldCharType="end"/>
            </w:r>
          </w:p>
        </w:tc>
        <w:tc>
          <w:tcPr>
            <w:tcW w:w="1028" w:type="dxa"/>
            <w:shd w:val="clear" w:color="auto" w:fill="66FF99"/>
          </w:tcPr>
          <w:p w14:paraId="743CEB7B"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49</w:t>
            </w:r>
          </w:p>
        </w:tc>
        <w:tc>
          <w:tcPr>
            <w:tcW w:w="1257" w:type="dxa"/>
            <w:shd w:val="clear" w:color="auto" w:fill="66FF99"/>
          </w:tcPr>
          <w:p w14:paraId="6022BE00"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100</w:t>
            </w:r>
          </w:p>
        </w:tc>
        <w:tc>
          <w:tcPr>
            <w:tcW w:w="1276" w:type="dxa"/>
            <w:shd w:val="clear" w:color="auto" w:fill="66FF99"/>
          </w:tcPr>
          <w:p w14:paraId="2FDFEAA1"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0</w:t>
            </w:r>
          </w:p>
        </w:tc>
        <w:tc>
          <w:tcPr>
            <w:tcW w:w="1124" w:type="dxa"/>
            <w:shd w:val="clear" w:color="auto" w:fill="66FF99"/>
          </w:tcPr>
          <w:p w14:paraId="3C38FA28"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0</w:t>
            </w:r>
          </w:p>
        </w:tc>
        <w:tc>
          <w:tcPr>
            <w:tcW w:w="1170" w:type="dxa"/>
            <w:shd w:val="clear" w:color="auto" w:fill="66FF99"/>
          </w:tcPr>
          <w:p w14:paraId="70E197EF"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0</w:t>
            </w:r>
          </w:p>
        </w:tc>
        <w:tc>
          <w:tcPr>
            <w:tcW w:w="1520" w:type="dxa"/>
            <w:shd w:val="clear" w:color="auto" w:fill="66FF99"/>
          </w:tcPr>
          <w:p w14:paraId="198EB000"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358D8B63" w14:textId="77777777" w:rsidTr="005478D7">
        <w:tc>
          <w:tcPr>
            <w:tcW w:w="1975" w:type="dxa"/>
            <w:shd w:val="clear" w:color="auto" w:fill="66FF99"/>
          </w:tcPr>
          <w:p w14:paraId="0CA7B594"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Sigilai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{"citationID":"IiomVrCI","properties":{"formattedCitation":"\\super 22\\nosupersub{}","plainCitation":"22","noteIndex":0},"citationItems":[{"id":1535,"uris":["http://zotero.org/users/7853439/items/JAREALGQ"],"itemData":{"id":1535,"type":"thesis","event-place":"Kenya","genre":"Master of Medicine","publisher":"University of Nairobi","publisher-place":"Kenya","title":"Presentation and Surgical Management of Hyperthyroidism in Kenyatta National Hospital","author":[{"family":"Sigilai","given":"Kenneth"}],"issued":{"date-parts":[["2003"]]}}}],"schema":"https://github.com/citation-style-language/schema/raw/master/csl-citation.json"}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22</w:t>
            </w:r>
            <w:r>
              <w:rPr>
                <w:rFonts w:ascii="Times New Roman" w:hAnsi="Times New Roman" w:cs="Times New Roman"/>
                <w:sz w:val="24"/>
                <w:szCs w:val="24"/>
              </w:rPr>
              <w:fldChar w:fldCharType="end"/>
            </w:r>
          </w:p>
        </w:tc>
        <w:tc>
          <w:tcPr>
            <w:tcW w:w="1028" w:type="dxa"/>
            <w:shd w:val="clear" w:color="auto" w:fill="66FF99"/>
          </w:tcPr>
          <w:p w14:paraId="18EDAA7C"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162</w:t>
            </w:r>
          </w:p>
        </w:tc>
        <w:tc>
          <w:tcPr>
            <w:tcW w:w="1257" w:type="dxa"/>
            <w:shd w:val="clear" w:color="auto" w:fill="66FF99"/>
          </w:tcPr>
          <w:p w14:paraId="70B227F7"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55.0</w:t>
            </w:r>
          </w:p>
        </w:tc>
        <w:tc>
          <w:tcPr>
            <w:tcW w:w="1276" w:type="dxa"/>
            <w:shd w:val="clear" w:color="auto" w:fill="66FF99"/>
          </w:tcPr>
          <w:p w14:paraId="7DB43586"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27.0</w:t>
            </w:r>
          </w:p>
        </w:tc>
        <w:tc>
          <w:tcPr>
            <w:tcW w:w="1124" w:type="dxa"/>
            <w:shd w:val="clear" w:color="auto" w:fill="66FF99"/>
          </w:tcPr>
          <w:p w14:paraId="05764D32"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6.0</w:t>
            </w:r>
          </w:p>
        </w:tc>
        <w:tc>
          <w:tcPr>
            <w:tcW w:w="1170" w:type="dxa"/>
            <w:shd w:val="clear" w:color="auto" w:fill="66FF99"/>
          </w:tcPr>
          <w:p w14:paraId="267C1FDA"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02DEB9E0"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1C6AD2A3" w14:textId="77777777" w:rsidTr="005478D7">
        <w:tc>
          <w:tcPr>
            <w:tcW w:w="1975" w:type="dxa"/>
            <w:shd w:val="clear" w:color="auto" w:fill="66FF99"/>
          </w:tcPr>
          <w:p w14:paraId="1229139C"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Ogbera</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{"citationID":"pGt4wIxH","properties":{"formattedCitation":"\\super 23\\nosupersub{}","plainCitation":"23","noteIndex":0},"citationItems":[{"id":1542,"uris":["http://zotero.org/users/7853439/items/7HNRYW5C"],"itemData":{"id":1542,"type":"article-journal","abstract":"ABSTRACT\n\nObjective: One of the main complications of thyrotoxicosis (TS) is heart disease, including heart rhythm abnormalities. There is a dearth of reports from sub-saharan Africa hence this study sets out to bridge this gap\n\nMethodology: This was a prospective study carried out for a 24 months period. All subjects with clinical and or biochemical evidence of TS, were followed up and examined for clinical and laboratory features of cardiac complications of thyrotoxicosis.\n\nResults: A total of 103 subjects with TS were seen thus giving an incidence rate of 27%. The Male: Female ratio of the subjects with thyrocardiac disease was 1:5 Frequency of hypertension, arrhythmias and heart failure were 53%, 25% and 42% respectively. Subjects with cardiac complications of TS had florid clinical features of thyrotoxicosis. Echcocardiographic features documented in some of the subjects with heart failure include dilated heart wall, impaired systolic function, reduced ejection fraction and fractional shortening.\n\nConclusion: Thyrotoxicosis is a notable cause of cardiac morbidity in Nigerians.","container-title":"Pakistan Journal of Medical Sciences Quarterly","issue":"5","journalAbbreviation":"Pak J Med Sci Q","page":"671-675","title":"The scope o f cardiac complications of thyrotoxicosis in Lagos, Nigeria","volume":"23","author":[{"family":"Ogbera","given":"A. O."},{"family":"Fasanmade","given":"O."},{"family":"Isiba","given":"A."}],"issued":{"date-parts":[["2007"]]}}}],"schema":"https://github.com/citation-style-language/schema/raw/master/csl-citation.json"}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23</w:t>
            </w:r>
            <w:r>
              <w:rPr>
                <w:rFonts w:ascii="Times New Roman" w:hAnsi="Times New Roman" w:cs="Times New Roman"/>
                <w:sz w:val="24"/>
                <w:szCs w:val="24"/>
              </w:rPr>
              <w:fldChar w:fldCharType="end"/>
            </w:r>
          </w:p>
        </w:tc>
        <w:tc>
          <w:tcPr>
            <w:tcW w:w="1028" w:type="dxa"/>
            <w:shd w:val="clear" w:color="auto" w:fill="66FF99"/>
          </w:tcPr>
          <w:p w14:paraId="4CE20C75"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103</w:t>
            </w:r>
          </w:p>
        </w:tc>
        <w:tc>
          <w:tcPr>
            <w:tcW w:w="1257" w:type="dxa"/>
            <w:shd w:val="clear" w:color="auto" w:fill="66FF99"/>
          </w:tcPr>
          <w:p w14:paraId="1704B49B"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93.0</w:t>
            </w:r>
          </w:p>
        </w:tc>
        <w:tc>
          <w:tcPr>
            <w:tcW w:w="1276" w:type="dxa"/>
            <w:shd w:val="clear" w:color="auto" w:fill="66FF99"/>
          </w:tcPr>
          <w:p w14:paraId="2A915874"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7.0</w:t>
            </w:r>
          </w:p>
        </w:tc>
        <w:tc>
          <w:tcPr>
            <w:tcW w:w="1124" w:type="dxa"/>
            <w:shd w:val="clear" w:color="auto" w:fill="66FF99"/>
          </w:tcPr>
          <w:p w14:paraId="24FB322F"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shd w:val="clear" w:color="auto" w:fill="66FF99"/>
          </w:tcPr>
          <w:p w14:paraId="53C0F8F5"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2D1BBE93"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3B25A804" w14:textId="77777777" w:rsidTr="005478D7">
        <w:tc>
          <w:tcPr>
            <w:tcW w:w="1975" w:type="dxa"/>
            <w:shd w:val="clear" w:color="auto" w:fill="66FF99"/>
          </w:tcPr>
          <w:p w14:paraId="491F8AC2"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Ogbera</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{"citationID":"0lMcx0aa","properties":{"formattedCitation":"\\super 24\\nosupersub{}","plainCitation":"24","noteIndex":0},"citationItems":[{"id":1543,"uris":["http://zotero.org/users/7853439/items/AAGAI3W4"],"itemData":{"id":1543,"type":"article-journal","abstract":"OBJECTIVE: Thyroid disorders were thought to be rare in Africans in the early 1960s. However the 1970s witnessed an upsurge in reported cases of thyroid disorders in Africans. In endocrinology clinics in Nigeria, thyroid disorders are the second most common endocrine disorders seen. This study attempts to describe the patterns of thyroid disorders, clinical features, and complications as seen in Nigerians.\nDESIGN/SUBJECTS: This is a descriptive study that took place from June 2004 to August 2005 in the Department of Medicine of the Lagos State University Teaching Hospital, Ikeja, Nigeria. The demographic data, anthropometric indices, clinical features and associated complications of thyroid disorders were documented. Patients were categorized into three broad groups according to symptoms and biochemical profile as being euthyroid, thyrotoxic and hypothyroid.\nRESULTS: The total number of patients with thyroid disorders seen in a 15-month period was 78. The female:male ratio was 5:1. The mean (standard deviation) age of all the subjects studied was 40 (12.4) years. The female:male ratio of those with thyrotoxicosis was 5.6:1. Cardiovascular complications of thyrotoxicosis, namely heart failure and atrial fibrillation, were the most common reasons for prolonged morbidity and hospitalizations. Hypothyroidism was present in five (7%), Graves disease/hyperthyroidism in 63 (84%), and euthyroid in 10 (9%). Obstructive symptoms were documented in eight (13%) of the subjects with palpable goiters.\nCONCLUSION: Thyroid disorders in Nigerians are a significant cause of cardiovascular morbidity. Public awareness of thyroid disorders and their potential complications could lead to improved diagnostic and therapeutic facilities.","container-title":"Ethnicity &amp; Disease","ISSN":"1049-510X","issue":"2","journalAbbreviation":"Ethn Dis","language":"eng","note":"PMID: 17682366","page":"327-330","source":"PubMed","title":"Pattern of thyroid disorders in the southwestern region of Nigeria","volume":"17","author":[{"family":"Ogbera","given":"A. O."},{"family":"Fasanmade","given":"O."},{"family":"Adediran","given":"O."}],"issued":{"date-parts":[["2007"]]}}}],"schema":"https://github.com/citation-style-language/schema/raw/master/csl-citation.json"}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24</w:t>
            </w:r>
            <w:r>
              <w:rPr>
                <w:rFonts w:ascii="Times New Roman" w:hAnsi="Times New Roman" w:cs="Times New Roman"/>
                <w:sz w:val="24"/>
                <w:szCs w:val="24"/>
              </w:rPr>
              <w:fldChar w:fldCharType="end"/>
            </w:r>
          </w:p>
        </w:tc>
        <w:tc>
          <w:tcPr>
            <w:tcW w:w="1028" w:type="dxa"/>
            <w:shd w:val="clear" w:color="auto" w:fill="66FF99"/>
          </w:tcPr>
          <w:p w14:paraId="5A1B229F"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78</w:t>
            </w:r>
          </w:p>
        </w:tc>
        <w:tc>
          <w:tcPr>
            <w:tcW w:w="1257" w:type="dxa"/>
            <w:shd w:val="clear" w:color="auto" w:fill="66FF99"/>
          </w:tcPr>
          <w:p w14:paraId="5E0C080C"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84.0</w:t>
            </w:r>
          </w:p>
        </w:tc>
        <w:tc>
          <w:tcPr>
            <w:tcW w:w="1276" w:type="dxa"/>
            <w:shd w:val="clear" w:color="auto" w:fill="66FF99"/>
          </w:tcPr>
          <w:p w14:paraId="0E9DAFD8"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24" w:type="dxa"/>
            <w:shd w:val="clear" w:color="auto" w:fill="66FF99"/>
          </w:tcPr>
          <w:p w14:paraId="526FB222"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shd w:val="clear" w:color="auto" w:fill="66FF99"/>
          </w:tcPr>
          <w:p w14:paraId="221192D4"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173A85A4"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1E89B43D" w14:textId="77777777" w:rsidTr="005478D7">
        <w:tc>
          <w:tcPr>
            <w:tcW w:w="1975" w:type="dxa"/>
            <w:shd w:val="clear" w:color="auto" w:fill="66FF99"/>
          </w:tcPr>
          <w:p w14:paraId="2EAB6736"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Sidibe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{"citationID":"JNmFa69a","properties":{"formattedCitation":"\\super 25\\nosupersub{}","plainCitation":"25","noteIndex":0},"citationItems":[{"id":1548,"uris":["http://zotero.org/users/7853439/items/ENAFPFNG"],"itemData":{"id":1548,"type":"article-journal","abstract":"Introduction\nThyroid pathology is frequent in Mali, which is an endemic zone for goiter. But this pathology rarely occurs in children. The purpose of our study was to characterize this illness among children in Mali.\nMethods\nWe report on patients aged less than 15-year old who presented with clinical signs and symptoms with hyperthyroidism at the medicine service at Hospital de Point G from January 1999 and December 2005 to determine the characteristics of hyperthyroidism.\nResults\nThe frequency was 9.6‰ (38/3972), with an average age of 12.5±3.34-year. The sex ratio was 3 girls/1 boys. The most common symptoms were tachycardia (n=30, 78.9%), palpitations (n=15, 34.4%). 31 patients (81.5%) presented with exophthalmoses, 93.5% being bilateral. Weight loss was present in 31.5% (n=12). Goiter was present in 37 patients (97.4%). The goiter was diffuse in 27 patients (73%) and nodular in 10 (27.%). The presence of goiter caused signs of compression in the neck in half of the cases: dyspnea and dysphonia were the most common consequences. TSH less than 0.05 μUI/1 was used to confirm the diagnosis. Graves's disease was the most common cause (n=32, 84.2%), followed by toxic adenoma (n=4, 10.5%). Other causes included toxic multinodular goiter and thyroiditis. Etiologies were independent of sex and age: (p=0.95). All patients were started on medical therapy upon diagnosis. 7 patients (18.4%) were lost to follow-up during the 6 months of treatment. Remission was obtained in 26 patients (83.9%), and relapse occurred in 5 patients (16.1%).\nConclusion\nThe frequency of hyperthyroidism in children in Mali is a problem in a goiter endemic zone like Mali. Poor general health in children and signs and symptoms of neck compression are markers of progressive disease.\nRésumé\nPropos\nLa pathologie thyroïdienne est fréquente au Mali, qui est une zone d'endémie goitreuse. Cependant, l'hyperthyroïdie chez l'enfant semble rare. Notre étude avait pour but de décrire cette forme clinique en médecine interne.\nMéthode\nIl s'agit d'une étude rétrospective descriptive de cinq ans portant sur 38 enfants âgés de moins de 15 ans, présentant une hyperthyroïdie clinique et biologique.\nRésultats\nLa prévalence a été de 9,6 ‰ (38/3972), avec un âge moyen de 12,5±3,34 ans. Le sex-ratio était de trois filles pour un garçon. La symptomatologie clinique était dominée par les signes d'excitabilité cardiovasculaire à type de tachycardie: 78,9% (n=30) et de palpitation: 34,4% (n=15). Trente et un patients (81,5%) présentaient une exophtalmie qui était bilatérale dans 93,5% (n=29). Un amaigrissement était noté dans 31,5% (n=12). La palpation a retrouvé un goitre chez 37 patients (97,4%). Ce goitre était diffus dans 73% (n=27) et nodulaire dans 27% (n=10). Il existait des signes de compression dans 50% des cas à type de dyspnée (34,2%) et de dysphonie (7,9%). Un taux de TSHus inférieur à 0,05 μUI/l a permis la confirmation du diagnostic chez tous nos patients. La maladie de Graves-Basedow venait au 1er rang des étiologies avec 84,2% (n=32), suivie de l'adénome toxique 10,5% (n=4); au troisième et quatrième rang se trouvaient le goitre multinodulaire toxique et la thyroïdite avec respectivement 2,6% (n=1). Les étiologies étaient indépendantes de l'âge et du sexe: p=0,95. Tous les patients ont eu un traitement médicamenteux. Cependant, 18,4% (n=7) ont été perdus de vue avant le sixième mois de traitement. La rémission était obtenue chez 83,9% (n=26), une rechute a été observée dans 16,1% (n=5).\nConclusion\nLa fréquence de l'hyperthyroïdie chez l'enfant reste à évaluer en zone d'endémie goitreuse. L'altération de l'état général et les signes de compression marquent son évolution. Une communication pour le changement du comportement de la population et des décideurs en santé publique est d'autant plus nécessaire que les moyens d'investigation et thérapeutiques sont insuffisants dans ces zones.","container-title":"Annales d'Endocrinologie","DOI":"10.1016/j.ando.2007.05.003","ISSN":"0003-4266","issue":"2","journalAbbreviation":"Annales d'Endocrinologie","language":"fr","page":"177-180","source":"ScienceDirect","title":"Hyperthyroïdie chez l'enfant. Expérience d'un service de médecine interne au Mali","volume":"68","author":[{"family":"Sidibé","given":"A. T."},{"family":"Dembélé","given":"M."},{"family":"Diarra","given":"A. S."},{"family":"Bocoum","given":"A. I."},{"family":"Mousseni","given":"E."},{"family":"Ag Aboubacrine","given":"S."},{"family":"Traoré","given":"H. A."},{"family":"Ag Rhaly","given":"A."}],"issued":{"date-parts":[["2007",6,1]]}}}],"schema":"https://github.com/citation-style-language/schema/raw/master/csl-citation.json"}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25</w:t>
            </w:r>
            <w:r>
              <w:rPr>
                <w:rFonts w:ascii="Times New Roman" w:hAnsi="Times New Roman" w:cs="Times New Roman"/>
                <w:sz w:val="24"/>
                <w:szCs w:val="24"/>
              </w:rPr>
              <w:fldChar w:fldCharType="end"/>
            </w:r>
          </w:p>
        </w:tc>
        <w:tc>
          <w:tcPr>
            <w:tcW w:w="1028" w:type="dxa"/>
            <w:shd w:val="clear" w:color="auto" w:fill="66FF99"/>
          </w:tcPr>
          <w:p w14:paraId="00A36095"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38</w:t>
            </w:r>
          </w:p>
        </w:tc>
        <w:tc>
          <w:tcPr>
            <w:tcW w:w="1257" w:type="dxa"/>
            <w:shd w:val="clear" w:color="auto" w:fill="66FF99"/>
          </w:tcPr>
          <w:p w14:paraId="16BCDF11"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84.2</w:t>
            </w:r>
          </w:p>
        </w:tc>
        <w:tc>
          <w:tcPr>
            <w:tcW w:w="1276" w:type="dxa"/>
            <w:shd w:val="clear" w:color="auto" w:fill="66FF99"/>
          </w:tcPr>
          <w:p w14:paraId="66C645B9"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24" w:type="dxa"/>
            <w:shd w:val="clear" w:color="auto" w:fill="66FF99"/>
          </w:tcPr>
          <w:p w14:paraId="5F6DB88A"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12.5</w:t>
            </w:r>
          </w:p>
        </w:tc>
        <w:tc>
          <w:tcPr>
            <w:tcW w:w="1170" w:type="dxa"/>
            <w:shd w:val="clear" w:color="auto" w:fill="66FF99"/>
          </w:tcPr>
          <w:p w14:paraId="0F4D5EB4"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2636C754"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75E819DC" w14:textId="77777777" w:rsidTr="005478D7">
        <w:tc>
          <w:tcPr>
            <w:tcW w:w="1975" w:type="dxa"/>
            <w:shd w:val="clear" w:color="auto" w:fill="66FF99"/>
          </w:tcPr>
          <w:p w14:paraId="23D45005"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Hattaoui</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{"citationID":"DW6yjl8i","properties":{"formattedCitation":"\\super 26\\nosupersub{}","plainCitation":"26","noteIndex":0},"citationItems":[{"id":1552,"uris":["http://zotero.org/users/7853439/items/YWWPQT9N"],"itemData":{"id":1552,"type":"article-journal","abstract":"Résumé\nLes cardiothyréoses sont réputées rares en Afrique et donc souvent méconnues. Le but de ce travail a été d’en évaluer la fréquence, les données démographiques, les aspects étiologiques parmi les hyperthyroïdies. En quatre ans, 36 cardiothyréoses (groupe I) ont été colligées ainsi que 180 cas d’hyperthyroïdie (groupe II) avec une fréquence de 16,6 %. L’âge moyen était respectivement de 44,5±13,3 versus 32,8±11,4 ans (p&lt;10−6). Les cardiothyréoses ont compliqué essentiellement un goitre multi-hétéronodulaire (n=18), et secondairement une maladie de Basedow (n=14), un adénome toxique (n=4), tandis que la cause principale des hyperthyroïdies du groupe II était l’adénome toxique suivi de la maladie de Basedow (72 cas, soit 40 %). Le tableau clinique des cardiothyréoses était dominé par l’insuffisance cardiaque dans 27 cas (75 %) et la fibrillation auriculaire persistante dans 22 cas (61,1 %). L’insuffisance coronaire est survenue dans quatre cas, les extrasystoles ventriculaires (trigéminisme) dans deux cas, un flutter auriculaire dans deux cas, un bloc auriculoventriculaire deuxième degré dans deux cas, une myocardiopathie dilatée dans dix cas (27,7 %), cardiomyopathie ischémique dans quatre cas, insuffisance mitrale importante dans un cas. Ce travail a confirmé la fréquence relative des cardiothyréoses, la place proportionnellement faible de la maladie de Basedow parmi les causes, et l’importance des cardiopathies associées à l’hyperthyroïdie.\nThyrotoxicosis is underdiagnosed because of its low occurrence in series from Africa. The aim of this study was to evaluate the frequency, the demographic data, and the etiological aspects of thyrotoxicosis among hyperthyroidy. Thirty-six patients with thyrotoxicosis (group I) gathered during a period of four years was analysed, as well as 180 hyperthyroidy cases (group II). Cardiothyrotoxicosis was observed with a frequency of 16.6%. The mean age was respectively of 44.5±13.3 versus 32.8±11.4 years (p&lt;10−6). Cardiothyrotoxicosis was related to multinodular goitres (18 cases), a Basedow disease (14 cases), a toxic adenoma (four cases), while the principal cause of hyperthyroidy was toxic adenoma followed by the Basedow disease (72 cases, 40%). Different modes of presentation of cardiothyrotoxicosis were found: cardiac heart failure in 27 cases (75%), permanent atrial fibrillation in 22 cases (61.1%), atrial flutter in two cases, coronary insufficiency in four cases, ventricular extrasystoli (trigeminism) in two cases, second auriculoventricular block in two cases, dilated myocardiopathy in 10 cases (27.7%), ischemic myocardiopathy in four cases, severe mitral regurgitation in one case. This study confirms the relative frequency of cardiothyrotoxicosis, the proportionally weak place of Basedow disease among hyperthyroidy’s causes, and role of associated cardiac disease to the hyperthyroid.","collection-title":"Le coeur et au-delà","container-title":"Annales de Cardiologie et d'Angéiologie","DOI":"10.1016/j.ancard.2008.07.006","ISSN":"0003-3928","issue":"3","journalAbbreviation":"Annales de Cardiologie et d'Angéiologie","language":"fr","page":"135-138","source":"ScienceDirect","title":"Cardiothyréoses dans la région de Marrakech. À propos de 36 cas","volume":"58","author":[{"family":"El Hattaoui","given":"M."},{"family":"Charei","given":"N."},{"family":"Mouniri","given":"M."},{"family":"Diouri","given":"A."}],"issued":{"date-parts":[["2009",6,1]]}}}],"schema":"https://github.com/citation-style-language/schema/raw/master/csl-citation.json"}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26</w:t>
            </w:r>
            <w:r>
              <w:rPr>
                <w:rFonts w:ascii="Times New Roman" w:hAnsi="Times New Roman" w:cs="Times New Roman"/>
                <w:sz w:val="24"/>
                <w:szCs w:val="24"/>
              </w:rPr>
              <w:fldChar w:fldCharType="end"/>
            </w:r>
          </w:p>
        </w:tc>
        <w:tc>
          <w:tcPr>
            <w:tcW w:w="1028" w:type="dxa"/>
            <w:shd w:val="clear" w:color="auto" w:fill="66FF99"/>
          </w:tcPr>
          <w:p w14:paraId="230E8AB6"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36</w:t>
            </w:r>
          </w:p>
        </w:tc>
        <w:tc>
          <w:tcPr>
            <w:tcW w:w="1257" w:type="dxa"/>
            <w:shd w:val="clear" w:color="auto" w:fill="66FF99"/>
          </w:tcPr>
          <w:p w14:paraId="7FEC391C"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38.9</w:t>
            </w:r>
          </w:p>
        </w:tc>
        <w:tc>
          <w:tcPr>
            <w:tcW w:w="1276" w:type="dxa"/>
            <w:shd w:val="clear" w:color="auto" w:fill="66FF99"/>
          </w:tcPr>
          <w:p w14:paraId="2457F4F0"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50.0</w:t>
            </w:r>
          </w:p>
        </w:tc>
        <w:tc>
          <w:tcPr>
            <w:tcW w:w="1124" w:type="dxa"/>
            <w:shd w:val="clear" w:color="auto" w:fill="66FF99"/>
          </w:tcPr>
          <w:p w14:paraId="5D5C6823"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11.1</w:t>
            </w:r>
          </w:p>
        </w:tc>
        <w:tc>
          <w:tcPr>
            <w:tcW w:w="1170" w:type="dxa"/>
            <w:shd w:val="clear" w:color="auto" w:fill="66FF99"/>
          </w:tcPr>
          <w:p w14:paraId="3D13F576"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41BC752D"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524BF019" w14:textId="77777777" w:rsidTr="005478D7">
        <w:tc>
          <w:tcPr>
            <w:tcW w:w="1975" w:type="dxa"/>
            <w:shd w:val="clear" w:color="auto" w:fill="66FF99"/>
          </w:tcPr>
          <w:p w14:paraId="6434F6F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Ali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{"citationID":"Gl5hVgGW","properties":{"formattedCitation":"\\super 27\\nosupersub{}","plainCitation":"27","noteIndex":0},"citationItems":[{"id":1554,"uris":["http://zotero.org/users/7853439/items/FIIZYXR5"],"itemData":{"id":1554,"type":"article-journal","abstract":"&lt;b&gt;Background:&lt;/b&gt; Thyrotoxicosis a common endocrine disorder of the thyroid gland in Nigeria is commonly treated surgically. The outcome of thyroidectomy for toxic goiters in Maiduguri Nigeria is evaluated.&lt;br&gt; &lt;b&gt;Materials and Methods:&lt;/b&gt; Over the last 5 years (Jan 2005-July 2010) &lt;b&gt;,&lt;/b&gt; in a prospective review, the demographic, and clinical data of patients operated for toxic goiters in our department was entered, into a predesigned proforma and analyzed. The objective of the study is to review our experience with subtotal and near-total thyroidectomy as treatment for benign toxic goiters.&lt;br&gt; &lt;b&gt;Results:&lt;/b&gt; Seventy-eight patients, 11 males (14.1%) and 67 females (85.9%), with male: female ratio of 1:6.1 and the mean age of 30 ± 10.9 (range, 17-65 years), underwent thyroidectomy for toxic goiters. The mean duration of symptoms was 41.9 (range 3-126 months). There were 53 patients with toxic diffuse goiters (Grave's disease) with their mean age of 27.6 ± 6.93 (range 17-38 years), 23 with toxic multinodular goiters, the mean age of 43.7 ± 15.68 (range 17-65 years) and two with toxic nodule. There was no case of permanent recurrent laryngeal nerve palsy or permanent hypocalcemia. Transient hypocalcemia occurred in 9 (11.5%) patients and hemorrhage with hematoma, requiring exploration in 4 (5.1%). There were two cases of wound infection and no postoperative mortality. The mean hospital stay was 7.6 ± 2.34 (range 5-15 days). There was no disease recurrence over a mean follow-up of 20.7 (range 2-48) months.&lt;br&gt;&lt;b&gt;Conclusion:&lt;/b&gt; Subtotal thyroidectomy is an effective procedure for the treatment of thyrotoxicosis with few postoperative complications and majority of patients being euthyroid after long follow-up.","container-title":"Nigerian Journal of Clinical Practice","DOI":"10.4103/1119-3077.100621","ISSN":"1119-3077","issue":"3","language":"en","note":"Company: Medknow Publications and Media Pvt. Ltd.\nDistributor: Medknow Publications and Media Pvt. Ltd.\nInstitution: Medknow Publications and Media Pvt. Ltd.\nLabel: Medknow Publications and Media Pvt. Ltd.\npublisher: Medknow Publications","page":"280","source":"www.njcponline.com","title":"Outcome of surgery for toxic goitres in maiduguri: A single teaching hospital's perspective","title-short":"Outcome of surgery for toxic goitres in maiduguri","volume":"15","author":[{"family":"Ali","given":"N."},{"family":"Madziga","given":"A. G."},{"family":"Dogo","given":"D."},{"family":"Gali","given":"B. M."},{"family":"Gadzama","given":"A. A."}],"issued":{"date-parts":[["2012",7,1]]}}}],"schema":"https://github.com/citation-style-language/schema/raw/master/csl-citation.json"}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27</w:t>
            </w:r>
            <w:r>
              <w:rPr>
                <w:rFonts w:ascii="Times New Roman" w:hAnsi="Times New Roman" w:cs="Times New Roman"/>
                <w:sz w:val="24"/>
                <w:szCs w:val="24"/>
              </w:rPr>
              <w:fldChar w:fldCharType="end"/>
            </w:r>
          </w:p>
        </w:tc>
        <w:tc>
          <w:tcPr>
            <w:tcW w:w="1028" w:type="dxa"/>
            <w:shd w:val="clear" w:color="auto" w:fill="66FF99"/>
          </w:tcPr>
          <w:p w14:paraId="5EF27CA7"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53</w:t>
            </w:r>
          </w:p>
        </w:tc>
        <w:tc>
          <w:tcPr>
            <w:tcW w:w="1257" w:type="dxa"/>
            <w:shd w:val="clear" w:color="auto" w:fill="66FF99"/>
          </w:tcPr>
          <w:p w14:paraId="17A4EB3C"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67.9</w:t>
            </w:r>
          </w:p>
        </w:tc>
        <w:tc>
          <w:tcPr>
            <w:tcW w:w="1276" w:type="dxa"/>
            <w:shd w:val="clear" w:color="auto" w:fill="66FF99"/>
          </w:tcPr>
          <w:p w14:paraId="2CE12B19"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29.5</w:t>
            </w:r>
          </w:p>
        </w:tc>
        <w:tc>
          <w:tcPr>
            <w:tcW w:w="1124" w:type="dxa"/>
            <w:shd w:val="clear" w:color="auto" w:fill="66FF99"/>
          </w:tcPr>
          <w:p w14:paraId="553F30CD"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2.5</w:t>
            </w:r>
          </w:p>
        </w:tc>
        <w:tc>
          <w:tcPr>
            <w:tcW w:w="1170" w:type="dxa"/>
            <w:shd w:val="clear" w:color="auto" w:fill="66FF99"/>
          </w:tcPr>
          <w:p w14:paraId="744016B0"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59B3658E"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33E16AC9" w14:textId="77777777" w:rsidTr="005478D7">
        <w:tc>
          <w:tcPr>
            <w:tcW w:w="1975" w:type="dxa"/>
            <w:shd w:val="clear" w:color="auto" w:fill="66FF99"/>
          </w:tcPr>
          <w:p w14:paraId="4646BE0E"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Kebede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{"citationID":"j2EyIgAd","properties":{"formattedCitation":"\\super 28\\nosupersub{}","plainCitation":"28","noteIndex":0},"citationItems":[{"id":1631,"uris":["http://zotero.org/users/7853439/items/YNL8I82U"],"itemData":{"id":1631,"type":"article-journal","abstract":"BACKGROUND: Thyroid diseases are common endocrine abnormalities affecting the cellular metabolism of the body. There are limited recent studies addressing the different aspects of thyroid diseases in Ethiopia.\nOBJECTIVES: To assess the pattern, clinical presentations, management and associated illnesses of thyroid diseases in endocrine referral clinics of Tikur Anbessa Specialized Tertiary Hospital (TASH).\nMETHODS: A cross-sectional study was conducted on consecutive thyroid patient attending endocrine referral clinics of TASH from Nov 2009 to March 2010. Patients with thyroid diseases, 14 years of age and above, thyroid patients with other endocrine diseases were included in the study. Data were collected by trained nurses and physicians using pre-constructed questionnaires. Review of charts for patients, presenting manifestations, date of diagnosis, laboratory investigation results, treatment and other pertinent information was conducted.\nRESULTS: Among 376 patients with thyroid diseases, females were 337 (90%) and males were 39 (10.4%). The mean (SD) age of female participants was 43.1 +/- 15.2 males was 37.3 +/- 17.3. Age 40 and above accounted for 59%. The prevalence of Hyperthyroidism and hypothyroidism in 376 patients were 233 (61.7%) and 129 (34.3%) respectively. Toxic Multinodular Goiter occurred in 135 (35.9%), Toxic nodules in 32 (8.5%) and of Graves' disease in 65 (17.3%), Seven patients progressed from Graves' disease to Hashimoto's thyroiditis. Subclinical hypothyroidism occurred in 5(1.32%), and secondary hypothyroidism in 4 patients. Palpitation (96%), goiter (99%) and hot intolerance (81.9%) were the commonest presentations of thyrotoxicosis, whereas hypothyroidism patients presented mostly with cold intolerance (50.4%) and goiter (38%). Autoimmune polyglandular syndrome occurred in 16 (4.3%) patients. 26 (7.0%) had history of pregnancy, 82 (22.2%) had family history of thyroid diseases and seven patients had history of alcohol intake. Thyrotoxicosis was treated with Propylthiouracil (96.8%) with or with out beta blockers, thyroidectomy was done in 16 (6.8%), few received radioiodine therapy. Hypothyroidism patients were treated with thyroxin.\nCONCLUSION: Thyroid diseases were more common in females and more prevalent in age group of 40-49. Toxic Multinodular Goiter, Graves' disease and Toxic Nodular Goiter were causes of thyrotoxicosis. The most common presenting feature of thyrotoxicosis was palpitation, and hypothyroidism was cold intolerance. A few Graves' disease cases were progressed to hypothyroidism. Autoimmune Polyglandular Syndrome was an important associated disease. There was limited access for radioiodine treatment.\nRECOMMENDATION: To conduct further studies in different aspects of thyroid disease, strengthening access for radioiodine therapy and introduce anti thyroid antibody tests.","container-title":"Ethiopian Medical Journal","ISSN":"0014-1755","issue":"4","journalAbbreviation":"Ethiop Med J","language":"eng","note":"PMID: 23930473","page":"287-295","source":"PubMed","title":"Pattern, clinical presentations and management of thyroid diseases in national endocrine referral clinics, Tikur Anbessa Specialized Hospital, Addis Ababa, Ethiopia","volume":"50","author":[{"family":"Kebede","given":"Dawit"},{"family":"Abay","given":"Zinahbezu"},{"family":"Feleke","given":"Yeweyenhareg"}],"issued":{"date-parts":[["2012",10]]}}}],"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28</w:t>
            </w:r>
            <w:r>
              <w:rPr>
                <w:rFonts w:ascii="Times New Roman" w:hAnsi="Times New Roman" w:cs="Times New Roman"/>
                <w:sz w:val="24"/>
                <w:szCs w:val="24"/>
              </w:rPr>
              <w:fldChar w:fldCharType="end"/>
            </w:r>
          </w:p>
        </w:tc>
        <w:tc>
          <w:tcPr>
            <w:tcW w:w="1028" w:type="dxa"/>
            <w:shd w:val="clear" w:color="auto" w:fill="66FF99"/>
          </w:tcPr>
          <w:p w14:paraId="22F60A2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233</w:t>
            </w:r>
          </w:p>
        </w:tc>
        <w:tc>
          <w:tcPr>
            <w:tcW w:w="1257" w:type="dxa"/>
            <w:shd w:val="clear" w:color="auto" w:fill="66FF99"/>
          </w:tcPr>
          <w:p w14:paraId="53F09006"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17.3</w:t>
            </w:r>
          </w:p>
        </w:tc>
        <w:tc>
          <w:tcPr>
            <w:tcW w:w="1276" w:type="dxa"/>
            <w:shd w:val="clear" w:color="auto" w:fill="66FF99"/>
          </w:tcPr>
          <w:p w14:paraId="4ED21ACF"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35.9</w:t>
            </w:r>
          </w:p>
        </w:tc>
        <w:tc>
          <w:tcPr>
            <w:tcW w:w="1124" w:type="dxa"/>
            <w:shd w:val="clear" w:color="auto" w:fill="66FF99"/>
          </w:tcPr>
          <w:p w14:paraId="6D5B4EDD"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8.5</w:t>
            </w:r>
          </w:p>
        </w:tc>
        <w:tc>
          <w:tcPr>
            <w:tcW w:w="1170" w:type="dxa"/>
            <w:shd w:val="clear" w:color="auto" w:fill="66FF99"/>
          </w:tcPr>
          <w:p w14:paraId="62ED620E"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47D790F9"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5356FE12" w14:textId="77777777" w:rsidTr="005478D7">
        <w:tc>
          <w:tcPr>
            <w:tcW w:w="1975" w:type="dxa"/>
            <w:shd w:val="clear" w:color="auto" w:fill="66FF99"/>
          </w:tcPr>
          <w:p w14:paraId="69CA820D"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Onyenekwe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{"citationID":"wnFGlX5R","properties":{"formattedCitation":"\\super 29\\nosupersub{}","plainCitation":"29","noteIndex":0},"citationItems":[{"id":1629,"uris":["http://zotero.org/users/7853439/items/JQWA46ZN"],"itemData":{"id":1629,"type":"article-journal","abstract":"Background: Thyrotoxicosis is a common endocrine disorder worldwide with a female predominance. Graves disease is reported as the commonest cause of thyrotoxicosis by various authors in the Africa region. Aims and Objectives: The study evaluated patient characteristics, clinical and laboratory profile, co-morbidities, treatment modalities, response to therapy, side effects of anti-thyroid medications, treatment outcome and complications of the disease in patients with thyrotoxicosis. Materials and methods: This study was retrospective and observational. The records of patients diagnosed with overt thyrotoxicosis seen in the Endocrine unit (2013-2017) were pulled and relevant data compiled. Data was analyzed using SPSS V 21. Results: A total of 172 cases were studied; 33 males and 132 females (ratio 1:4). They were aged 18-70; 40.2 ±12.5 years. Graves Disease constituted 79 % 0f cases and toxic multinodular goiter made up 18%. Seven cases of Marine Lenhart syndrome were identified. Graves orbitopathy occurred in 54%, but was mild. All but 6 patients received anti-thyroid medication as initial therapy mainly carbimazole (90%). About 6% had thyroidectomy. Treatment default was high (52%), while 15% remitted and 19% relapsed. Total duration of illness was 1- 380, 40.7 ± 52.6 months. Drug rash occurred in 5% and cholestatic hepatitis in 1.8%. Hypertension coexisted in 35%. Six pregnancies were recorded, four of which ended in miscarriages, two of which had thyroid storm. Heart disease complicated the disease in 36%. Conclusion: Thyrotoxicosis is a common clinical condition. Treatment with carbimazole is effective. However the treatment default rate was very high. Coexisting hypertension and pronlonged period of untreated disease exposed patients to a high burden of heart disease. Patient education and introduction of radioablation therapy will mitigate these challenges.","container-title":"European Scientific Journal, ESJ","DOI":"10.19044/esj.2019.v15n24p144","ISSN":"1857-7431","issue":"24","language":"en","note":"number: 24","page":"144-144","source":"eujournal.org","title":"Thyrotoxicosis, Etiology, Presentation and Management Challenges in Nigeria: A Review of Cases Seen Over a 5 Year Period","title-short":"Thyrotoxicosis, Etiology, Presentation and Management Challenges in Nigeria","volume":"15","author":[{"family":"Onyenekwe","given":"Belonwu Mends"}],"issued":{"date-parts":[["2019",8,31]]}}}],"schema":"https://github.com/citation-style-language/schema/raw/master/csl-citation.json"}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29</w:t>
            </w:r>
            <w:r>
              <w:rPr>
                <w:rFonts w:ascii="Times New Roman" w:hAnsi="Times New Roman" w:cs="Times New Roman"/>
                <w:sz w:val="24"/>
                <w:szCs w:val="24"/>
              </w:rPr>
              <w:fldChar w:fldCharType="end"/>
            </w:r>
          </w:p>
        </w:tc>
        <w:tc>
          <w:tcPr>
            <w:tcW w:w="1028" w:type="dxa"/>
            <w:shd w:val="clear" w:color="auto" w:fill="66FF99"/>
          </w:tcPr>
          <w:p w14:paraId="18EC0F2E"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172</w:t>
            </w:r>
          </w:p>
        </w:tc>
        <w:tc>
          <w:tcPr>
            <w:tcW w:w="1257" w:type="dxa"/>
            <w:shd w:val="clear" w:color="auto" w:fill="66FF99"/>
          </w:tcPr>
          <w:p w14:paraId="330F251D"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78.4</w:t>
            </w:r>
          </w:p>
        </w:tc>
        <w:tc>
          <w:tcPr>
            <w:tcW w:w="1276" w:type="dxa"/>
            <w:shd w:val="clear" w:color="auto" w:fill="66FF99"/>
          </w:tcPr>
          <w:p w14:paraId="670F955C"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17.6</w:t>
            </w:r>
          </w:p>
        </w:tc>
        <w:tc>
          <w:tcPr>
            <w:tcW w:w="1124" w:type="dxa"/>
            <w:shd w:val="clear" w:color="auto" w:fill="66FF99"/>
          </w:tcPr>
          <w:p w14:paraId="5BE1E3BB"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1.8</w:t>
            </w:r>
          </w:p>
        </w:tc>
        <w:tc>
          <w:tcPr>
            <w:tcW w:w="1170" w:type="dxa"/>
            <w:shd w:val="clear" w:color="auto" w:fill="66FF99"/>
          </w:tcPr>
          <w:p w14:paraId="03EA59B3"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0.6</w:t>
            </w:r>
          </w:p>
        </w:tc>
        <w:tc>
          <w:tcPr>
            <w:tcW w:w="1520" w:type="dxa"/>
            <w:shd w:val="clear" w:color="auto" w:fill="66FF99"/>
          </w:tcPr>
          <w:p w14:paraId="507FD68F"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Sec. hyper-0.6</w:t>
            </w:r>
          </w:p>
        </w:tc>
      </w:tr>
      <w:tr w:rsidR="005561BD" w14:paraId="7081635C" w14:textId="77777777" w:rsidTr="005478D7">
        <w:tc>
          <w:tcPr>
            <w:tcW w:w="1975" w:type="dxa"/>
            <w:shd w:val="clear" w:color="auto" w:fill="66FF99"/>
          </w:tcPr>
          <w:p w14:paraId="4B5DD560"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Dionadji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{"citationID":"yvslcFSp","properties":{"formattedCitation":"\\super 30\\nosupersub{}","plainCitation":"30","noteIndex":0},"citationItems":[{"id":1559,"uris":["http://zotero.org/users/7853439/items/6276KEAZ"],"itemData":{"id":1559,"type":"article-journal","abstract":"RÉSUMÉINTRODUCTION. L’hyperthyroïdie est une des pathologies thyroïdiennes la plus fréquente. Ses manifestations cliniques et biologiques sont fonction de leurs étiologies et parfois du stade de découverte. Ainsi connaitre ses caractéristiques est un atout pour une prise en charge rapide, dans un contexte où le plateau technique est pauvre. MÉTHODES. Il s’agit d’une étude rétrospective couvrant une période de 03 ans (Novembre 2010 – Novembre 2013). Tous les dossiers des patients avec pathologie thyroïdienne, vus en ambulatoire ou en hospitalisation dans le service d’Endocrino-diabétologie ont été identifiés. Puis nous avons sélectionné ceux avec un diagnostic d’hyperthyroïdie et leurs données cliniques et paracliniques ont été analysées.RÉSULTATS. Sur 236 dossiers évalués, 125 (soit 53%) étaient des patients hyperthyroïdiens dont 100 (soit 80%) femmes et 25 (soit 20%) hommes. L’âge moyen était de 35,7 ans, 34,8 ans chez les femmes et 39,7ans chez les hommes.Les signes cliniques les plus fréquents étaient : goitre (97,6%), tachycardie (91,2%), amaigrissement (80,8%), tremblement des extrémités (71,2%), myasthénie (64%), exophtalmie (38,4%) et hypersudation (31,2%). Sur le plan hormonal, l’hyperthyroïdie à triiodothyronine et tétraïodothyronine combinée était prédominante (84% des cas), suivie de celle avec tétraïodothyronine (13,6%). Les principales étiologies étaient les suivantes: maladie de Basedow (38,4%), goitre multinodulaire (31,2%), nodule toxique (18,4%) et thyroïdites (9,6%).CONCLUSION. Les signes cliniques classiques sont évidents chez nous à cause du retard de consultation et des difficultés de diagnostic précoce lié aux manques des moyens d’investigation. La maladie de Basedow est la première étiologie du goitre multinodulaire et du nodule toxique. Enfin le dosage de la tétraïodothyronine libre est suffisant pour poser le diagnostic d’hyperthyroïdie dans notre contexte de moyens limités.  SUMMARYINTRODUCTION. Hyperthyroidism is one of the most common thyroid diseases. The clinical and biological manifestations depend on etiologies and the stage of discovery. The objective of the study was to describe the clinical and biological profile of hyperthyroidism in a developing country.METHODS. This was retrospective study covering a period of 03 years (November 2010 - November 2013). All records of patients with thyroid diseases seen as outpatient or inpatient in the Endocrinology-Diabetology Service were analyzed. Those with hyperthyroidism were selected and clinical and biological data analyzed.RESULTS. Among 236 cases evaluated, 125 (53 %) were hyperthyroid patients of which 100 (80%) women and 25 (20%) men, a sex ratio of 0.2. The average age was 35.7 years. It was 34.8 and 39.7 years respectively in the female and male.The most common clinical signs were: goiter (97.6%), tachycardia (91.2%), weight loss (80.8%), tremor of the extremities (71.2%), myasthenia (64%), proptosis (38.4%), and sweating (31.2%). combined elevation of triiodothyronine and tetraiodothyronine was predominant (84% of cases), followed by isolated elevation of tetraiodothyronine (13.6%).The main causes of hyperthyroidism were: Graves (38.4%), multinodular goiter (31.2%), toxic thyroid nodule (18.4%) and thyroiditis (9.6%).CONCLUSION. The classic clinical presentation is evident because of the consultation delay and late diagnosis related to the lack of modern tools. Graves disease is the most common etiology followed by multinodular goiter and toxic thyroid nodule. Dosage of free tetraiodothyronine is sufficient to make the diagnosis of hyperthyroidism in our context of limited resources.","container-title":"HEALTH SCIENCES AND DISEASE","ISSN":"2309-6535","issue":"4","journalAbbreviation":"Health Sci. Dis.","language":"fr","note":"number: 4","source":"www.hsd-fmsb.org","title":"Caractéristiques Cliniques et Biologiques de l’Hyperthyroïdie à N’Djamena","URL":"http://www.hsd-fmsb.org/index.php/hsd/article/view/590","volume":"16","author":[{"family":"Dionadji","given":"Mbainguinam"},{"family":"Abbas","given":"O."},{"family":"Mbero","given":"M."}],"accessed":{"date-parts":[["2022",4,1]]},"issued":{"date-parts":[["2015",12,8]]}}}],"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30</w:t>
            </w:r>
            <w:r>
              <w:rPr>
                <w:rFonts w:ascii="Times New Roman" w:hAnsi="Times New Roman" w:cs="Times New Roman"/>
                <w:sz w:val="24"/>
                <w:szCs w:val="24"/>
              </w:rPr>
              <w:fldChar w:fldCharType="end"/>
            </w:r>
          </w:p>
        </w:tc>
        <w:tc>
          <w:tcPr>
            <w:tcW w:w="1028" w:type="dxa"/>
            <w:shd w:val="clear" w:color="auto" w:fill="66FF99"/>
          </w:tcPr>
          <w:p w14:paraId="69CF9FBC"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125</w:t>
            </w:r>
          </w:p>
        </w:tc>
        <w:tc>
          <w:tcPr>
            <w:tcW w:w="1257" w:type="dxa"/>
            <w:shd w:val="clear" w:color="auto" w:fill="66FF99"/>
          </w:tcPr>
          <w:p w14:paraId="5D2FE3A9"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38.4</w:t>
            </w:r>
          </w:p>
        </w:tc>
        <w:tc>
          <w:tcPr>
            <w:tcW w:w="1276" w:type="dxa"/>
            <w:shd w:val="clear" w:color="auto" w:fill="66FF99"/>
          </w:tcPr>
          <w:p w14:paraId="113DA79C"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31.2</w:t>
            </w:r>
          </w:p>
        </w:tc>
        <w:tc>
          <w:tcPr>
            <w:tcW w:w="1124" w:type="dxa"/>
            <w:shd w:val="clear" w:color="auto" w:fill="66FF99"/>
          </w:tcPr>
          <w:p w14:paraId="0553BDA7"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18.2</w:t>
            </w:r>
          </w:p>
        </w:tc>
        <w:tc>
          <w:tcPr>
            <w:tcW w:w="1170" w:type="dxa"/>
            <w:shd w:val="clear" w:color="auto" w:fill="66FF99"/>
          </w:tcPr>
          <w:p w14:paraId="789F690F"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9.6</w:t>
            </w:r>
          </w:p>
        </w:tc>
        <w:tc>
          <w:tcPr>
            <w:tcW w:w="1520" w:type="dxa"/>
            <w:shd w:val="clear" w:color="auto" w:fill="66FF99"/>
          </w:tcPr>
          <w:p w14:paraId="168E69E6"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234C714C" w14:textId="77777777" w:rsidTr="005478D7">
        <w:tc>
          <w:tcPr>
            <w:tcW w:w="1975" w:type="dxa"/>
            <w:shd w:val="clear" w:color="auto" w:fill="66FF99"/>
          </w:tcPr>
          <w:p w14:paraId="2ECDB337"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Ekpebegh</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{"citationID":"rM4FBSiw","properties":{"formattedCitation":"\\super 31\\nosupersub{}","plainCitation":"31","noteIndex":0},"citationItems":[{"id":1562,"uris":["http://zotero.org/users/7853439/items/GC3PGECR"],"itemData":{"id":1562,"type":"article-journal","abstract":"There are few published reports on the clinical characteristics of auto-immune thyroid disease in the African.","container-title":"International Journal of Endocrinology and Metabolic Disorders","issue":"4","journalAbbreviation":"Int J Endocrinol Metab Disord","page":"1-5","title":"Autoimmune Clinical Features and Thyroid Antibody Profiles in Black South Africans with Toxic Graves and Primary Hypothyroidsim","volume":"1","author":[{"family":"Ekpebegh","given":"Chukwuma"},{"family":"Longo-Mbenza","given":"Benjamin"},{"family":"BlancoBlanco","given":"Ernesto"}]}}],"schema":"https://github.com/citation-style-language/schema/raw/master/csl-citation.json"}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31</w:t>
            </w:r>
            <w:r>
              <w:rPr>
                <w:rFonts w:ascii="Times New Roman" w:hAnsi="Times New Roman" w:cs="Times New Roman"/>
                <w:sz w:val="24"/>
                <w:szCs w:val="24"/>
              </w:rPr>
              <w:fldChar w:fldCharType="end"/>
            </w:r>
          </w:p>
        </w:tc>
        <w:tc>
          <w:tcPr>
            <w:tcW w:w="1028" w:type="dxa"/>
            <w:shd w:val="clear" w:color="auto" w:fill="66FF99"/>
          </w:tcPr>
          <w:p w14:paraId="246102F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57</w:t>
            </w:r>
          </w:p>
        </w:tc>
        <w:tc>
          <w:tcPr>
            <w:tcW w:w="1257" w:type="dxa"/>
            <w:shd w:val="clear" w:color="auto" w:fill="66FF99"/>
          </w:tcPr>
          <w:p w14:paraId="38BAE012"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92.9</w:t>
            </w:r>
          </w:p>
        </w:tc>
        <w:tc>
          <w:tcPr>
            <w:tcW w:w="1276" w:type="dxa"/>
            <w:shd w:val="clear" w:color="auto" w:fill="66FF99"/>
          </w:tcPr>
          <w:p w14:paraId="7432EA6D"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24" w:type="dxa"/>
            <w:shd w:val="clear" w:color="auto" w:fill="66FF99"/>
          </w:tcPr>
          <w:p w14:paraId="60585A45"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shd w:val="clear" w:color="auto" w:fill="66FF99"/>
          </w:tcPr>
          <w:p w14:paraId="388C00E1"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6E0A7C38"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569DFE86" w14:textId="77777777" w:rsidTr="005478D7">
        <w:tc>
          <w:tcPr>
            <w:tcW w:w="1975" w:type="dxa"/>
            <w:shd w:val="clear" w:color="auto" w:fill="66FF99"/>
          </w:tcPr>
          <w:p w14:paraId="46A33B50"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Balde</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{"citationID":"SIUi05GH","properties":{"formattedCitation":"\\super 32\\nosupersub{}","plainCitation":"32","noteIndex":0},"citationItems":[{"id":1564,"uris":["http://zotero.org/users/7853439/items/EKV9QX8K"],"itemData":{"id":1564,"type":"document","publisher":"Academia","title":"Hyperthyroidie au cours de la pathologie thyroidienne: frequence, particularities cliniques et therapeutiques a Conakry","author":[{"family":"Balde","given":"N. M."},{"family":"Balde","given":"M. D."},{"family":"Kake","given":"A."},{"family":"Diallo","given":"M. M."},{"family":"Camara","given":"A."},{"family":"Bah","given":"D."}],"issued":{"date-parts":[["2016"]]}}}],"schema":"https://github.com/citation-style-language/schema/raw/master/csl-citation.json"}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32</w:t>
            </w:r>
            <w:r>
              <w:rPr>
                <w:rFonts w:ascii="Times New Roman" w:hAnsi="Times New Roman" w:cs="Times New Roman"/>
                <w:sz w:val="24"/>
                <w:szCs w:val="24"/>
              </w:rPr>
              <w:fldChar w:fldCharType="end"/>
            </w:r>
          </w:p>
        </w:tc>
        <w:tc>
          <w:tcPr>
            <w:tcW w:w="1028" w:type="dxa"/>
            <w:shd w:val="clear" w:color="auto" w:fill="66FF99"/>
          </w:tcPr>
          <w:p w14:paraId="7F27499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49</w:t>
            </w:r>
          </w:p>
        </w:tc>
        <w:tc>
          <w:tcPr>
            <w:tcW w:w="1257" w:type="dxa"/>
            <w:shd w:val="clear" w:color="auto" w:fill="66FF99"/>
          </w:tcPr>
          <w:p w14:paraId="213E5A41"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51.0</w:t>
            </w:r>
          </w:p>
        </w:tc>
        <w:tc>
          <w:tcPr>
            <w:tcW w:w="1276" w:type="dxa"/>
            <w:shd w:val="clear" w:color="auto" w:fill="66FF99"/>
          </w:tcPr>
          <w:p w14:paraId="70193EF6"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28.0</w:t>
            </w:r>
          </w:p>
        </w:tc>
        <w:tc>
          <w:tcPr>
            <w:tcW w:w="1124" w:type="dxa"/>
            <w:shd w:val="clear" w:color="auto" w:fill="66FF99"/>
          </w:tcPr>
          <w:p w14:paraId="13914AEC"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19.0</w:t>
            </w:r>
          </w:p>
        </w:tc>
        <w:tc>
          <w:tcPr>
            <w:tcW w:w="1170" w:type="dxa"/>
            <w:shd w:val="clear" w:color="auto" w:fill="66FF99"/>
          </w:tcPr>
          <w:p w14:paraId="47F3F469"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74F42E38"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0F8F4C82" w14:textId="77777777" w:rsidTr="005478D7">
        <w:tc>
          <w:tcPr>
            <w:tcW w:w="1975" w:type="dxa"/>
            <w:shd w:val="clear" w:color="auto" w:fill="66FF99"/>
          </w:tcPr>
          <w:p w14:paraId="063A2EFA"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Edo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{"citationID":"AkCXdHGI","properties":{"formattedCitation":"\\super 33\\nosupersub{}","plainCitation":"33","noteIndex":0},"citationItems":[{"id":1568,"uris":["http://zotero.org/users/7853439/items/NP8HGHKD"],"itemData":{"id":1568,"type":"article-journal","abstract":"Objective: The treatment options for thyrotoxicosis include medical, surgical and radioiodine therapy. Many patientswith goiter are reluctant to accept thyroidectomy when euthyroid because they hope the goiter will resolve with antithyroid drugs. Radioiodine therapy is not available in our locality. The aim of this study was to document the outcomes of medical treatment of thyrotoxicosis in our hospital.Methods: This was a retrospective study of all patients with thyrotoxicosis managed by the Endocrinology Unit of the University of Benin Teaching Hospital over a 3 year period. Their medical records were retrieved. Data extracted included age, gender, presenting complaints, findings on physical examination,thyroid hormone profiles, and treatment outcomes.Results: Thirty five patients (32 females, 3 males) with thyrotoxicosis were seen giving a female to male ratio of 8:1. Their mean age was 44.3±13.9 years. The peak age range at presentation was 40-49 years. The modes of presentation were: thyrotoxicosis 22(62.86%), Graves’ disease 7(20%), Graves’ ophthalmopathy 2(5.7%), thyrocardiac heart disease 2(5.71%). The frequency of symptoms were anterior neck mass 68.57%, weight loss 60%, palpitation 60%, heat intolerance 37.14%, bulging eyes 31.43%, hyperdefaecation 31.45%, and tremors of the hands 19.99%. Goiter was found in 27(77.14%), proptosis 16 (45.71%) and onycholysis 3(8.57%). Goiters persisted despite medical treatment while 20% of the patients remained hyperthyroid, 74% were euthyroid and 5.71% became hypothyroidConclusion: Goiters did not resolve with antithyroid drugs. Therefore, patients seeking resolution of goiter should opt for surgery or radioiodine therapy.Keywords: thyrotoxicosis, medical management, antithyroid drugs","container-title":"Annals of Biomedical Sciences","DOI":"10.4314/abs.v15i1","ISSN":"1596-6569","issue":"1","language":"en","note":"number: 1","page":"120-124","source":"www.ajol.info","title":"Outcomes of medical management of thyrotoxicosis in Benin City, Nigeria","volume":"15","author":[{"family":"Edo","given":"A. E."},{"family":"Eregie","given":"A."},{"family":"Edo","given":"G."},{"family":"Obanor","given":"S."}],"issued":{"date-parts":[["2016",4,7]]}}}],"schema":"https://github.com/citation-style-language/schema/raw/master/csl-citation.json"}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33</w:t>
            </w:r>
            <w:r>
              <w:rPr>
                <w:rFonts w:ascii="Times New Roman" w:hAnsi="Times New Roman" w:cs="Times New Roman"/>
                <w:sz w:val="24"/>
                <w:szCs w:val="24"/>
              </w:rPr>
              <w:fldChar w:fldCharType="end"/>
            </w:r>
          </w:p>
        </w:tc>
        <w:tc>
          <w:tcPr>
            <w:tcW w:w="1028" w:type="dxa"/>
            <w:shd w:val="clear" w:color="auto" w:fill="66FF99"/>
          </w:tcPr>
          <w:p w14:paraId="0128ED90"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35</w:t>
            </w:r>
          </w:p>
        </w:tc>
        <w:tc>
          <w:tcPr>
            <w:tcW w:w="1257" w:type="dxa"/>
            <w:shd w:val="clear" w:color="auto" w:fill="66FF99"/>
          </w:tcPr>
          <w:p w14:paraId="1A2E5E65"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20.0</w:t>
            </w:r>
          </w:p>
        </w:tc>
        <w:tc>
          <w:tcPr>
            <w:tcW w:w="1276" w:type="dxa"/>
            <w:shd w:val="clear" w:color="auto" w:fill="66FF99"/>
          </w:tcPr>
          <w:p w14:paraId="7FE7FB31"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24" w:type="dxa"/>
            <w:shd w:val="clear" w:color="auto" w:fill="66FF99"/>
          </w:tcPr>
          <w:p w14:paraId="019C7C7B"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shd w:val="clear" w:color="auto" w:fill="66FF99"/>
          </w:tcPr>
          <w:p w14:paraId="6B602551"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62847BD4"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0DBAE968" w14:textId="77777777" w:rsidTr="005478D7">
        <w:tc>
          <w:tcPr>
            <w:tcW w:w="1975" w:type="dxa"/>
            <w:shd w:val="clear" w:color="auto" w:fill="66FF99"/>
          </w:tcPr>
          <w:p w14:paraId="0776DE90"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Ogun &amp; Adeleye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{"citationID":"7KzzAxuY","properties":{"formattedCitation":"\\super 34\\nosupersub{}","plainCitation":"34","noteIndex":0},"citationItems":[{"id":1569,"uris":["http://zotero.org/users/7853439/items/AWPMWN96"],"itemData":{"id":1569,"type":"article-journal","abstract":"BackgroundOcular manifestations of thyroid dysfunction constitute a wide clinical spectrum ranging from minor ocular discomfort, lid retraction, lid lag and ocular injection, to sight threatening eyeball protusion and optic nerve compression. Thyroid-related eye disorders are most commonly associated with Graves' disease, and this most frequently occurs in the setting of hyperthyroidism. However, in 10% of cases, typical eye signs have also been reported in euthyroid and hypothyroid states. The severity of thyroid eye disease has been linked to cigarette smoking. There is very little data specifically reporting the ocular manifestations of thyroid disease among black African patients and there is no known report from Nigeria. This pilot study therefore focused on documenting the ocular signs accompanying thyroid dysfunction in a black African population.AimTo evaluate the pattern of ocular complications, among patients treated for thyroid disorders, in a major Nigerian teaching hospital.ResultsA total of 75 patients with thyroid dysfunction, were evaluated, comprising 63 females and 12 males. There was a very low prevalence of smoking among patients (&lt;5%). Graves' disease was the commonest thyroid disorder, representing 70% of cases. Seventy-eight percent of patients were hyperthyroid, 11.8% were euthyroid and only 9.8% of patients were hypothyroid. Commonest systemic symptoms were neck swelling (68.6%), weight loss (63.8%), tremors (60.9%) and palpitations (59.4%). Two-thirds of patients reported ocular symptoms consisting mainly of painless eye swelling (66.7%) and ocular irritation (58%). Conjunctival injection, lid lag and lid retraction were the commonest ocular signs. Chemosis, severe proptosis and ocular motility disorder were very rare. Optic neuropathy was found in 4 patients but was related to pre-existing glaucoma. Majority of patients required only ocular emollients and tear supplements.ConclusionSevere ocular complications of thyroid disorders were uncommon in this cross-section of Nigerian patients. This may be linked to the very low prevalence of cigarette smoking among Nigerians or genetic and environmental factors linked to their African heritage.","container-title":"Ophthalmology and Eye Diseases","DOI":"10.4137/OED.S32169","ISSN":"1179-1721","journalAbbreviation":"Ophthalmol Eye Dis","language":"en","note":"publisher: SAGE Publications Ltd STM","page":"OED.S32169","source":"SAGE Journals","title":"Severe Ophthalmological Complications of Thyroid Disease are Rare in Ibadan, Southwestern Nigeria: Results of a Pilot Study","title-short":"Severe Ophthalmological Complications of Thyroid Disease are Rare in Ibadan, Southwestern Nigeria","volume":"8","author":[{"family":"Ogun","given":"Olufunmilola A."},{"family":"Adeleye","given":"Jokotade O."}],"issued":{"date-parts":[["2016",1,1]]}}}],"schema":"https://github.com/citation-style-language/schema/raw/master/csl-citation.json"}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34</w:t>
            </w:r>
            <w:r>
              <w:rPr>
                <w:rFonts w:ascii="Times New Roman" w:hAnsi="Times New Roman" w:cs="Times New Roman"/>
                <w:sz w:val="24"/>
                <w:szCs w:val="24"/>
              </w:rPr>
              <w:fldChar w:fldCharType="end"/>
            </w:r>
          </w:p>
        </w:tc>
        <w:tc>
          <w:tcPr>
            <w:tcW w:w="1028" w:type="dxa"/>
            <w:shd w:val="clear" w:color="auto" w:fill="66FF99"/>
          </w:tcPr>
          <w:p w14:paraId="7644EACA"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75</w:t>
            </w:r>
          </w:p>
        </w:tc>
        <w:tc>
          <w:tcPr>
            <w:tcW w:w="1257" w:type="dxa"/>
            <w:shd w:val="clear" w:color="auto" w:fill="66FF99"/>
          </w:tcPr>
          <w:p w14:paraId="4CF0353A"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70.0</w:t>
            </w:r>
          </w:p>
        </w:tc>
        <w:tc>
          <w:tcPr>
            <w:tcW w:w="1276" w:type="dxa"/>
            <w:shd w:val="clear" w:color="auto" w:fill="66FF99"/>
          </w:tcPr>
          <w:p w14:paraId="3636D700"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21.7</w:t>
            </w:r>
          </w:p>
        </w:tc>
        <w:tc>
          <w:tcPr>
            <w:tcW w:w="1124" w:type="dxa"/>
            <w:shd w:val="clear" w:color="auto" w:fill="66FF99"/>
          </w:tcPr>
          <w:p w14:paraId="70E2E82C"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shd w:val="clear" w:color="auto" w:fill="66FF99"/>
          </w:tcPr>
          <w:p w14:paraId="4BF1E3A2"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19B69D3D"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36415906" w14:textId="77777777" w:rsidTr="005478D7">
        <w:tc>
          <w:tcPr>
            <w:tcW w:w="1975" w:type="dxa"/>
            <w:shd w:val="clear" w:color="auto" w:fill="66FF99"/>
          </w:tcPr>
          <w:p w14:paraId="5698EFC1"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Boiro</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{"citationID":"TrNwRNKX","properties":{"formattedCitation":"\\super 35\\nosupersub{}","plainCitation":"35","noteIndex":0},"citationItems":[{"id":1750,"uris":["http://zotero.org/users/7853439/items/RLXY4D37"],"itemData":{"id":1750,"type":"article-journal","abstract":"INTRODUCTION: Hyperthyroidism in children is rare and constitutes a problem because of its psychosomatic impact. This study aimed to present an overview of the state of knowledge on these aspects in children from Dakar.\nMETHODS: We conducted a multicenter, descriptive study over a period of 15 years. We evaluated the epidemiological, clinical and etiologic aspects of hyperthyroidism in children.\nRESULTS: 239 patients were included in the study with a prevalence of 2.4%, a sex ratio (M/F) of 0.36 and an average age of 10.8 years. The inclusion criteria were being the eldest son in a family(26.3%), being advanced (36.9%) or delayed (12.5%) in maturation, having short stature (40.1%). It was caused by Graves' disease in 90.3% of cases with psychoaffective factor in 22.1%. On a clinical point of view tachycardia (92.4%), goiter (91.1%), exophthalmia (81.8%), weight loss (69.8%) prevailed but with bed-wetting (30.2%) and psychic manifestations (3.1%). Cardiovascular and cutaneous manifestations were positively associated with age (p &lt; 0.05). Goiter was associated with female sex (p = 0.005), cardiovascular (p = 0.02), neuropsychic (p = 0.03), skin (p = 0.03) signs and diarrhea (p = 0.03). Free T4 was correlated with age (p = 0.007), diarrhea (p = 0.021), anxiety (p = 0.024), heart rate (p = 0.00) and Graves' disease (p = 0.04). More voluminous the goiter, higher the free T4 (p = 0.007).\nCONCLUSION: Hyperthyroidism in children differs from that in adults because of induction factors, growth disturbances and enuresis. Age and sex seem to favor the clinical picture of thyrotoxicosis and its associated signs.","container-title":"The Pan African Medical Journal","DOI":"10.11604/pamj.2017.28.10.13396","ISSN":"1937-8688","journalAbbreviation":"Pan Afr Med J","language":"fre","note":"PMID: 29138656\nPMCID: PMC5681008","page":"10","source":"PubMed","title":"[Hyperthyroidism in children at the University Hospital in Dakar (Senegal)]","volume":"28","author":[{"family":"Boiro","given":"Djibril"},{"family":"Diédhiou","given":"Demba"},{"family":"Niang","given":"Babacar"},{"family":"Sow","given":"Djiby"},{"family":"Mbodj","given":"Mandiaye"},{"family":"Sarr","given":"Anna"},{"family":"Ndongo","given":"Aliou Abdoulaye"},{"family":"Thiongane","given":"Aliou"},{"family":"Guèye","given":"Modou"},{"family":"Thiam","given":"Lamine"},{"family":"Seck","given":"Ndiogou"},{"family":"Dieng","given":"Yaay Joor"},{"family":"Ba","given":"Abou"},{"family":"Ba","given":"Idrissa Demba"},{"family":"Diallo","given":"Ibrahima Mané"},{"family":"Ndiaye","given":"Ousmane"},{"family":"Diop","given":"Said Nourou"}],"issued":{"date-parts":[["2017"]]}}}],"schema":"https://github.com/citation-style-language/schema/raw/master/csl-citation.json"}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35</w:t>
            </w:r>
            <w:r>
              <w:rPr>
                <w:rFonts w:ascii="Times New Roman" w:hAnsi="Times New Roman" w:cs="Times New Roman"/>
                <w:sz w:val="24"/>
                <w:szCs w:val="24"/>
              </w:rPr>
              <w:fldChar w:fldCharType="end"/>
            </w:r>
          </w:p>
        </w:tc>
        <w:tc>
          <w:tcPr>
            <w:tcW w:w="1028" w:type="dxa"/>
            <w:shd w:val="clear" w:color="auto" w:fill="66FF99"/>
          </w:tcPr>
          <w:p w14:paraId="4432A910"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239</w:t>
            </w:r>
          </w:p>
        </w:tc>
        <w:tc>
          <w:tcPr>
            <w:tcW w:w="1257" w:type="dxa"/>
            <w:shd w:val="clear" w:color="auto" w:fill="66FF99"/>
          </w:tcPr>
          <w:p w14:paraId="668C9E81"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90.3</w:t>
            </w:r>
          </w:p>
        </w:tc>
        <w:tc>
          <w:tcPr>
            <w:tcW w:w="1276" w:type="dxa"/>
            <w:shd w:val="clear" w:color="auto" w:fill="66FF99"/>
          </w:tcPr>
          <w:p w14:paraId="3BA9B6F2"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24" w:type="dxa"/>
            <w:shd w:val="clear" w:color="auto" w:fill="66FF99"/>
          </w:tcPr>
          <w:p w14:paraId="78DC33F5"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shd w:val="clear" w:color="auto" w:fill="66FF99"/>
          </w:tcPr>
          <w:p w14:paraId="32C23A3C"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6040EFEE"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0BE94934" w14:textId="77777777" w:rsidTr="005478D7">
        <w:tc>
          <w:tcPr>
            <w:tcW w:w="1975" w:type="dxa"/>
            <w:shd w:val="clear" w:color="auto" w:fill="66FF99"/>
          </w:tcPr>
          <w:p w14:paraId="040113AD"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lastRenderedPageBreak/>
              <w:t>Debebe</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{"citationID":"r5suniEu","properties":{"formattedCitation":"\\super 36\\nosupersub{}","plainCitation":"36","noteIndex":0},"citationItems":[{"id":1574,"uris":["http://zotero.org/users/7853439/items/GJTMEYPD"],"itemData":{"id":1574,"type":"article-journal","abstract":"Background: The major disorders of thyroid gland are hypothyroidism and hyperthyroidism and thyroid disorders are predominantly of autoimmune etiology in pregnant women. To date there is no study done in Ethiopia to show pattern and pregnancy outcomes of pregnant women with thyroid disorders.\n\nObjectives: To assess pattern of thyroid diseases, thyroid function test profiles, clinical presentations and pregnancy outcomes in pregnant women at National Endocrine Referral Clinics of Tikur Anbessa Specialized Hospital.\n\nMethods: A retrospective study was conducted at National Referral Endocrine Clinics of TASH from June 2010 to June 2015. All pregnant women with thyroid disorders were included in the study and patients’ charts were retrieved from follow up clinics and hospital archive by two trained residents of Internal medicine using pre-structured data collection tools.\n\nResults: Among a total of 1124 patients with endocrine disorders, 670 (59.6%) were patients with thyroid disorders and 9.25% (62) were pregnant women. Among pregnant women with thyroid disorders, majority, 51 (82.2%) were pregnant women with hyperthyroidism with mean (SD) age of 30 ± (6.45) years. Majority of patients with hyperthyroidism, 43(84.3%) were diagnosed to have TMNG followed by Graves’ disease. Among pregnant women with hypothyroidism, six were cases of iodine deficiency. The commonly seen symptoms of hyperthyroidism were, anterior neck swelling (94.1%), palpitation (47.1%) and heat intolerance (31.4%). Patients with hypothyroidism, accounted for 17.74% of thyroid diseases in pregnancy and the common symptoms were fatigue and cold intolerance each accounting for 9 (81.8%) of the cases. Most of pregnant women with hyperthyroidism, 37 (72.5%) gave birth to an alive neonate, 11 (21.6%) had abortion and the remaining 3 (5.9%) had IUFD.\n\nConclusion: From our study, most of pregnant women with thyroid disorders were patients with hyperthyroidism. The pregnancy outcome of these patients was generally good.\n\nRecommendation: We recommend proper documentation and electronic medical recording to be practiced in the hospital and to have pre-pregnancy counseling for all reproductive age women who have follow up at endocrine referral clinics. We also recommend doing more comprehensive research on pregnancy outcomes of pregnant women with thyroid disorders and neonatal screening for congenital hypothyroidism.","container-title":"Journal of Thyroid Disorders and Therapy","issue":"1","journalAbbreviation":"Thyroid Disorder Ther","page":"209","title":"Pattern, Clinical Presentation and Pregnancy Outcome of Thyroid Diseases in Pregnant Women at National Endocrine Referral Clinic of Tikur Anbessa Specialized Hospital, Addis Ababa, Ethiopia from June 2010 to June 2015","volume":"6","author":[{"family":"Debebe","given":"Kurabachew"},{"family":"Genetu","given":"Gasahayeneh"},{"family":"Feleke","given":"Yeweyenhareg"},{"family":"Kebede","given":"Tedla"}],"issued":{"date-parts":[["2017"]]}}}],"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36</w:t>
            </w:r>
            <w:r>
              <w:rPr>
                <w:rFonts w:ascii="Times New Roman" w:hAnsi="Times New Roman" w:cs="Times New Roman"/>
                <w:sz w:val="24"/>
                <w:szCs w:val="24"/>
              </w:rPr>
              <w:fldChar w:fldCharType="end"/>
            </w:r>
          </w:p>
        </w:tc>
        <w:tc>
          <w:tcPr>
            <w:tcW w:w="1028" w:type="dxa"/>
            <w:shd w:val="clear" w:color="auto" w:fill="66FF99"/>
          </w:tcPr>
          <w:p w14:paraId="385C74D1"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51</w:t>
            </w:r>
          </w:p>
        </w:tc>
        <w:tc>
          <w:tcPr>
            <w:tcW w:w="1257" w:type="dxa"/>
            <w:shd w:val="clear" w:color="auto" w:fill="66FF99"/>
          </w:tcPr>
          <w:p w14:paraId="4DFA4CC4"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11.8</w:t>
            </w:r>
          </w:p>
        </w:tc>
        <w:tc>
          <w:tcPr>
            <w:tcW w:w="1276" w:type="dxa"/>
            <w:shd w:val="clear" w:color="auto" w:fill="66FF99"/>
          </w:tcPr>
          <w:p w14:paraId="165FE90D"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84.3</w:t>
            </w:r>
          </w:p>
        </w:tc>
        <w:tc>
          <w:tcPr>
            <w:tcW w:w="1124" w:type="dxa"/>
            <w:shd w:val="clear" w:color="auto" w:fill="66FF99"/>
          </w:tcPr>
          <w:p w14:paraId="787C5623"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3.9</w:t>
            </w:r>
          </w:p>
        </w:tc>
        <w:tc>
          <w:tcPr>
            <w:tcW w:w="1170" w:type="dxa"/>
            <w:shd w:val="clear" w:color="auto" w:fill="66FF99"/>
          </w:tcPr>
          <w:p w14:paraId="55016251"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3125A2F4"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70262B0A" w14:textId="77777777" w:rsidTr="005478D7">
        <w:tc>
          <w:tcPr>
            <w:tcW w:w="1975" w:type="dxa"/>
            <w:shd w:val="clear" w:color="auto" w:fill="66FF99"/>
          </w:tcPr>
          <w:p w14:paraId="0FAA0C36"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Anakwue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{"citationID":"igg2GhnB","properties":{"formattedCitation":"\\super 37\\nosupersub{}","plainCitation":"37","noteIndex":0},"citationItems":[{"id":1575,"uris":["http://zotero.org/users/7853439/items/XQLCFBF7"],"itemData":{"id":1575,"type":"article-journal","abstract":"Objectives: The heart and blood vessels are sensitive to the effects of excess thyroid hormones (THs). Echocardiography is an important investigative modality in detecting cardiac involvement in disease states and so was employed in finding out if the hyperdynamic state in thyrotoxicosis was associated with enhanced left ventricular systolic function. Methodology: Consultants in main hospitals in Enugu were requested to send in adult patients with thyrotoxicosis to the out patients department of UNTH, Enugu. The patients were recruited consecutively and diagnosis confirmed following clinical assessment and thyroid function tests. Echocardiography was done to assess enhanced left ventricular systolic function (indicated by any of these parameters VEF &gt;75%, FS &gt;42%, CO &gt; 7 l/min, CI &gt;4.3 l/min/m2, MVCF &gt;1.9 cir/sec, PASV &gt;120 cm/sec. Results: Thyrotoxicosis patients were leaner, had no significant difference in blood pressure when compared with controls. The patients also had significantly enhanced left ventricular systolic function when their FS (43.9%-p&lt;0.05), CO (7.15l/min-p&lt;0.05), and AOVMAX (144 cm/sec-p&lt;0.05) were compared with controls. Values of free T3 also correlated positively with systolic echocardiographic parameters. Discussion and Conclusion: The effect of TH on the heart has led to interest in the therapeutic use of TH on cardiac diseases. Thyroid hormone could be used as replacement therapy in cardiac diseases in which there is background low thyroid hormone and poor systolic function or heart failure.","container-title":"Annals of Medical and Health Sciences Research","language":"en","note":"publisher: Annals of Medical and Health Sciences Research","source":"www.amhsr.org","title":"Thyrotoxicosis Associated Enhanced Systolic Function: Lessons on Possible Therapeutic Use of Thyroid Hormone in Selected Cases of Low Thyroid Hormone Levels and Poor Systolic Function","title-short":"Thyrotoxicosis Associated Enhanced Systolic Function","URL":"https://www.amhsr.org/abstract/thyrotoxicosis-associated-enhanced-systolic-function-lessons-on-possible-therapeutic-use-of-thyroid-hormone-in-selected--4799.html","author":[{"family":"Anakwue","given":"Raphael"}],"accessed":{"date-parts":[["2022",4,1]]},"issued":{"date-parts":[["2018"]]}}}],"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37</w:t>
            </w:r>
            <w:r>
              <w:rPr>
                <w:rFonts w:ascii="Times New Roman" w:hAnsi="Times New Roman" w:cs="Times New Roman"/>
                <w:sz w:val="24"/>
                <w:szCs w:val="24"/>
              </w:rPr>
              <w:fldChar w:fldCharType="end"/>
            </w:r>
          </w:p>
        </w:tc>
        <w:tc>
          <w:tcPr>
            <w:tcW w:w="1028" w:type="dxa"/>
            <w:shd w:val="clear" w:color="auto" w:fill="66FF99"/>
          </w:tcPr>
          <w:p w14:paraId="09A32F90"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50</w:t>
            </w:r>
          </w:p>
        </w:tc>
        <w:tc>
          <w:tcPr>
            <w:tcW w:w="1257" w:type="dxa"/>
            <w:shd w:val="clear" w:color="auto" w:fill="66FF99"/>
          </w:tcPr>
          <w:p w14:paraId="546466C7"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62.0</w:t>
            </w:r>
          </w:p>
        </w:tc>
        <w:tc>
          <w:tcPr>
            <w:tcW w:w="1276" w:type="dxa"/>
            <w:shd w:val="clear" w:color="auto" w:fill="66FF99"/>
          </w:tcPr>
          <w:p w14:paraId="2AC7B45D"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24" w:type="dxa"/>
            <w:shd w:val="clear" w:color="auto" w:fill="66FF99"/>
          </w:tcPr>
          <w:p w14:paraId="4A5F25FB"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shd w:val="clear" w:color="auto" w:fill="66FF99"/>
          </w:tcPr>
          <w:p w14:paraId="3F40F1FD"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39904EA7"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4A4D0BF5" w14:textId="77777777" w:rsidTr="005478D7">
        <w:tc>
          <w:tcPr>
            <w:tcW w:w="1975" w:type="dxa"/>
            <w:shd w:val="clear" w:color="auto" w:fill="66FF99"/>
          </w:tcPr>
          <w:p w14:paraId="034E1EB0"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Ayandipo</w:t>
            </w:r>
            <w:proofErr w:type="spellEnd"/>
            <w:r>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{"citationID":"l4IdBLur","properties":{"formattedCitation":"\\super 38\\nosupersub{}","plainCitation":"38","noteIndex":0},"citationItems":[{"id":1578,"uris":["http://zotero.org/users/7853439/items/MADTU996"],"itemData":{"id":1578,"type":"article-journal","abstract":"Background: Hyperthyroidism is a common endocrine disorder in the subregion and Graves’ disease is the commonest cause. Previous epochs have alluded to a steady rise in its prevalence in the sub-region.\n\nMethod: This paper is a retrospective review of outcomes in the management of hyperthyroid patients with or without ophthalmic manifestations in a tertiary hospital in a resource-limited environment.\n\nResults: A total of 228 hyperthyroid patients managed by the endocrinology, endocrine surgery, nuclear medicine and ophthalmology units over a 7 year period were reviewed. Four-fifth of the patients were females. Graves’ disease was the commonest cause. The three standard modalities of care were available during the period of review, while the ophthalmology department was involved in the management of those with thyroid associated ophthalmopathy (TAO). Remission was achieved with Anti-Thyroid Medications (ATD) in two-thirds of patients. Patients subjected to surgical intervention (Total thyroidectomy) had no recurrence, while Radio-Active Iodine (RAI) treatment achieved remission in more than half of patients treated. All patients referred for ophthalmology care were managed successfully with conservative methods.\n\nConclusion: All current therapies have both advantages and disadvantages. The presence of all modalities of care will be most beneficial if a multidisciplinary approach is employed, where the best treatment option for each patient is jointly decided by relevant specialties, rather than the existing practice, where each specialty focuses on an ‘ideal’ treatment modality within their field. Total thyroidectomy remains a safe treatment modality in Low income countries.","container-title":"Annals of Thyroid Research","issue":"1","journalAbbreviation":"Annals Thyroid Res","page":"130-135","title":"Presentation and Management Outcomes of Hyperthyroidism in a Sub -Saharan African Teaching Hospital","volume":"4","author":[{"family":"Ayandipo","given":"O. O."},{"family":"Orunmuyi","given":"A. T."},{"family":"Akande","given":"T. O."},{"family":"Ogun","given":"O. A."},{"family":"Afuwape","given":"O. O."},{"family":"Afolabi","given":"A. O."},{"family":"Adeleye","given":"J. O."}]}}],"schema":"https://github.com/citation-style-language/schema/raw/master/csl-citation.json"}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38</w:t>
            </w:r>
            <w:r>
              <w:rPr>
                <w:rFonts w:ascii="Times New Roman" w:hAnsi="Times New Roman" w:cs="Times New Roman"/>
                <w:sz w:val="24"/>
                <w:szCs w:val="24"/>
              </w:rPr>
              <w:fldChar w:fldCharType="end"/>
            </w:r>
          </w:p>
        </w:tc>
        <w:tc>
          <w:tcPr>
            <w:tcW w:w="1028" w:type="dxa"/>
            <w:shd w:val="clear" w:color="auto" w:fill="66FF99"/>
          </w:tcPr>
          <w:p w14:paraId="66FC09BF"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228</w:t>
            </w:r>
          </w:p>
        </w:tc>
        <w:tc>
          <w:tcPr>
            <w:tcW w:w="1257" w:type="dxa"/>
            <w:shd w:val="clear" w:color="auto" w:fill="66FF99"/>
          </w:tcPr>
          <w:p w14:paraId="6E0ECCFD"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72.4</w:t>
            </w:r>
          </w:p>
        </w:tc>
        <w:tc>
          <w:tcPr>
            <w:tcW w:w="1276" w:type="dxa"/>
            <w:shd w:val="clear" w:color="auto" w:fill="66FF99"/>
          </w:tcPr>
          <w:p w14:paraId="48DAE645"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23.2</w:t>
            </w:r>
          </w:p>
        </w:tc>
        <w:tc>
          <w:tcPr>
            <w:tcW w:w="1124" w:type="dxa"/>
            <w:shd w:val="clear" w:color="auto" w:fill="66FF99"/>
          </w:tcPr>
          <w:p w14:paraId="10C0AF53"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3.9</w:t>
            </w:r>
          </w:p>
        </w:tc>
        <w:tc>
          <w:tcPr>
            <w:tcW w:w="1170" w:type="dxa"/>
            <w:shd w:val="clear" w:color="auto" w:fill="66FF99"/>
          </w:tcPr>
          <w:p w14:paraId="4B12B6DA"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0.4</w:t>
            </w:r>
          </w:p>
        </w:tc>
        <w:tc>
          <w:tcPr>
            <w:tcW w:w="1520" w:type="dxa"/>
            <w:shd w:val="clear" w:color="auto" w:fill="66FF99"/>
          </w:tcPr>
          <w:p w14:paraId="27FDAFC6" w14:textId="77777777" w:rsidR="005561BD" w:rsidRDefault="005561BD" w:rsidP="005478D7">
            <w:pPr>
              <w:spacing w:line="480" w:lineRule="auto"/>
              <w:rPr>
                <w:rFonts w:ascii="Times New Roman" w:hAnsi="Times New Roman" w:cs="Times New Roman"/>
                <w:sz w:val="24"/>
                <w:szCs w:val="24"/>
              </w:rPr>
            </w:pPr>
          </w:p>
        </w:tc>
      </w:tr>
      <w:tr w:rsidR="005561BD" w14:paraId="66DD10E3" w14:textId="77777777" w:rsidTr="005478D7">
        <w:tc>
          <w:tcPr>
            <w:tcW w:w="1975" w:type="dxa"/>
            <w:shd w:val="clear" w:color="auto" w:fill="66FF99"/>
          </w:tcPr>
          <w:p w14:paraId="08D0855B"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Azagoh-Kouadio</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{"citationID":"eyUCQd0g","properties":{"formattedCitation":"\\super 39\\nosupersub{}","plainCitation":"39","noteIndex":0},"citationItems":[{"id":1580,"uris":["http://zotero.org/users/7853439/items/4GY2FJ9Z"],"itemData":{"id":1580,"type":"article-journal","container-title":"International Journal of Pediatrics and Neonatal Health","issue":"3","journalAbbreviation":"Int J Ped &amp; Neo health","page":"45-49","title":"International Journal of Pediatrics and Neonatal Health Hyperthyroidism of the child in Abidjan (Côte d'Ivoire). Retrospective study of 27 cases","volume":"2","author":[{"family":"Azagoh-Kouadio","given":"Richard"},{"family":"Asse","given":"Kouadio Vincent"},{"family":"Enoh","given":"Jacob"},{"family":"Line","given":"Guei"},{"family":"Couitchere","given":""},{"family":"Yao","given":"Kouassi"},{"family":"Cisse","given":"Lassina"},{"family":"Yao","given":"Atteby"},{"family":"Oulahi","given":"Soumahoro"}],"issued":{"date-parts":[["2018"]]}}}],"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39</w:t>
            </w:r>
            <w:r>
              <w:rPr>
                <w:rFonts w:ascii="Times New Roman" w:hAnsi="Times New Roman" w:cs="Times New Roman"/>
                <w:sz w:val="24"/>
                <w:szCs w:val="24"/>
              </w:rPr>
              <w:fldChar w:fldCharType="end"/>
            </w:r>
          </w:p>
        </w:tc>
        <w:tc>
          <w:tcPr>
            <w:tcW w:w="1028" w:type="dxa"/>
            <w:shd w:val="clear" w:color="auto" w:fill="66FF99"/>
          </w:tcPr>
          <w:p w14:paraId="4298B53F"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27</w:t>
            </w:r>
          </w:p>
        </w:tc>
        <w:tc>
          <w:tcPr>
            <w:tcW w:w="1257" w:type="dxa"/>
            <w:shd w:val="clear" w:color="auto" w:fill="66FF99"/>
          </w:tcPr>
          <w:p w14:paraId="776E0CC6"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81.0</w:t>
            </w:r>
          </w:p>
        </w:tc>
        <w:tc>
          <w:tcPr>
            <w:tcW w:w="1276" w:type="dxa"/>
            <w:shd w:val="clear" w:color="auto" w:fill="66FF99"/>
          </w:tcPr>
          <w:p w14:paraId="53ECEE6E"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4.0</w:t>
            </w:r>
          </w:p>
        </w:tc>
        <w:tc>
          <w:tcPr>
            <w:tcW w:w="1124" w:type="dxa"/>
            <w:shd w:val="clear" w:color="auto" w:fill="66FF99"/>
          </w:tcPr>
          <w:p w14:paraId="4383DE62"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11.0</w:t>
            </w:r>
          </w:p>
        </w:tc>
        <w:tc>
          <w:tcPr>
            <w:tcW w:w="1170" w:type="dxa"/>
            <w:shd w:val="clear" w:color="auto" w:fill="66FF99"/>
          </w:tcPr>
          <w:p w14:paraId="34F72913"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4.0</w:t>
            </w:r>
          </w:p>
        </w:tc>
        <w:tc>
          <w:tcPr>
            <w:tcW w:w="1520" w:type="dxa"/>
            <w:shd w:val="clear" w:color="auto" w:fill="66FF99"/>
          </w:tcPr>
          <w:p w14:paraId="08EF7EB8"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298BEDF6" w14:textId="77777777" w:rsidTr="005478D7">
        <w:tc>
          <w:tcPr>
            <w:tcW w:w="1975" w:type="dxa"/>
            <w:shd w:val="clear" w:color="auto" w:fill="66FF99"/>
          </w:tcPr>
          <w:p w14:paraId="49DDCF92"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Gebreyohannes</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{"citationID":"idhvqiQD","properties":{"formattedCitation":"\\super 40\\nosupersub{}","plainCitation":"40","noteIndex":0},"citationItems":[{"id":1587,"uris":["http://zotero.org/users/7853439/items/3GWWS2GT"],"itemData":{"id":1587,"type":"article-journal","abstract":"Thyrotoxicosis is a clinical state that results from inappropriately high thyroid hormone action in tissues. Although it is one of the common endocrine disorders, there is scarcity of data on the management of thyrotoxicosis in Africa, particularly in Ethiopia. The aim of this study was to investigate treatment outcomes and determinants of treatment outcomes among hyperthyroid patients on antithyroid drugs attending a teaching hospital in Ethiopia.","container-title":"Thyroid Research","DOI":"10.1186/s13044-019-0064-2","ISSN":"1756-6614","issue":"1","journalAbbreviation":"Thyroid Res","language":"en","page":"3","source":"Springer Link","title":"Normalization of thyroid function tests among thyrotoxicosis patients attending a University Hospital in North-West Ethiopia","volume":"12","author":[{"family":"Gebreyohannes","given":"Eyob Alemayehu"},{"family":"Ayele","given":"Emneteab Mesfin"},{"family":"Tesfaye","given":"Soliana Alemayehu"},{"family":"Seid","given":"Mohammed Assen"}],"issued":{"date-parts":[["2019",3,23]]}}}],"schema":"https://github.com/citation-style-language/schema/raw/master/csl-citation.json"}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40</w:t>
            </w:r>
            <w:r>
              <w:rPr>
                <w:rFonts w:ascii="Times New Roman" w:hAnsi="Times New Roman" w:cs="Times New Roman"/>
                <w:sz w:val="24"/>
                <w:szCs w:val="24"/>
              </w:rPr>
              <w:fldChar w:fldCharType="end"/>
            </w:r>
          </w:p>
        </w:tc>
        <w:tc>
          <w:tcPr>
            <w:tcW w:w="1028" w:type="dxa"/>
            <w:shd w:val="clear" w:color="auto" w:fill="66FF99"/>
          </w:tcPr>
          <w:p w14:paraId="5D70FE96"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211</w:t>
            </w:r>
          </w:p>
        </w:tc>
        <w:tc>
          <w:tcPr>
            <w:tcW w:w="1257" w:type="dxa"/>
            <w:shd w:val="clear" w:color="auto" w:fill="66FF99"/>
          </w:tcPr>
          <w:p w14:paraId="52E3A592"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6.2</w:t>
            </w:r>
          </w:p>
        </w:tc>
        <w:tc>
          <w:tcPr>
            <w:tcW w:w="1276" w:type="dxa"/>
            <w:shd w:val="clear" w:color="auto" w:fill="66FF99"/>
          </w:tcPr>
          <w:p w14:paraId="0253AD28"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55.5</w:t>
            </w:r>
          </w:p>
        </w:tc>
        <w:tc>
          <w:tcPr>
            <w:tcW w:w="1124" w:type="dxa"/>
            <w:shd w:val="clear" w:color="auto" w:fill="66FF99"/>
          </w:tcPr>
          <w:p w14:paraId="5F268636"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0.95</w:t>
            </w:r>
          </w:p>
        </w:tc>
        <w:tc>
          <w:tcPr>
            <w:tcW w:w="1170" w:type="dxa"/>
            <w:shd w:val="clear" w:color="auto" w:fill="66FF99"/>
          </w:tcPr>
          <w:p w14:paraId="63F7A5AD" w14:textId="77777777" w:rsidR="005561BD" w:rsidRDefault="005561BD" w:rsidP="005478D7">
            <w:pPr>
              <w:spacing w:line="480" w:lineRule="auto"/>
              <w:rPr>
                <w:rFonts w:ascii="Times New Roman" w:hAnsi="Times New Roman" w:cs="Times New Roman"/>
                <w:sz w:val="24"/>
                <w:szCs w:val="24"/>
              </w:rPr>
            </w:pPr>
          </w:p>
        </w:tc>
        <w:tc>
          <w:tcPr>
            <w:tcW w:w="1520" w:type="dxa"/>
            <w:shd w:val="clear" w:color="auto" w:fill="66FF99"/>
          </w:tcPr>
          <w:p w14:paraId="2E9BC972" w14:textId="77777777" w:rsidR="005561BD" w:rsidRDefault="005561BD" w:rsidP="005478D7">
            <w:pPr>
              <w:spacing w:line="480" w:lineRule="auto"/>
              <w:rPr>
                <w:rFonts w:ascii="Times New Roman" w:hAnsi="Times New Roman" w:cs="Times New Roman"/>
                <w:sz w:val="24"/>
                <w:szCs w:val="24"/>
              </w:rPr>
            </w:pPr>
          </w:p>
        </w:tc>
      </w:tr>
      <w:tr w:rsidR="005561BD" w14:paraId="26F07F16" w14:textId="77777777" w:rsidTr="005478D7">
        <w:tc>
          <w:tcPr>
            <w:tcW w:w="1975" w:type="dxa"/>
            <w:shd w:val="clear" w:color="auto" w:fill="66FF99"/>
          </w:tcPr>
          <w:p w14:paraId="7834BE25"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Mulatu</w:t>
            </w:r>
            <w:r w:rsidRPr="003B00B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{"citationID":"ip5AQKsS","properties":{"formattedCitation":"\\super 41\\nosupersub{}","plainCitation":"41","noteIndex":0},"citationItems":[{"id":1592,"uris":["http://zotero.org/users/7853439/items/ZTHT9GX8"],"itemData":{"id":1592,"type":"article-journal","abstract":"Background\nThyro-cardiac disease describes the existence of a combination of thyroid toxicity and significant heart disease in an individual patient. The frequent manifestations of thyro-cardiac disease are hypertension, atrial flutter or fibrillation, pulmonary hypertension and dilated cardiomyopathy. The aim of the study was to determine the pattern and presentation of cardiovascular diseases in patients with hyperthyroidism on follow-up at St. Paul's Hospital endocrine clinic.\n\nMethods\nIt was a hospital based cross sectional study that evaluated hyperthyroid patients' on follow-up at St. Paul's Hospital for cardiovascular diseases from May 1st 2017 to October 31st 2017. They had focused history, physical examination, electrocardiographic and echocardiographic evaluation.\n\nResults\nA total of 146 hyperthyroid patients on follow-up were included in the study. The mean age was 47.2 years and females accounted for 93.2% of patients. The mean duration of symptoms before presentation was 42 months. The frequent causes of hyperthyroidism were toxic multi-nodular goitre (88.4%), Graves' disease (6.8%) and toxic adenoma (2.1%). Sixteen (11%) patients had atrial fibrillation and 71 (48.6%) had hypertension. Thyrocardiac disease was detected in 46.6% of patients. The frequent abnormalities were left ventricular hypertrophy (14.4%), mild diastolic dysfunction (10.9%), moderate to severe mitral regurgitation (8.9%), pulmonary hypertension with or without right ventricular dysfunction (8.2%) and dilated cardiomyopathy (4.1%).\n\nConclusion\nCardiovascular disease was frequent among patients with hyperthyroidism. The commonest abnormalities were systemic hypertension, pulmonary hypertension with or without isolated right sided heart failure, atrial fibrillation and dilated cardiomyopathy.","container-title":"Ethiopian Journal of Health Sciences","DOI":"10.4314/ejhs.v29i1.10","ISSN":"1029-1857","issue":"1","journalAbbreviation":"Ethiop J Health Sci","note":"PMID: 30700956\nPMCID: PMC6341434","page":"887-894","source":"PubMed Central","title":"Pattern and Presentation of Thyro-Cardiac Disease among Patients with Hyperthyroidism Attending a Tertiary Hospital in Ethiopia: A Cross Sectional Study","title-short":"Pattern and Presentation of Thyro-Cardiac Disease among Patients with Hyperthyroidism Attending a Tertiary Hospital in Ethiopia","volume":"29","author":[{"family":"Mulatu","given":"Hailu Abera"}],"issued":{"date-parts":[["2019",1]]}}}],"schema":"https://github.com/citation-style-language/schema/raw/master/csl-citation.json"} </w:instrText>
            </w:r>
            <w:r w:rsidRPr="003B00BE">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41</w:t>
            </w:r>
            <w:r w:rsidRPr="003B00BE">
              <w:rPr>
                <w:rFonts w:ascii="Times New Roman" w:hAnsi="Times New Roman" w:cs="Times New Roman"/>
                <w:sz w:val="24"/>
                <w:szCs w:val="24"/>
              </w:rPr>
              <w:fldChar w:fldCharType="end"/>
            </w:r>
          </w:p>
        </w:tc>
        <w:tc>
          <w:tcPr>
            <w:tcW w:w="1028" w:type="dxa"/>
            <w:shd w:val="clear" w:color="auto" w:fill="66FF99"/>
          </w:tcPr>
          <w:p w14:paraId="1A6F921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146</w:t>
            </w:r>
          </w:p>
        </w:tc>
        <w:tc>
          <w:tcPr>
            <w:tcW w:w="1257" w:type="dxa"/>
            <w:shd w:val="clear" w:color="auto" w:fill="66FF99"/>
          </w:tcPr>
          <w:p w14:paraId="454477EA"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6.8</w:t>
            </w:r>
          </w:p>
        </w:tc>
        <w:tc>
          <w:tcPr>
            <w:tcW w:w="1276" w:type="dxa"/>
            <w:shd w:val="clear" w:color="auto" w:fill="66FF99"/>
          </w:tcPr>
          <w:p w14:paraId="6EB913A3"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88.4</w:t>
            </w:r>
          </w:p>
        </w:tc>
        <w:tc>
          <w:tcPr>
            <w:tcW w:w="1124" w:type="dxa"/>
            <w:shd w:val="clear" w:color="auto" w:fill="66FF99"/>
          </w:tcPr>
          <w:p w14:paraId="4D3346EE"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2.1</w:t>
            </w:r>
          </w:p>
        </w:tc>
        <w:tc>
          <w:tcPr>
            <w:tcW w:w="1170" w:type="dxa"/>
            <w:shd w:val="clear" w:color="auto" w:fill="66FF99"/>
          </w:tcPr>
          <w:p w14:paraId="4334F5E6"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1.4</w:t>
            </w:r>
          </w:p>
        </w:tc>
        <w:tc>
          <w:tcPr>
            <w:tcW w:w="1520" w:type="dxa"/>
            <w:shd w:val="clear" w:color="auto" w:fill="66FF99"/>
          </w:tcPr>
          <w:p w14:paraId="61CA3F6F"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Thy Ca-1.4</w:t>
            </w:r>
          </w:p>
        </w:tc>
      </w:tr>
      <w:tr w:rsidR="005561BD" w14:paraId="3A18B69F" w14:textId="77777777" w:rsidTr="005478D7">
        <w:tc>
          <w:tcPr>
            <w:tcW w:w="1975" w:type="dxa"/>
            <w:shd w:val="clear" w:color="auto" w:fill="66FF99"/>
          </w:tcPr>
          <w:p w14:paraId="734828D6"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Ojo</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{"citationID":"f6oB8QAx","properties":{"formattedCitation":"\\super 42\\nosupersub{}","plainCitation":"42","noteIndex":0},"citationItems":[{"id":1595,"uris":["http://zotero.org/users/7853439/items/CYCXCATX"],"itemData":{"id":1595,"type":"article-journal","abstract":"Background: Thyroid autoimmunity was thought to be rare in Africans but there is evidence that its prevalence is increasing. Since undetected autoimmune thyroid disease carries considerable morbidity, this study set out to determine the proportion of patients with goitre who have thyroid autoantibodies and the relationship, if any, between the presence of thyroid autoantibodies, thyroid function and thyroid size.Methods: The study was cross-sectional and conducted over a 12-month period. It involved 100 subjects with goitre and 50 apparently healthy controls without goitre, matched for age and sex. Thyroid dysfunction was assessed by history, clinical examination and biochemical tests, thyroid peroxidase and thyroglobulin antibodies. The size of the thyroid gland was assessed by ultrasound.Results: Fifty-seven percent (57%) of study subjects were euthyroid, 38% were hyperthyroid, while 2% were hypothyroid. The overall prevalence of elevated thyroid peroxidase antibody (TPOAb) in the subjects with goitre was 35% and 8% in the controls (p &lt; 0.001). Elevated thyroglobulin antibody (TgAb) was found in 24% of subjects with goitre and 12% of controls (p = 0.083). Elevated TPOAb was found in 76.3% of subjects who were hyperthyroid, 7% of subjects who were euthyroid and 100% of subjects who were hypothyroid (p &lt; 0.001). Elevated TgAb level was present in 36.8%, 15.8% and 50% of subjects with hyperthyroid, euthyroid and hypothyroid goitre respectively (p = 0.068). A positive correlation was observed between TPOAb and erythrocyte sedimentation rate (r = 0.582, p &lt; 0.001) and TgAb and erythrocyte sedimentation rate (r = 0.176, p = 0.08). The correlation between TPOAb and thyroid volume (r = –0.139, p = 0.167) and that of TgAb and thyroid volume (r = –0.119, p = 0.238) was not significant.Conclusion: The prevalence of thyroid autoantibodies in patients with goitre is high in Nigeria. Thyroid peroxidase antibody is more prevalent than thyroglobulin antibody in thyroid disorders and appears to be a better marker than thyroglobulin antibody in detecting autoimmune thyroid dysfunction.","container-title":"Journal of Endocrinology, Metabolism and Diabetes of South Africa","DOI":"10.1080/16089677.2019.1640490","ISSN":"1608-9677","issue":"3","note":"publisher: Taylor &amp; Francis\n_eprint: https://doi.org/10.1080/16089677.2019.1640490","page":"92-97","source":"Taylor and Francis+NEJM","title":"Prevalence and clinical relevance of thyroid autoantibodies in patients with goitre in Nigeria","volume":"24","author":[{"family":"Ojo","given":"OA"},{"family":"Ikem","given":"RT"},{"family":"Kolawole","given":"BA"},{"family":"Ojo","given":"OE"},{"family":"Ajala","given":"MO"}],"issued":{"date-parts":[["2019",9,2]]}}}],"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42</w:t>
            </w:r>
            <w:r>
              <w:rPr>
                <w:rFonts w:ascii="Times New Roman" w:hAnsi="Times New Roman" w:cs="Times New Roman"/>
                <w:sz w:val="24"/>
                <w:szCs w:val="24"/>
              </w:rPr>
              <w:fldChar w:fldCharType="end"/>
            </w:r>
          </w:p>
        </w:tc>
        <w:tc>
          <w:tcPr>
            <w:tcW w:w="1028" w:type="dxa"/>
            <w:shd w:val="clear" w:color="auto" w:fill="66FF99"/>
          </w:tcPr>
          <w:p w14:paraId="32537C46"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38</w:t>
            </w:r>
          </w:p>
        </w:tc>
        <w:tc>
          <w:tcPr>
            <w:tcW w:w="1257" w:type="dxa"/>
            <w:shd w:val="clear" w:color="auto" w:fill="66FF99"/>
          </w:tcPr>
          <w:p w14:paraId="47D35DE0"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47.8</w:t>
            </w:r>
          </w:p>
        </w:tc>
        <w:tc>
          <w:tcPr>
            <w:tcW w:w="1276" w:type="dxa"/>
            <w:shd w:val="clear" w:color="auto" w:fill="66FF99"/>
          </w:tcPr>
          <w:p w14:paraId="12C5290E"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24" w:type="dxa"/>
            <w:shd w:val="clear" w:color="auto" w:fill="66FF99"/>
          </w:tcPr>
          <w:p w14:paraId="30C4A6EC"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shd w:val="clear" w:color="auto" w:fill="66FF99"/>
          </w:tcPr>
          <w:p w14:paraId="0344855A"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76BC8A76"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7C129E6C" w14:textId="77777777" w:rsidTr="005478D7">
        <w:tc>
          <w:tcPr>
            <w:tcW w:w="1975" w:type="dxa"/>
            <w:shd w:val="clear" w:color="auto" w:fill="66FF99"/>
          </w:tcPr>
          <w:p w14:paraId="6122D5F0"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Okafor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{"citationID":"ZzvujpKX","properties":{"formattedCitation":"\\super 43\\nosupersub{}","plainCitation":"43","noteIndex":0},"citationItems":[{"id":1473,"uris":["http://zotero.org/users/7853439/items/XIPU3G24"],"itemData":{"id":1473,"type":"article-journal","abstract":"&lt;br&gt;&lt;b&gt;Introduction:&lt;/b&gt; Thyroid disorders (TDs) remain the second-most common endocrine disease after diabetes worldwide. Recently, there has been increased interest in the prevalence and pattern of TD based on the fact that it accelerates cardiovascular complications. However, there are limited data on the prevalence and pattern of TDs in the University of Nigeria Teaching Hospital (UNTH) Enugu, Southeast Nigeria. &lt;br&gt;&lt;b&gt;Objectives:&lt;/b&gt; We studied prevalence and pattern of TDs as seen in patients attending UNTH, Enugu, Nigeria. &lt;br&gt;&lt;b&gt;Methods:&lt;/b&gt; This study was conducted in the Outpatient Department of UNTH Enugu from January 2016 to January 2019. Demographic and clinical data collected include age, gender, anthropometrics, clinical features, and associated complications of TDs. The patients were grouped as hyperthyroidism, hypothyroidism, and euthyroid sick syndrome (ESS) according to symptoms, signs, thyroid function test, liver function test, fasting blood sugar, and cholesterol. &lt;br&gt;&lt;b&gt;Results:&lt;/b&gt; A total of 260 patients (210 females and 50 males) with a mean age of 49.22 ± 9.79 years reflected overall prevalence rate of 2.4%. The prevalence of hyperthyroidism 150 (58%), hypothyroidism 100 (39%), and (ESS) 10 (3.9%) was 1.4%, 0.9%, and 0.09%, respectively. Hypertension 34.3%, heart failure 26.7%, and atrial fibrillation 20% seen in Grave's disease were the most common cause of hospitalization and death. &lt;br&gt;&lt;b&gt;Conclusion:&lt;/b&gt; Grave's disease is the most common cause of TDs and occurs more in females than males in this study. We observed that hypertension, heart failure, and atrial fibrillation are promoters of complication in TDs. Health system facilities need to be strengthened in this area to improve the detection and management of TDs.&lt;br&gt;","container-title":"Nigerian Medical Journal","DOI":"10.4103/nmj.NMJ_34_19","ISSN":"0300-1652","issue":"2","language":"en","note":"Company: Medknow Publications and Media Pvt. Ltd.\nDistributor: Medknow Publications and Media Pvt. Ltd.\nInstitution: Medknow Publications and Media Pvt. Ltd.\nLabel: Medknow Publications and Media Pvt. Ltd.\npublisher: Medknow Publications\nPMID: 31462844","page":"62","source":"www.nigeriamedj.com","title":"Prevalence and pattern of thyroid disorders among patients attending University of Nigeria Teaching Hospital, Enugu, Southeastern Nigeria","volume":"60","author":[{"family":"Okafor","given":"Edwin Nkemjika"},{"family":"Ugonabo","given":"Martin C."},{"family":"Chukwukelu","given":"Ekene E."},{"family":"Okonkwo","given":"Innocent N."},{"family":"Ezigbo","given":"Enyuche"},{"family":"Odurukwe","given":"Obiageli"}],"issued":{"date-parts":[["2019",3,1]]}}}],"schema":"https://github.com/citation-style-language/schema/raw/master/csl-citation.json"}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43</w:t>
            </w:r>
            <w:r>
              <w:rPr>
                <w:rFonts w:ascii="Times New Roman" w:hAnsi="Times New Roman" w:cs="Times New Roman"/>
                <w:sz w:val="24"/>
                <w:szCs w:val="24"/>
              </w:rPr>
              <w:fldChar w:fldCharType="end"/>
            </w:r>
          </w:p>
        </w:tc>
        <w:tc>
          <w:tcPr>
            <w:tcW w:w="1028" w:type="dxa"/>
            <w:shd w:val="clear" w:color="auto" w:fill="66FF99"/>
          </w:tcPr>
          <w:p w14:paraId="107652C6"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151</w:t>
            </w:r>
          </w:p>
        </w:tc>
        <w:tc>
          <w:tcPr>
            <w:tcW w:w="1257" w:type="dxa"/>
            <w:shd w:val="clear" w:color="auto" w:fill="66FF99"/>
          </w:tcPr>
          <w:p w14:paraId="26522FB4"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58.0</w:t>
            </w:r>
          </w:p>
        </w:tc>
        <w:tc>
          <w:tcPr>
            <w:tcW w:w="1276" w:type="dxa"/>
            <w:shd w:val="clear" w:color="auto" w:fill="66FF99"/>
          </w:tcPr>
          <w:p w14:paraId="39FCC197"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24" w:type="dxa"/>
            <w:shd w:val="clear" w:color="auto" w:fill="66FF99"/>
          </w:tcPr>
          <w:p w14:paraId="309B9659"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shd w:val="clear" w:color="auto" w:fill="66FF99"/>
          </w:tcPr>
          <w:p w14:paraId="5BE39BAA"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45D79F9A"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7A69A16D" w14:textId="77777777" w:rsidTr="005478D7">
        <w:tc>
          <w:tcPr>
            <w:tcW w:w="1975" w:type="dxa"/>
            <w:shd w:val="clear" w:color="auto" w:fill="66FF99"/>
          </w:tcPr>
          <w:p w14:paraId="7154A060"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Demba</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{"citationID":"qsmQh4zK","properties":{"formattedCitation":"\\super 44\\nosupersub{}","plainCitation":"44","noteIndex":0},"citationItems":[{"id":1607,"uris":["http://zotero.org/users/7853439/items/8ZRFPIYQ"],"itemData":{"id":1607,"type":"article-journal","abstract":"Introduction: Aging is associated with an anatomical and functional heterogeneity of the thyroid which varies according to the iodized status. The aim was to describe the clinical, etiology and therapeutic profile of dysthyroidism in elderly subjects in the internal medicine at the Abass Ndao University Hospital. Patients and methods: This was a retrospective, descriptive and analytical study, including all subjects aged 60 and over followed from January 1, 2010 to December 31, 2019 (10 years) for thyroid disease. Results: 371 Patients were collected with a prevalence of 3.8%. The sex ratio was 0.15 and the mean age was 65.3 years. The circumstances of discovery of the disease were a grade 2 - 3 goiter (62.5%), exophthalmos (24.5%), thyrotoxicosis (56.6%), a symptom of low metabolism (5.4%), a cervical compression (10.8% including 8% of dysphasia), and a cardiothyreosis (9.4%). It was hyperthyroidism (65.2%), and hypothyroidism (7.2%). The main etiologies were toxic multinodular goiter (33.2%), Graves’s disease (29.6%), euthyroidism nodular goiter (26.8%), toxic adenoma (2.4%), and Hashimoto’s thyroiditis (6.7%). The compressive manifestations were exclusive of nodular goiter. Among the 35 cases of cardiothyreosis, there was a rhythm and conduction disorder in 25 cases (6.7%) and the underlying thyreopathy was a toxic nodular goiter in 57.1%. Thyroidectomy involved 44.7% of patients, including 32.6% of Graves’ disease, 48.3% of toxic nodular goiter, and 61.8% of nodular goiter in euthyroidism. We found 02 cases of papillary carcinomas on multinodular goiter. Conclusion: In our hospital series, there is variability in the clinical manifestations of dysthyroidism in the elderly. Complications, mainly cardiac and compressive, remain a major reason for consultation. Toxic nodular goiter is preponderant and its management, especially radical, must be multidisciplinary and according to the profile.","container-title":"Open Journal of Internal Medicine","DOI":"10.4236/ojim.2020.102019","issue":"2","language":"en","note":"number: 2\npublisher: Scientific Research Publishing","page":"181-189","source":"www.scirp.org","title":"Dysthyroidism in Elderly Subjects","volume":"10","author":[{"family":"Demba","given":"Diedhiou"},{"family":"Mané","given":"Diallo Ibrahima"},{"family":"Kiné","given":"Gadji Fatou"},{"family":"Djiby","given":"Sow"},{"family":"Assane","given":"Ndour Michel"},{"family":"Limane","given":"Barrage Ahmed"},{"family":"Moussa","given":"Thioye Elhadji Mamadou"},{"family":"Mariama","given":"Ka-Cissé"},{"family":"Anna","given":"Sarr"},{"family":"Maimouna","given":"Ndour-Mbaye"}],"issued":{"date-parts":[["2020",3,31]]}}}],"schema":"https://github.com/citation-style-language/schema/raw/master/csl-citation.json"}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44</w:t>
            </w:r>
            <w:r>
              <w:rPr>
                <w:rFonts w:ascii="Times New Roman" w:hAnsi="Times New Roman" w:cs="Times New Roman"/>
                <w:sz w:val="24"/>
                <w:szCs w:val="24"/>
              </w:rPr>
              <w:fldChar w:fldCharType="end"/>
            </w:r>
          </w:p>
        </w:tc>
        <w:tc>
          <w:tcPr>
            <w:tcW w:w="1028" w:type="dxa"/>
            <w:shd w:val="clear" w:color="auto" w:fill="66FF99"/>
          </w:tcPr>
          <w:p w14:paraId="5699688D"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210</w:t>
            </w:r>
          </w:p>
        </w:tc>
        <w:tc>
          <w:tcPr>
            <w:tcW w:w="1257" w:type="dxa"/>
            <w:shd w:val="clear" w:color="auto" w:fill="66FF99"/>
          </w:tcPr>
          <w:p w14:paraId="564CD5CB"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40.2</w:t>
            </w:r>
          </w:p>
        </w:tc>
        <w:tc>
          <w:tcPr>
            <w:tcW w:w="1276" w:type="dxa"/>
            <w:shd w:val="clear" w:color="auto" w:fill="66FF99"/>
          </w:tcPr>
          <w:p w14:paraId="5CB2AE27"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55.6</w:t>
            </w:r>
          </w:p>
        </w:tc>
        <w:tc>
          <w:tcPr>
            <w:tcW w:w="1124" w:type="dxa"/>
            <w:shd w:val="clear" w:color="auto" w:fill="66FF99"/>
          </w:tcPr>
          <w:p w14:paraId="4DCFED1A"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4.3</w:t>
            </w:r>
          </w:p>
        </w:tc>
        <w:tc>
          <w:tcPr>
            <w:tcW w:w="1170" w:type="dxa"/>
            <w:shd w:val="clear" w:color="auto" w:fill="66FF99"/>
          </w:tcPr>
          <w:p w14:paraId="3CC7DD9B"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5A8D5102"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7192BB5E" w14:textId="77777777" w:rsidTr="005478D7">
        <w:tc>
          <w:tcPr>
            <w:tcW w:w="1975" w:type="dxa"/>
            <w:shd w:val="clear" w:color="auto" w:fill="66FF99"/>
          </w:tcPr>
          <w:p w14:paraId="4162BB6C"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Ersumo</w:t>
            </w:r>
            <w:proofErr w:type="spellEnd"/>
            <w:r w:rsidRPr="003B00BE">
              <w:rPr>
                <w:rFonts w:ascii="Times New Roman" w:hAnsi="Times New Roman" w:cs="Times New Roman"/>
                <w:sz w:val="24"/>
                <w:szCs w:val="24"/>
              </w:rPr>
              <w:t xml:space="preserve"> et al</w:t>
            </w:r>
            <w:r w:rsidRPr="003B00B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{"citationID":"RaBLqdYL","properties":{"formattedCitation":"\\super 45\\nosupersub{}","plainCitation":"45","noteIndex":0},"citationItems":[{"id":1610,"uris":["http://zotero.org/users/7853439/items/Z74GJP3Y"],"itemData":{"id":1610,"type":"article-journal","abstract":"Introduction: Hyperthyroidism is a common thyroid disorder especially in women. The disorder manifests predominantly as Graves’ disease in iodine-sufficient areas and nodular toxic goiter in iodine-deficient countries. In\nEthiopia, the magnitude of the disorder is unknown and its management remains suboptimal.\nObjective: The aim of this study was to analyze the pattern and management of patients with hyperthyroidism at\nthe United Vision Medical Services Center, between August 30, 2013 and February 1, 2018.\nMethods: The study was a retrospective analysis of all patients with hyperthyroidism at the United Vision Medical\nServices Center. The data was statistically analyzed using the SPSS package. The results were tabulated and discussed with literature review.\nResults: A total of 589 patients were studied. The median age was 40 years; the male to female ratio was 1:7.9;\nand 93% of patients presented with goiter. Majority presented more than two years after the onset of symptoms, in\n91% with a toxic nodular goiter. A low thyroid stimulating hormone was noted in 83% of patients and 94% used\npropylthiouracil. Among 213 patients, 96% underwent a near-total thyroidectomy, in 92% without incident.\nConclusion: The incidence and prevalence of hyperthyroidism is apparently on the increase in Addis Ababa. Hyperthyroidism predominantly affects women, and, in surgery, toxic nodular goiter is more common than diffuse\ngoiter and the treatment of choice in experienced hands is near-total thyroidectomy.\nKeywords: Hyperthyroidism, pattern, management, United Vision Medical Services, Addis Ababa.","container-title":"Ethiopia Medical Journal","issue":"1","journalAbbreviation":"Ethiop Med J","page":"3-11","title":"Hyperthyroidism in a private medical services center, addis ababa: a 5-year experience","volume":"58","author":[{"family":"Ersumo","given":"Tessema"},{"family":"Burka","given":"Mohammed"},{"family":"Tamrat","given":"Girmaye"}],"issued":{"date-parts":[["2020"]]}}}],"schema":"https://github.com/citation-style-language/schema/raw/master/csl-citation.json"} </w:instrText>
            </w:r>
            <w:r w:rsidRPr="003B00BE">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45</w:t>
            </w:r>
            <w:r w:rsidRPr="003B00BE">
              <w:rPr>
                <w:rFonts w:ascii="Times New Roman" w:hAnsi="Times New Roman" w:cs="Times New Roman"/>
                <w:sz w:val="24"/>
                <w:szCs w:val="24"/>
              </w:rPr>
              <w:fldChar w:fldCharType="end"/>
            </w:r>
          </w:p>
        </w:tc>
        <w:tc>
          <w:tcPr>
            <w:tcW w:w="1028" w:type="dxa"/>
            <w:shd w:val="clear" w:color="auto" w:fill="66FF99"/>
          </w:tcPr>
          <w:p w14:paraId="03BCFC93"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589</w:t>
            </w:r>
          </w:p>
        </w:tc>
        <w:tc>
          <w:tcPr>
            <w:tcW w:w="1257" w:type="dxa"/>
            <w:shd w:val="clear" w:color="auto" w:fill="66FF99"/>
          </w:tcPr>
          <w:p w14:paraId="04323AD2"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2.9</w:t>
            </w:r>
          </w:p>
        </w:tc>
        <w:tc>
          <w:tcPr>
            <w:tcW w:w="1276" w:type="dxa"/>
            <w:shd w:val="clear" w:color="auto" w:fill="66FF99"/>
          </w:tcPr>
          <w:p w14:paraId="16072C3C"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79.1</w:t>
            </w:r>
          </w:p>
        </w:tc>
        <w:tc>
          <w:tcPr>
            <w:tcW w:w="1124" w:type="dxa"/>
            <w:shd w:val="clear" w:color="auto" w:fill="66FF99"/>
          </w:tcPr>
          <w:p w14:paraId="2C38B824"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6.5</w:t>
            </w:r>
          </w:p>
        </w:tc>
        <w:tc>
          <w:tcPr>
            <w:tcW w:w="1170" w:type="dxa"/>
            <w:shd w:val="clear" w:color="auto" w:fill="66FF99"/>
          </w:tcPr>
          <w:p w14:paraId="16FCF55A"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0.5</w:t>
            </w:r>
          </w:p>
        </w:tc>
        <w:tc>
          <w:tcPr>
            <w:tcW w:w="1520" w:type="dxa"/>
            <w:shd w:val="clear" w:color="auto" w:fill="66FF99"/>
          </w:tcPr>
          <w:p w14:paraId="015D40FC"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Thy Ca-1.9</w:t>
            </w:r>
          </w:p>
        </w:tc>
      </w:tr>
      <w:tr w:rsidR="005561BD" w14:paraId="105A9743" w14:textId="77777777" w:rsidTr="005478D7">
        <w:tc>
          <w:tcPr>
            <w:tcW w:w="1975" w:type="dxa"/>
            <w:shd w:val="clear" w:color="auto" w:fill="66FF99"/>
          </w:tcPr>
          <w:p w14:paraId="252AEB5B"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Mariko et al</w:t>
            </w:r>
            <w:r w:rsidRPr="003B00B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{"citationID":"vAn0PqoQ","properties":{"formattedCitation":"\\super 46\\nosupersub{}","plainCitation":"46","noteIndex":0},"citationItems":[{"id":1611,"uris":["http://zotero.org/users/7853439/items/ZVC2RJW9"],"itemData":{"id":1611,"type":"document","publisher":"Mali Medical","title":"Dysthyroidism in children and adolescents at the Mali hospital.","author":[{"family":"Mariko","given":"M"},{"family":"Traore","given":"B"},{"family":"Kane","given":"B"},{"family":"Bah","given":"M"},{"family":"Traore","given":"D"},{"family":"Konate","given":"M"},{"family":"N'Diaye","given":"H. D"},{"family":"Drago","given":"A. A."},{"family":"Togo","given":"A."},{"family":"Kone","given":"A."},{"family":"Konate","given":"M."},{"family":"Minkailou","given":"M."},{"family":"Ouologuem","given":"M."},{"family":"Coulibaly","given":"K. B. D"},{"family":"Kante","given":"F."},{"family":"Guindo","given":"A."},{"family":"Drame","given":"A. H. T"},{"family":"Traore","given":"D. Y"},{"family":"Berte","given":"B."},{"family":"Sidibe","given":"A. T."}],"issued":{"date-parts":[["2020"]]}}}],"schema":"https://github.com/citation-style-language/schema/raw/master/csl-citation.json"} </w:instrText>
            </w:r>
            <w:r w:rsidRPr="003B00BE">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46</w:t>
            </w:r>
            <w:r w:rsidRPr="003B00BE">
              <w:rPr>
                <w:rFonts w:ascii="Times New Roman" w:hAnsi="Times New Roman" w:cs="Times New Roman"/>
                <w:sz w:val="24"/>
                <w:szCs w:val="24"/>
              </w:rPr>
              <w:fldChar w:fldCharType="end"/>
            </w:r>
          </w:p>
        </w:tc>
        <w:tc>
          <w:tcPr>
            <w:tcW w:w="1028" w:type="dxa"/>
            <w:shd w:val="clear" w:color="auto" w:fill="66FF99"/>
          </w:tcPr>
          <w:p w14:paraId="7A93B7C7"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70</w:t>
            </w:r>
          </w:p>
        </w:tc>
        <w:tc>
          <w:tcPr>
            <w:tcW w:w="1257" w:type="dxa"/>
            <w:shd w:val="clear" w:color="auto" w:fill="66FF99"/>
          </w:tcPr>
          <w:p w14:paraId="0FFE5691"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84.3</w:t>
            </w:r>
          </w:p>
        </w:tc>
        <w:tc>
          <w:tcPr>
            <w:tcW w:w="1276" w:type="dxa"/>
            <w:shd w:val="clear" w:color="auto" w:fill="66FF99"/>
          </w:tcPr>
          <w:p w14:paraId="2B4BA329"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12.9</w:t>
            </w:r>
          </w:p>
        </w:tc>
        <w:tc>
          <w:tcPr>
            <w:tcW w:w="1124" w:type="dxa"/>
            <w:shd w:val="clear" w:color="auto" w:fill="66FF99"/>
          </w:tcPr>
          <w:p w14:paraId="0FBF355D"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shd w:val="clear" w:color="auto" w:fill="66FF99"/>
          </w:tcPr>
          <w:p w14:paraId="356EDF9E"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79857807"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53FF27BF" w14:textId="77777777" w:rsidTr="005478D7">
        <w:tc>
          <w:tcPr>
            <w:tcW w:w="1975" w:type="dxa"/>
            <w:shd w:val="clear" w:color="auto" w:fill="66FF99"/>
          </w:tcPr>
          <w:p w14:paraId="7E699C6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Mohammed</w:t>
            </w:r>
            <w:r w:rsidRPr="003B00B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{"citationID":"qan0bZQi","properties":{"formattedCitation":"\\super 47\\nosupersub{}","plainCitation":"47","noteIndex":0},"citationItems":[{"id":1612,"uris":["http://zotero.org/users/7853439/items/9BUBIXZF"],"itemData":{"id":1612,"type":"thesis","event-place":"Ethiopia","publisher":"Addis Ababa University","publisher-place":"Ethiopia","title":"Pattern, Clinical Profile and complications related to Thyroid Disorders among Patients Attending Endocrine Clinic of Tikur Anbessa Specialized Hospital","author":[{"family":"Mohammed","given":"Abdulhafiz"}],"issued":{"date-parts":[["2020"]]}}}],"schema":"https://github.com/citation-style-language/schema/raw/master/csl-citation.json"} </w:instrText>
            </w:r>
            <w:r w:rsidRPr="003B00BE">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47</w:t>
            </w:r>
            <w:r w:rsidRPr="003B00BE">
              <w:rPr>
                <w:rFonts w:ascii="Times New Roman" w:hAnsi="Times New Roman" w:cs="Times New Roman"/>
                <w:sz w:val="24"/>
                <w:szCs w:val="24"/>
              </w:rPr>
              <w:fldChar w:fldCharType="end"/>
            </w:r>
          </w:p>
        </w:tc>
        <w:tc>
          <w:tcPr>
            <w:tcW w:w="1028" w:type="dxa"/>
            <w:shd w:val="clear" w:color="auto" w:fill="66FF99"/>
          </w:tcPr>
          <w:p w14:paraId="34A25564"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159</w:t>
            </w:r>
          </w:p>
        </w:tc>
        <w:tc>
          <w:tcPr>
            <w:tcW w:w="1257" w:type="dxa"/>
            <w:shd w:val="clear" w:color="auto" w:fill="66FF99"/>
          </w:tcPr>
          <w:p w14:paraId="52B2B0DF"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22.4</w:t>
            </w:r>
          </w:p>
        </w:tc>
        <w:tc>
          <w:tcPr>
            <w:tcW w:w="1276" w:type="dxa"/>
            <w:shd w:val="clear" w:color="auto" w:fill="66FF99"/>
          </w:tcPr>
          <w:p w14:paraId="2C384928"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55.8</w:t>
            </w:r>
          </w:p>
        </w:tc>
        <w:tc>
          <w:tcPr>
            <w:tcW w:w="1124" w:type="dxa"/>
            <w:shd w:val="clear" w:color="auto" w:fill="66FF99"/>
          </w:tcPr>
          <w:p w14:paraId="065B5DD3"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20.5</w:t>
            </w:r>
          </w:p>
        </w:tc>
        <w:tc>
          <w:tcPr>
            <w:tcW w:w="1170" w:type="dxa"/>
            <w:shd w:val="clear" w:color="auto" w:fill="66FF99"/>
          </w:tcPr>
          <w:p w14:paraId="7A2B1668"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62077ACE"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50C9FFB0" w14:textId="77777777" w:rsidTr="005478D7">
        <w:tc>
          <w:tcPr>
            <w:tcW w:w="1975" w:type="dxa"/>
            <w:shd w:val="clear" w:color="auto" w:fill="66FF99"/>
          </w:tcPr>
          <w:p w14:paraId="7EA4AE56"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Abera</w:t>
            </w:r>
            <w:proofErr w:type="spellEnd"/>
            <w:r w:rsidRPr="003B00BE">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{"citationID":"P6q8k1Tr","properties":{"formattedCitation":"\\super 48\\nosupersub{}","plainCitation":"48","noteIndex":0},"citationItems":[{"id":1613,"uris":["http://zotero.org/users/7853439/items/CCNPUIUB"],"itemData":{"id":1613,"type":"article-journal","abstract":"Thyrotoxicosis is the state of thyroid hormone excess. But, in sub-Saharan Africa (SSA), specifically Northern Ethiopia, scientific evidence about thyrotoxicosis and its cardiac complications like dilated cardiomyopathy is limited. Therefore, this study aimed to explore the thyrotoxicosis presentation and management and identify factors associated with dilated cardiomyopathy in a tertiary hospital in Northern Ethiopia.","container-title":"BMC Endocrine Disorders","DOI":"10.1186/s12902-021-00796-5","ISSN":"1472-6823","issue":"1","journalAbbreviation":"BMC Endocrine Disorders","page":"132","source":"BioMed Central","title":"Thyrotoxicosis and dilated cardiomyopathy in developing countries","volume":"21","author":[{"family":"Abera","given":"Bisrat Tesfay"},{"family":"Abera","given":"Merhawit Atsbha"},{"family":"Berhe","given":"Gebretsadik"},{"family":"Abreha","given":"Girmatsion Fisseha"},{"family":"Gebru","given":"Hirut Teame"},{"family":"Abraha","given":"Hiluf Ebuy"},{"family":"Ebrahim","given":"Mohamedawel Mohamedniguss"}],"issued":{"date-parts":[["2021",6,28]]}}}],"schema":"https://github.com/citation-style-language/schema/raw/master/csl-citation.json"} </w:instrText>
            </w:r>
            <w:r>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48</w:t>
            </w:r>
            <w:r>
              <w:rPr>
                <w:rFonts w:ascii="Times New Roman" w:hAnsi="Times New Roman" w:cs="Times New Roman"/>
                <w:sz w:val="24"/>
                <w:szCs w:val="24"/>
              </w:rPr>
              <w:fldChar w:fldCharType="end"/>
            </w:r>
          </w:p>
        </w:tc>
        <w:tc>
          <w:tcPr>
            <w:tcW w:w="1028" w:type="dxa"/>
            <w:shd w:val="clear" w:color="auto" w:fill="66FF99"/>
          </w:tcPr>
          <w:p w14:paraId="0EC1254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89</w:t>
            </w:r>
          </w:p>
        </w:tc>
        <w:tc>
          <w:tcPr>
            <w:tcW w:w="1257" w:type="dxa"/>
            <w:shd w:val="clear" w:color="auto" w:fill="66FF99"/>
          </w:tcPr>
          <w:p w14:paraId="22C027BB"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9.0</w:t>
            </w:r>
          </w:p>
        </w:tc>
        <w:tc>
          <w:tcPr>
            <w:tcW w:w="1276" w:type="dxa"/>
            <w:shd w:val="clear" w:color="auto" w:fill="66FF99"/>
          </w:tcPr>
          <w:p w14:paraId="40C0EBFA"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51.5</w:t>
            </w:r>
          </w:p>
        </w:tc>
        <w:tc>
          <w:tcPr>
            <w:tcW w:w="1124" w:type="dxa"/>
            <w:shd w:val="clear" w:color="auto" w:fill="66FF99"/>
          </w:tcPr>
          <w:p w14:paraId="4429B4C1"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37.5</w:t>
            </w:r>
          </w:p>
        </w:tc>
        <w:tc>
          <w:tcPr>
            <w:tcW w:w="1170" w:type="dxa"/>
            <w:shd w:val="clear" w:color="auto" w:fill="66FF99"/>
          </w:tcPr>
          <w:p w14:paraId="0F082F47"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480A5E21"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0BB9512B" w14:textId="77777777" w:rsidTr="005478D7">
        <w:tc>
          <w:tcPr>
            <w:tcW w:w="1975" w:type="dxa"/>
            <w:shd w:val="clear" w:color="auto" w:fill="66FF99"/>
          </w:tcPr>
          <w:p w14:paraId="7062EBC2"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Mendes</w:t>
            </w:r>
            <w:r w:rsidRPr="003B00B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{"citationID":"5UAtfIO9","properties":{"formattedCitation":"\\super 49\\nosupersub{}","plainCitation":"49","noteIndex":0},"citationItems":[{"id":1624,"uris":["http://zotero.org/users/7853439/items/NRH888PK"],"itemData":{"id":1624,"type":"thesis","event-place":"South Africa","genre":"Master of Philosophy","publisher":"University of Cape Town","publisher-place":"South Africa","title":"A descriptive analysis of children and adolescents with Graves disease attending the paediatric endocrinology services of the Red Cross War Memorial Children’s Hospital and Groote Schuur Hospital over 20 years.","author":[{"family":"Mendes","given":"Jacqueline"}],"issued":{"date-parts":[["2021"]]}}}],"schema":"https://github.com/citation-style-language/schema/raw/master/csl-citation.json"} </w:instrText>
            </w:r>
            <w:r w:rsidRPr="003B00BE">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49</w:t>
            </w:r>
            <w:r w:rsidRPr="003B00BE">
              <w:rPr>
                <w:rFonts w:ascii="Times New Roman" w:hAnsi="Times New Roman" w:cs="Times New Roman"/>
                <w:sz w:val="24"/>
                <w:szCs w:val="24"/>
              </w:rPr>
              <w:fldChar w:fldCharType="end"/>
            </w:r>
          </w:p>
        </w:tc>
        <w:tc>
          <w:tcPr>
            <w:tcW w:w="1028" w:type="dxa"/>
            <w:shd w:val="clear" w:color="auto" w:fill="66FF99"/>
          </w:tcPr>
          <w:p w14:paraId="1DFB761A"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31</w:t>
            </w:r>
          </w:p>
        </w:tc>
        <w:tc>
          <w:tcPr>
            <w:tcW w:w="1257" w:type="dxa"/>
            <w:shd w:val="clear" w:color="auto" w:fill="66FF99"/>
          </w:tcPr>
          <w:p w14:paraId="52EE8A67"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89.5</w:t>
            </w:r>
          </w:p>
        </w:tc>
        <w:tc>
          <w:tcPr>
            <w:tcW w:w="1276" w:type="dxa"/>
            <w:shd w:val="clear" w:color="auto" w:fill="66FF99"/>
          </w:tcPr>
          <w:p w14:paraId="24406BC9"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24" w:type="dxa"/>
            <w:shd w:val="clear" w:color="auto" w:fill="66FF99"/>
          </w:tcPr>
          <w:p w14:paraId="5673B3BE"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shd w:val="clear" w:color="auto" w:fill="66FF99"/>
          </w:tcPr>
          <w:p w14:paraId="2FC362EE"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3.2</w:t>
            </w:r>
          </w:p>
        </w:tc>
        <w:tc>
          <w:tcPr>
            <w:tcW w:w="1520" w:type="dxa"/>
            <w:shd w:val="clear" w:color="auto" w:fill="66FF99"/>
          </w:tcPr>
          <w:p w14:paraId="75B7154E"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55AC5912" w14:textId="77777777" w:rsidTr="005478D7">
        <w:tc>
          <w:tcPr>
            <w:tcW w:w="1975" w:type="dxa"/>
            <w:shd w:val="clear" w:color="auto" w:fill="66FF99"/>
          </w:tcPr>
          <w:p w14:paraId="5F6B8D99"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Ruto</w:t>
            </w:r>
            <w:r w:rsidRPr="003B00B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{"citationID":"bPF9K7k0","properties":{"formattedCitation":"\\super 50\\nosupersub{}","plainCitation":"50","noteIndex":0},"citationItems":[{"id":1621,"uris":["http://zotero.org/users/7853439/items/ZPC6F9RZ"],"itemData":{"id":1621,"type":"thesis","event-place":"Kenya","publisher":"Moi University","publisher-place":"Kenya","title":"Characterization of thyroid disorders among patients attending surgical clinic at Nakuru Level 5 Hospital - Nakuru County, Kenya","author":[{"family":"Ruto","given":"David Leteipa"}],"issued":{"date-parts":[["2021"]]}}}],"schema":"https://github.com/citation-style-language/schema/raw/master/csl-citation.json"} </w:instrText>
            </w:r>
            <w:r w:rsidRPr="003B00BE">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50</w:t>
            </w:r>
            <w:r w:rsidRPr="003B00BE">
              <w:rPr>
                <w:rFonts w:ascii="Times New Roman" w:hAnsi="Times New Roman" w:cs="Times New Roman"/>
                <w:sz w:val="24"/>
                <w:szCs w:val="24"/>
              </w:rPr>
              <w:fldChar w:fldCharType="end"/>
            </w:r>
          </w:p>
        </w:tc>
        <w:tc>
          <w:tcPr>
            <w:tcW w:w="1028" w:type="dxa"/>
            <w:shd w:val="clear" w:color="auto" w:fill="66FF99"/>
          </w:tcPr>
          <w:p w14:paraId="3C242284"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124</w:t>
            </w:r>
          </w:p>
        </w:tc>
        <w:tc>
          <w:tcPr>
            <w:tcW w:w="1257" w:type="dxa"/>
            <w:shd w:val="clear" w:color="auto" w:fill="66FF99"/>
          </w:tcPr>
          <w:p w14:paraId="514CE610"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39.6</w:t>
            </w:r>
          </w:p>
        </w:tc>
        <w:tc>
          <w:tcPr>
            <w:tcW w:w="1276" w:type="dxa"/>
            <w:shd w:val="clear" w:color="auto" w:fill="66FF99"/>
          </w:tcPr>
          <w:p w14:paraId="0E22D1ED"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54.2</w:t>
            </w:r>
          </w:p>
        </w:tc>
        <w:tc>
          <w:tcPr>
            <w:tcW w:w="1124" w:type="dxa"/>
            <w:shd w:val="clear" w:color="auto" w:fill="66FF99"/>
          </w:tcPr>
          <w:p w14:paraId="68DC29F7"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shd w:val="clear" w:color="auto" w:fill="66FF99"/>
          </w:tcPr>
          <w:p w14:paraId="6142E3C3"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5E28936B"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5561BD" w14:paraId="5A46742E" w14:textId="77777777" w:rsidTr="005478D7">
        <w:tc>
          <w:tcPr>
            <w:tcW w:w="1975" w:type="dxa"/>
            <w:shd w:val="clear" w:color="auto" w:fill="66FF99"/>
          </w:tcPr>
          <w:p w14:paraId="4FE1E247" w14:textId="77777777" w:rsidR="005561BD" w:rsidRPr="003B00BE" w:rsidRDefault="005561BD" w:rsidP="005478D7">
            <w:pPr>
              <w:spacing w:line="480" w:lineRule="auto"/>
              <w:jc w:val="both"/>
              <w:rPr>
                <w:rFonts w:ascii="Times New Roman" w:hAnsi="Times New Roman" w:cs="Times New Roman"/>
                <w:sz w:val="24"/>
                <w:szCs w:val="24"/>
              </w:rPr>
            </w:pPr>
            <w:proofErr w:type="spellStart"/>
            <w:r w:rsidRPr="003B00BE">
              <w:rPr>
                <w:rFonts w:ascii="Times New Roman" w:hAnsi="Times New Roman" w:cs="Times New Roman"/>
                <w:sz w:val="24"/>
                <w:szCs w:val="24"/>
              </w:rPr>
              <w:t>Sylla</w:t>
            </w:r>
            <w:proofErr w:type="spellEnd"/>
            <w:r w:rsidRPr="003B00BE">
              <w:rPr>
                <w:rFonts w:ascii="Times New Roman" w:hAnsi="Times New Roman" w:cs="Times New Roman"/>
                <w:sz w:val="24"/>
                <w:szCs w:val="24"/>
              </w:rPr>
              <w:t xml:space="preserve"> et al</w:t>
            </w:r>
            <w:r w:rsidRPr="003B00B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{"citationID":"omTQ7jqH","properties":{"formattedCitation":"\\super 51\\nosupersub{}","plainCitation":"51","noteIndex":0},"citationItems":[{"id":1625,"uris":["http://zotero.org/users/7853439/items/I4F5ZNY4"],"itemData":{"id":1625,"type":"article-journal","abstract":"Introduction: The aim of this study was to assess the epidemiological aspect and the difficulties associated with the\nsurgical management of hyperthyroidism in our context. Hyperthyroidism is an over function of the thyroid gland\nresulting in thyrotoxicosis. Thyroidectomy is one of the Main treatments. It also uses synthetic antithyroid drugs,\nradioactive iodine.\nMethodology: We carried out a descriptive 6-year retrospective from January 1, 2011 to December 31, 2017 inclusively.\nOur study variables were qualitative and quantitative,\nResults: During our study, 26 cases were collected between January 2011 and August 2017 with a predominance of\n73% female and an average age of 52, 78 years. The clinic was dominated by the signs of thyrotoxicosis which were\nfound in all patients. The exploration identified 14 cases of toxic multi-hetero nodular goiter, ie 53.84%; 9 cases of basal\ndisease 34, 66% and 3 cases of toxic adenoma 11, 54%. Medical preparation was required in all our patients\nTotal thyroidectomy was performed in one patient, i.e. 4%, and Lobo isthmectomy in 24 patients, ie 96%.\nPostoperatively, complications were collected: 1 case of intraoperative hemorrhage 20%; 1 case of postoperative\nhematoma 20%; 1 case of dysphonia 20%.\nConclusion: Surgery for toxic goiter known to be hemorrhagic and adherent should be performed after obtaining\neuthyroidism and double vigilance to minimize the morbidity represented mainly by laryngeal paralysis and\nhyperparathyroidism","container-title":"GSC ADvanced Research and Reviews","issue":"2","page":"36-44","title":"Surgical hyperthyroidism: Epidemiological aspect and management difficulties in the visceral surgery department of the Donka National Hospital","volume":"9","author":[{"family":"Sylla","given":"Hamidou"},{"family":"Camara","given":"Soriba Naby"},{"family":"Barry","given":"Mamadou Sakoba"},{"family":"Balde","given":"Habiboulaye"},{"family":"Diallo","given":"Biro"}],"issued":{"date-parts":[["2021"]]}}}],"schema":"https://github.com/citation-style-language/schema/raw/master/csl-citation.json"} </w:instrText>
            </w:r>
            <w:r w:rsidRPr="003B00BE">
              <w:rPr>
                <w:rFonts w:ascii="Times New Roman" w:hAnsi="Times New Roman" w:cs="Times New Roman"/>
                <w:sz w:val="24"/>
                <w:szCs w:val="24"/>
              </w:rPr>
              <w:fldChar w:fldCharType="separate"/>
            </w:r>
            <w:r w:rsidRPr="00AF1C20">
              <w:rPr>
                <w:rFonts w:ascii="Times New Roman" w:hAnsi="Times New Roman" w:cs="Times New Roman"/>
                <w:sz w:val="24"/>
                <w:szCs w:val="24"/>
                <w:vertAlign w:val="superscript"/>
              </w:rPr>
              <w:t>51</w:t>
            </w:r>
            <w:r w:rsidRPr="003B00BE">
              <w:rPr>
                <w:rFonts w:ascii="Times New Roman" w:hAnsi="Times New Roman" w:cs="Times New Roman"/>
                <w:sz w:val="24"/>
                <w:szCs w:val="24"/>
              </w:rPr>
              <w:fldChar w:fldCharType="end"/>
            </w:r>
          </w:p>
        </w:tc>
        <w:tc>
          <w:tcPr>
            <w:tcW w:w="1028" w:type="dxa"/>
            <w:shd w:val="clear" w:color="auto" w:fill="66FF99"/>
          </w:tcPr>
          <w:p w14:paraId="27B2965C" w14:textId="77777777" w:rsidR="005561BD" w:rsidRPr="003B00BE" w:rsidRDefault="005561BD" w:rsidP="005478D7">
            <w:pPr>
              <w:spacing w:line="480" w:lineRule="auto"/>
              <w:jc w:val="both"/>
              <w:rPr>
                <w:rFonts w:ascii="Times New Roman" w:hAnsi="Times New Roman" w:cs="Times New Roman"/>
                <w:sz w:val="24"/>
                <w:szCs w:val="24"/>
              </w:rPr>
            </w:pPr>
            <w:r w:rsidRPr="003B00BE">
              <w:rPr>
                <w:rFonts w:ascii="Times New Roman" w:hAnsi="Times New Roman" w:cs="Times New Roman"/>
                <w:sz w:val="24"/>
                <w:szCs w:val="24"/>
              </w:rPr>
              <w:t>26</w:t>
            </w:r>
          </w:p>
        </w:tc>
        <w:tc>
          <w:tcPr>
            <w:tcW w:w="1257" w:type="dxa"/>
            <w:shd w:val="clear" w:color="auto" w:fill="66FF99"/>
          </w:tcPr>
          <w:p w14:paraId="093F15BA"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34.6</w:t>
            </w:r>
          </w:p>
        </w:tc>
        <w:tc>
          <w:tcPr>
            <w:tcW w:w="1276" w:type="dxa"/>
            <w:shd w:val="clear" w:color="auto" w:fill="66FF99"/>
          </w:tcPr>
          <w:p w14:paraId="54312CED"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53.8</w:t>
            </w:r>
          </w:p>
        </w:tc>
        <w:tc>
          <w:tcPr>
            <w:tcW w:w="1124" w:type="dxa"/>
            <w:shd w:val="clear" w:color="auto" w:fill="66FF99"/>
          </w:tcPr>
          <w:p w14:paraId="7D956E50"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11.5</w:t>
            </w:r>
          </w:p>
        </w:tc>
        <w:tc>
          <w:tcPr>
            <w:tcW w:w="1170" w:type="dxa"/>
            <w:shd w:val="clear" w:color="auto" w:fill="66FF99"/>
          </w:tcPr>
          <w:p w14:paraId="68B5FAAE"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c>
          <w:tcPr>
            <w:tcW w:w="1520" w:type="dxa"/>
            <w:shd w:val="clear" w:color="auto" w:fill="66FF99"/>
          </w:tcPr>
          <w:p w14:paraId="285EDCB9" w14:textId="77777777" w:rsidR="005561BD" w:rsidRDefault="005561BD" w:rsidP="005478D7">
            <w:pPr>
              <w:spacing w:line="480" w:lineRule="auto"/>
              <w:rPr>
                <w:rFonts w:ascii="Times New Roman" w:hAnsi="Times New Roman" w:cs="Times New Roman"/>
                <w:sz w:val="24"/>
                <w:szCs w:val="24"/>
              </w:rPr>
            </w:pPr>
            <w:r>
              <w:rPr>
                <w:rFonts w:ascii="Times New Roman" w:hAnsi="Times New Roman" w:cs="Times New Roman"/>
                <w:sz w:val="24"/>
                <w:szCs w:val="24"/>
              </w:rPr>
              <w:t>-</w:t>
            </w:r>
          </w:p>
        </w:tc>
      </w:tr>
    </w:tbl>
    <w:p w14:paraId="5BE3F3C8" w14:textId="77777777" w:rsidR="005561BD" w:rsidRDefault="005561BD" w:rsidP="005561BD">
      <w:pPr>
        <w:rPr>
          <w:rFonts w:ascii="Times New Roman" w:hAnsi="Times New Roman" w:cs="Times New Roman"/>
          <w:sz w:val="24"/>
          <w:szCs w:val="24"/>
        </w:rPr>
      </w:pPr>
      <w:r>
        <w:rPr>
          <w:rFonts w:ascii="Times New Roman" w:hAnsi="Times New Roman" w:cs="Times New Roman"/>
          <w:sz w:val="24"/>
          <w:szCs w:val="24"/>
        </w:rPr>
        <w:t>GD- Graves’ disease</w:t>
      </w:r>
      <w:r>
        <w:rPr>
          <w:rFonts w:ascii="Times New Roman" w:hAnsi="Times New Roman" w:cs="Times New Roman"/>
          <w:sz w:val="24"/>
          <w:szCs w:val="24"/>
        </w:rPr>
        <w:tab/>
        <w:t xml:space="preserve">TMG – Toxic multinodular </w:t>
      </w:r>
      <w:proofErr w:type="spellStart"/>
      <w:r>
        <w:rPr>
          <w:rFonts w:ascii="Times New Roman" w:hAnsi="Times New Roman" w:cs="Times New Roman"/>
          <w:sz w:val="24"/>
          <w:szCs w:val="24"/>
        </w:rPr>
        <w:t>goitre</w:t>
      </w:r>
      <w:proofErr w:type="spellEnd"/>
      <w:r>
        <w:rPr>
          <w:rFonts w:ascii="Times New Roman" w:hAnsi="Times New Roman" w:cs="Times New Roman"/>
          <w:sz w:val="24"/>
          <w:szCs w:val="24"/>
        </w:rPr>
        <w:tab/>
        <w:t>Tad- Toxic solitary adenoma</w:t>
      </w:r>
      <w:r>
        <w:rPr>
          <w:rFonts w:ascii="Times New Roman" w:hAnsi="Times New Roman" w:cs="Times New Roman"/>
          <w:sz w:val="24"/>
          <w:szCs w:val="24"/>
        </w:rPr>
        <w:tab/>
      </w:r>
    </w:p>
    <w:p w14:paraId="530C2F26" w14:textId="77777777" w:rsidR="005561BD" w:rsidRDefault="005561BD" w:rsidP="005561BD">
      <w:pPr>
        <w:rPr>
          <w:rFonts w:ascii="Times New Roman" w:hAnsi="Times New Roman" w:cs="Times New Roman"/>
          <w:sz w:val="24"/>
          <w:szCs w:val="24"/>
        </w:rPr>
      </w:pPr>
      <w:r>
        <w:rPr>
          <w:rFonts w:ascii="Times New Roman" w:hAnsi="Times New Roman" w:cs="Times New Roman"/>
          <w:sz w:val="24"/>
          <w:szCs w:val="24"/>
        </w:rPr>
        <w:t>Thy- Thyroiditis</w:t>
      </w:r>
      <w:r>
        <w:rPr>
          <w:rFonts w:ascii="Times New Roman" w:hAnsi="Times New Roman" w:cs="Times New Roman"/>
          <w:sz w:val="24"/>
          <w:szCs w:val="24"/>
        </w:rPr>
        <w:tab/>
        <w:t xml:space="preserve">JB- </w:t>
      </w:r>
      <w:proofErr w:type="spellStart"/>
      <w:r>
        <w:rPr>
          <w:rFonts w:ascii="Times New Roman" w:hAnsi="Times New Roman" w:cs="Times New Roman"/>
          <w:sz w:val="24"/>
          <w:szCs w:val="24"/>
        </w:rPr>
        <w:t>Jod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Basedow’s</w:t>
      </w:r>
      <w:proofErr w:type="spellEnd"/>
      <w:r>
        <w:rPr>
          <w:rFonts w:ascii="Times New Roman" w:hAnsi="Times New Roman" w:cs="Times New Roman"/>
          <w:sz w:val="24"/>
          <w:szCs w:val="24"/>
        </w:rPr>
        <w:t xml:space="preserve"> phenomenon</w:t>
      </w:r>
      <w:r>
        <w:rPr>
          <w:rFonts w:ascii="Times New Roman" w:hAnsi="Times New Roman" w:cs="Times New Roman"/>
          <w:sz w:val="24"/>
          <w:szCs w:val="24"/>
        </w:rPr>
        <w:tab/>
        <w:t>Thy Ca- Secreting thyroid cancer</w:t>
      </w:r>
    </w:p>
    <w:p w14:paraId="1579A970" w14:textId="77777777" w:rsidR="005561BD" w:rsidRDefault="005561BD" w:rsidP="005561BD">
      <w:pPr>
        <w:rPr>
          <w:rFonts w:ascii="Times New Roman" w:hAnsi="Times New Roman" w:cs="Times New Roman"/>
          <w:sz w:val="24"/>
          <w:szCs w:val="24"/>
        </w:rPr>
      </w:pPr>
      <w:r>
        <w:rPr>
          <w:rFonts w:ascii="Times New Roman" w:hAnsi="Times New Roman" w:cs="Times New Roman"/>
          <w:sz w:val="24"/>
          <w:szCs w:val="24"/>
        </w:rPr>
        <w:t xml:space="preserve">Sec hyper- Secondary hyperthyroidism </w:t>
      </w:r>
    </w:p>
    <w:p w14:paraId="7765DEFD" w14:textId="77777777" w:rsidR="005561BD" w:rsidRDefault="005561BD" w:rsidP="005561BD">
      <w:pPr>
        <w:rPr>
          <w:rFonts w:ascii="Times New Roman" w:hAnsi="Times New Roman" w:cs="Times New Roman"/>
          <w:sz w:val="24"/>
          <w:szCs w:val="24"/>
        </w:rPr>
      </w:pPr>
      <w:r>
        <w:rPr>
          <w:rFonts w:ascii="Times New Roman" w:hAnsi="Times New Roman" w:cs="Times New Roman"/>
          <w:sz w:val="24"/>
          <w:szCs w:val="24"/>
        </w:rPr>
        <w:br w:type="page"/>
      </w:r>
    </w:p>
    <w:p w14:paraId="571430BE" w14:textId="77777777" w:rsidR="005561BD" w:rsidRPr="009D7BE1" w:rsidRDefault="005561BD" w:rsidP="005561BD">
      <w:pPr>
        <w:jc w:val="center"/>
        <w:rPr>
          <w:rFonts w:ascii="Times New Roman" w:hAnsi="Times New Roman" w:cs="Times New Roman"/>
          <w:b/>
          <w:i/>
          <w:sz w:val="24"/>
          <w:szCs w:val="24"/>
        </w:rPr>
      </w:pPr>
      <w:r w:rsidRPr="009D7BE1">
        <w:rPr>
          <w:rFonts w:ascii="Times New Roman" w:hAnsi="Times New Roman" w:cs="Times New Roman"/>
          <w:b/>
          <w:i/>
          <w:sz w:val="24"/>
          <w:szCs w:val="24"/>
        </w:rPr>
        <w:lastRenderedPageBreak/>
        <w:t>Table 4: Causes of thyrotoxicosis in Africa</w:t>
      </w:r>
    </w:p>
    <w:tbl>
      <w:tblPr>
        <w:tblStyle w:val="ListTable3-Accent6"/>
        <w:tblW w:w="0" w:type="auto"/>
        <w:tblLook w:val="04A0" w:firstRow="1" w:lastRow="0" w:firstColumn="1" w:lastColumn="0" w:noHBand="0" w:noVBand="1"/>
      </w:tblPr>
      <w:tblGrid>
        <w:gridCol w:w="2785"/>
        <w:gridCol w:w="1710"/>
        <w:gridCol w:w="1350"/>
        <w:gridCol w:w="900"/>
        <w:gridCol w:w="1260"/>
        <w:gridCol w:w="1345"/>
      </w:tblGrid>
      <w:tr w:rsidR="005561BD" w14:paraId="0D492F0A" w14:textId="77777777" w:rsidTr="005478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85" w:type="dxa"/>
          </w:tcPr>
          <w:p w14:paraId="3C9ED9CB" w14:textId="77777777" w:rsidR="005561BD" w:rsidRPr="009D7BE1" w:rsidRDefault="005561BD" w:rsidP="005478D7">
            <w:pPr>
              <w:tabs>
                <w:tab w:val="left" w:pos="1965"/>
              </w:tabs>
              <w:spacing w:line="480" w:lineRule="auto"/>
              <w:jc w:val="both"/>
              <w:rPr>
                <w:rFonts w:ascii="Times New Roman" w:hAnsi="Times New Roman" w:cs="Times New Roman"/>
                <w:b w:val="0"/>
                <w:sz w:val="24"/>
                <w:szCs w:val="24"/>
              </w:rPr>
            </w:pPr>
            <w:r w:rsidRPr="009D7BE1">
              <w:rPr>
                <w:rFonts w:ascii="Times New Roman" w:hAnsi="Times New Roman" w:cs="Times New Roman"/>
                <w:b w:val="0"/>
                <w:sz w:val="24"/>
                <w:szCs w:val="24"/>
              </w:rPr>
              <w:t>Causes</w:t>
            </w:r>
          </w:p>
        </w:tc>
        <w:tc>
          <w:tcPr>
            <w:tcW w:w="1710" w:type="dxa"/>
          </w:tcPr>
          <w:p w14:paraId="35160262" w14:textId="77777777" w:rsidR="005561BD" w:rsidRPr="009D7BE1" w:rsidRDefault="005561BD" w:rsidP="005478D7">
            <w:pPr>
              <w:tabs>
                <w:tab w:val="left" w:pos="1965"/>
              </w:tabs>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D7BE1">
              <w:rPr>
                <w:rFonts w:ascii="Times New Roman" w:hAnsi="Times New Roman" w:cs="Times New Roman"/>
                <w:b w:val="0"/>
                <w:sz w:val="24"/>
                <w:szCs w:val="24"/>
              </w:rPr>
              <w:t>Proportion (%)</w:t>
            </w:r>
          </w:p>
        </w:tc>
        <w:tc>
          <w:tcPr>
            <w:tcW w:w="1350" w:type="dxa"/>
          </w:tcPr>
          <w:p w14:paraId="286647F0" w14:textId="77777777" w:rsidR="005561BD" w:rsidRPr="009D7BE1" w:rsidRDefault="005561BD" w:rsidP="005478D7">
            <w:pPr>
              <w:tabs>
                <w:tab w:val="left" w:pos="1965"/>
              </w:tabs>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D7BE1">
              <w:rPr>
                <w:rFonts w:ascii="Times New Roman" w:hAnsi="Times New Roman" w:cs="Times New Roman"/>
                <w:b w:val="0"/>
                <w:sz w:val="24"/>
                <w:szCs w:val="24"/>
              </w:rPr>
              <w:t>95% CI (%)</w:t>
            </w:r>
          </w:p>
        </w:tc>
        <w:tc>
          <w:tcPr>
            <w:tcW w:w="900" w:type="dxa"/>
          </w:tcPr>
          <w:p w14:paraId="76E28FF6" w14:textId="77777777" w:rsidR="005561BD" w:rsidRPr="009D7BE1" w:rsidRDefault="005561BD" w:rsidP="005478D7">
            <w:pPr>
              <w:tabs>
                <w:tab w:val="left" w:pos="1965"/>
              </w:tabs>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D7BE1">
              <w:rPr>
                <w:rFonts w:ascii="Times New Roman" w:hAnsi="Times New Roman" w:cs="Times New Roman"/>
                <w:b w:val="0"/>
                <w:sz w:val="24"/>
                <w:szCs w:val="24"/>
              </w:rPr>
              <w:t>p</w:t>
            </w:r>
          </w:p>
        </w:tc>
        <w:tc>
          <w:tcPr>
            <w:tcW w:w="1260" w:type="dxa"/>
          </w:tcPr>
          <w:p w14:paraId="6CB9BF09" w14:textId="77777777" w:rsidR="005561BD" w:rsidRPr="009D7BE1" w:rsidRDefault="005561BD" w:rsidP="005478D7">
            <w:pPr>
              <w:tabs>
                <w:tab w:val="left" w:pos="1965"/>
              </w:tabs>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D7BE1">
              <w:rPr>
                <w:rFonts w:ascii="Times New Roman" w:hAnsi="Times New Roman" w:cs="Times New Roman"/>
                <w:b w:val="0"/>
                <w:sz w:val="24"/>
                <w:szCs w:val="24"/>
              </w:rPr>
              <w:t>I</w:t>
            </w:r>
            <w:r w:rsidRPr="009D7BE1">
              <w:rPr>
                <w:rFonts w:ascii="Times New Roman" w:hAnsi="Times New Roman" w:cs="Times New Roman"/>
                <w:b w:val="0"/>
                <w:sz w:val="24"/>
                <w:szCs w:val="24"/>
                <w:vertAlign w:val="superscript"/>
              </w:rPr>
              <w:t>2</w:t>
            </w:r>
            <w:r w:rsidRPr="009D7BE1">
              <w:rPr>
                <w:rFonts w:ascii="Times New Roman" w:hAnsi="Times New Roman" w:cs="Times New Roman"/>
                <w:b w:val="0"/>
                <w:sz w:val="24"/>
                <w:szCs w:val="24"/>
              </w:rPr>
              <w:t xml:space="preserve"> statistic </w:t>
            </w:r>
          </w:p>
        </w:tc>
        <w:tc>
          <w:tcPr>
            <w:tcW w:w="1345" w:type="dxa"/>
          </w:tcPr>
          <w:p w14:paraId="2CE2A10D" w14:textId="77777777" w:rsidR="005561BD" w:rsidRPr="009D7BE1" w:rsidRDefault="005561BD" w:rsidP="005478D7">
            <w:pPr>
              <w:tabs>
                <w:tab w:val="left" w:pos="1965"/>
              </w:tabs>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D7BE1">
              <w:rPr>
                <w:rFonts w:ascii="Times New Roman" w:hAnsi="Times New Roman" w:cs="Times New Roman"/>
                <w:b w:val="0"/>
                <w:sz w:val="24"/>
                <w:szCs w:val="24"/>
              </w:rPr>
              <w:t>LFK index</w:t>
            </w:r>
          </w:p>
        </w:tc>
      </w:tr>
      <w:tr w:rsidR="005561BD" w14:paraId="1AF98784"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4B9E58C4" w14:textId="77777777" w:rsidR="005561BD" w:rsidRPr="009D7BE1" w:rsidRDefault="005561BD" w:rsidP="005478D7">
            <w:pPr>
              <w:tabs>
                <w:tab w:val="left" w:pos="1965"/>
              </w:tabs>
              <w:spacing w:line="480" w:lineRule="auto"/>
              <w:jc w:val="both"/>
              <w:rPr>
                <w:rFonts w:ascii="Times New Roman" w:hAnsi="Times New Roman" w:cs="Times New Roman"/>
                <w:b w:val="0"/>
                <w:sz w:val="24"/>
                <w:szCs w:val="24"/>
              </w:rPr>
            </w:pPr>
            <w:r w:rsidRPr="009D7BE1">
              <w:rPr>
                <w:rFonts w:ascii="Times New Roman" w:hAnsi="Times New Roman" w:cs="Times New Roman"/>
                <w:b w:val="0"/>
                <w:sz w:val="24"/>
                <w:szCs w:val="24"/>
              </w:rPr>
              <w:t>Graves’ disease</w:t>
            </w:r>
          </w:p>
        </w:tc>
        <w:tc>
          <w:tcPr>
            <w:tcW w:w="1710" w:type="dxa"/>
          </w:tcPr>
          <w:p w14:paraId="14C031A5"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54</w:t>
            </w:r>
          </w:p>
        </w:tc>
        <w:tc>
          <w:tcPr>
            <w:tcW w:w="1350" w:type="dxa"/>
          </w:tcPr>
          <w:p w14:paraId="2C3D43A3"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41-67</w:t>
            </w:r>
          </w:p>
        </w:tc>
        <w:tc>
          <w:tcPr>
            <w:tcW w:w="900" w:type="dxa"/>
          </w:tcPr>
          <w:p w14:paraId="45587CA3"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&lt;0.001</w:t>
            </w:r>
          </w:p>
        </w:tc>
        <w:tc>
          <w:tcPr>
            <w:tcW w:w="1260" w:type="dxa"/>
          </w:tcPr>
          <w:p w14:paraId="6EB24A6F"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99%</w:t>
            </w:r>
          </w:p>
        </w:tc>
        <w:tc>
          <w:tcPr>
            <w:tcW w:w="1345" w:type="dxa"/>
          </w:tcPr>
          <w:p w14:paraId="48DE80A1"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-1.84</w:t>
            </w:r>
          </w:p>
        </w:tc>
      </w:tr>
      <w:tr w:rsidR="005561BD" w14:paraId="4FDB2C55" w14:textId="77777777" w:rsidTr="005478D7">
        <w:tc>
          <w:tcPr>
            <w:cnfStyle w:val="001000000000" w:firstRow="0" w:lastRow="0" w:firstColumn="1" w:lastColumn="0" w:oddVBand="0" w:evenVBand="0" w:oddHBand="0" w:evenHBand="0" w:firstRowFirstColumn="0" w:firstRowLastColumn="0" w:lastRowFirstColumn="0" w:lastRowLastColumn="0"/>
            <w:tcW w:w="2785" w:type="dxa"/>
          </w:tcPr>
          <w:p w14:paraId="71D0A36C" w14:textId="77777777" w:rsidR="005561BD" w:rsidRPr="009D7BE1" w:rsidRDefault="005561BD" w:rsidP="005478D7">
            <w:pPr>
              <w:tabs>
                <w:tab w:val="left" w:pos="1965"/>
              </w:tabs>
              <w:spacing w:line="480" w:lineRule="auto"/>
              <w:jc w:val="both"/>
              <w:rPr>
                <w:rFonts w:ascii="Times New Roman" w:hAnsi="Times New Roman" w:cs="Times New Roman"/>
                <w:b w:val="0"/>
                <w:sz w:val="24"/>
                <w:szCs w:val="24"/>
              </w:rPr>
            </w:pPr>
            <w:r w:rsidRPr="009D7BE1">
              <w:rPr>
                <w:rFonts w:ascii="Times New Roman" w:hAnsi="Times New Roman" w:cs="Times New Roman"/>
                <w:b w:val="0"/>
                <w:sz w:val="24"/>
                <w:szCs w:val="24"/>
              </w:rPr>
              <w:t xml:space="preserve">Toxic multinodular </w:t>
            </w:r>
            <w:proofErr w:type="spellStart"/>
            <w:r w:rsidRPr="009D7BE1">
              <w:rPr>
                <w:rFonts w:ascii="Times New Roman" w:hAnsi="Times New Roman" w:cs="Times New Roman"/>
                <w:b w:val="0"/>
                <w:sz w:val="24"/>
                <w:szCs w:val="24"/>
              </w:rPr>
              <w:t>goitre</w:t>
            </w:r>
            <w:proofErr w:type="spellEnd"/>
          </w:p>
        </w:tc>
        <w:tc>
          <w:tcPr>
            <w:tcW w:w="1710" w:type="dxa"/>
          </w:tcPr>
          <w:p w14:paraId="6C1A6995"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w:t>
            </w:r>
          </w:p>
        </w:tc>
        <w:tc>
          <w:tcPr>
            <w:tcW w:w="1350" w:type="dxa"/>
          </w:tcPr>
          <w:p w14:paraId="4C516301"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28-50</w:t>
            </w:r>
          </w:p>
        </w:tc>
        <w:tc>
          <w:tcPr>
            <w:tcW w:w="900" w:type="dxa"/>
          </w:tcPr>
          <w:p w14:paraId="694FEA2A"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&lt;0.001</w:t>
            </w:r>
          </w:p>
        </w:tc>
        <w:tc>
          <w:tcPr>
            <w:tcW w:w="1260" w:type="dxa"/>
          </w:tcPr>
          <w:p w14:paraId="39D72E11"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97%</w:t>
            </w:r>
          </w:p>
        </w:tc>
        <w:tc>
          <w:tcPr>
            <w:tcW w:w="1345" w:type="dxa"/>
          </w:tcPr>
          <w:p w14:paraId="0F0F0FBB"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-2.08</w:t>
            </w:r>
          </w:p>
        </w:tc>
      </w:tr>
      <w:tr w:rsidR="005561BD" w14:paraId="440F8C19"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2640A9F3" w14:textId="77777777" w:rsidR="005561BD" w:rsidRPr="009D7BE1" w:rsidRDefault="005561BD" w:rsidP="005478D7">
            <w:pPr>
              <w:tabs>
                <w:tab w:val="left" w:pos="1965"/>
              </w:tabs>
              <w:spacing w:line="480" w:lineRule="auto"/>
              <w:jc w:val="both"/>
              <w:rPr>
                <w:rFonts w:ascii="Times New Roman" w:hAnsi="Times New Roman" w:cs="Times New Roman"/>
                <w:b w:val="0"/>
                <w:sz w:val="24"/>
                <w:szCs w:val="24"/>
              </w:rPr>
            </w:pPr>
            <w:r w:rsidRPr="009D7BE1">
              <w:rPr>
                <w:rFonts w:ascii="Times New Roman" w:hAnsi="Times New Roman" w:cs="Times New Roman"/>
                <w:b w:val="0"/>
                <w:sz w:val="24"/>
                <w:szCs w:val="24"/>
              </w:rPr>
              <w:t>Toxic adenoma</w:t>
            </w:r>
          </w:p>
        </w:tc>
        <w:tc>
          <w:tcPr>
            <w:tcW w:w="1710" w:type="dxa"/>
          </w:tcPr>
          <w:p w14:paraId="19C4866D"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350" w:type="dxa"/>
          </w:tcPr>
          <w:p w14:paraId="2365D173"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6-14</w:t>
            </w:r>
          </w:p>
        </w:tc>
        <w:tc>
          <w:tcPr>
            <w:tcW w:w="900" w:type="dxa"/>
          </w:tcPr>
          <w:p w14:paraId="1420F80E"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&lt;0.001</w:t>
            </w:r>
          </w:p>
        </w:tc>
        <w:tc>
          <w:tcPr>
            <w:tcW w:w="1260" w:type="dxa"/>
          </w:tcPr>
          <w:p w14:paraId="4FD8EB4E"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w:t>
            </w:r>
          </w:p>
        </w:tc>
        <w:tc>
          <w:tcPr>
            <w:tcW w:w="1345" w:type="dxa"/>
          </w:tcPr>
          <w:p w14:paraId="4FC7EE58"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1.79</w:t>
            </w:r>
          </w:p>
        </w:tc>
      </w:tr>
      <w:tr w:rsidR="005561BD" w14:paraId="4A7A9B89" w14:textId="77777777" w:rsidTr="005478D7">
        <w:tc>
          <w:tcPr>
            <w:cnfStyle w:val="001000000000" w:firstRow="0" w:lastRow="0" w:firstColumn="1" w:lastColumn="0" w:oddVBand="0" w:evenVBand="0" w:oddHBand="0" w:evenHBand="0" w:firstRowFirstColumn="0" w:firstRowLastColumn="0" w:lastRowFirstColumn="0" w:lastRowLastColumn="0"/>
            <w:tcW w:w="2785" w:type="dxa"/>
          </w:tcPr>
          <w:p w14:paraId="237E64AA" w14:textId="77777777" w:rsidR="005561BD" w:rsidRPr="009D7BE1" w:rsidRDefault="005561BD" w:rsidP="005478D7">
            <w:pPr>
              <w:tabs>
                <w:tab w:val="left" w:pos="1965"/>
              </w:tabs>
              <w:spacing w:line="480" w:lineRule="auto"/>
              <w:jc w:val="both"/>
              <w:rPr>
                <w:rFonts w:ascii="Times New Roman" w:hAnsi="Times New Roman" w:cs="Times New Roman"/>
                <w:b w:val="0"/>
                <w:sz w:val="24"/>
                <w:szCs w:val="24"/>
              </w:rPr>
            </w:pPr>
            <w:r w:rsidRPr="009D7BE1">
              <w:rPr>
                <w:rFonts w:ascii="Times New Roman" w:hAnsi="Times New Roman" w:cs="Times New Roman"/>
                <w:b w:val="0"/>
                <w:sz w:val="24"/>
                <w:szCs w:val="24"/>
              </w:rPr>
              <w:t>Thyroiditis</w:t>
            </w:r>
          </w:p>
        </w:tc>
        <w:tc>
          <w:tcPr>
            <w:tcW w:w="1710" w:type="dxa"/>
          </w:tcPr>
          <w:p w14:paraId="42E88F78"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350" w:type="dxa"/>
          </w:tcPr>
          <w:p w14:paraId="6ED4D3E5"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c>
          <w:tcPr>
            <w:tcW w:w="900" w:type="dxa"/>
          </w:tcPr>
          <w:p w14:paraId="75D1E835"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&lt;0.001</w:t>
            </w:r>
          </w:p>
        </w:tc>
        <w:tc>
          <w:tcPr>
            <w:tcW w:w="1260" w:type="dxa"/>
          </w:tcPr>
          <w:p w14:paraId="10C62860"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74%</w:t>
            </w:r>
          </w:p>
        </w:tc>
        <w:tc>
          <w:tcPr>
            <w:tcW w:w="1345" w:type="dxa"/>
          </w:tcPr>
          <w:p w14:paraId="1D07ACBD"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3.47</w:t>
            </w:r>
          </w:p>
        </w:tc>
      </w:tr>
      <w:tr w:rsidR="005561BD" w14:paraId="5667A435"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5CADBE8B" w14:textId="77777777" w:rsidR="005561BD" w:rsidRPr="009D7BE1" w:rsidRDefault="005561BD" w:rsidP="005478D7">
            <w:pPr>
              <w:tabs>
                <w:tab w:val="left" w:pos="1965"/>
              </w:tabs>
              <w:spacing w:line="480" w:lineRule="auto"/>
              <w:jc w:val="both"/>
              <w:rPr>
                <w:rFonts w:ascii="Times New Roman" w:hAnsi="Times New Roman" w:cs="Times New Roman"/>
                <w:b w:val="0"/>
                <w:sz w:val="24"/>
                <w:szCs w:val="24"/>
              </w:rPr>
            </w:pPr>
            <w:r w:rsidRPr="009D7BE1">
              <w:rPr>
                <w:rFonts w:ascii="Times New Roman" w:hAnsi="Times New Roman" w:cs="Times New Roman"/>
                <w:b w:val="0"/>
                <w:sz w:val="24"/>
                <w:szCs w:val="24"/>
              </w:rPr>
              <w:t>Others</w:t>
            </w:r>
          </w:p>
        </w:tc>
        <w:tc>
          <w:tcPr>
            <w:tcW w:w="1710" w:type="dxa"/>
          </w:tcPr>
          <w:p w14:paraId="1073CA4B"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350" w:type="dxa"/>
          </w:tcPr>
          <w:p w14:paraId="45245306"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0.1-2</w:t>
            </w:r>
          </w:p>
        </w:tc>
        <w:tc>
          <w:tcPr>
            <w:tcW w:w="900" w:type="dxa"/>
          </w:tcPr>
          <w:p w14:paraId="1D91D45D"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&lt;0.001</w:t>
            </w:r>
          </w:p>
        </w:tc>
        <w:tc>
          <w:tcPr>
            <w:tcW w:w="1260" w:type="dxa"/>
          </w:tcPr>
          <w:p w14:paraId="7E8CBCB0"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w:t>
            </w:r>
          </w:p>
        </w:tc>
        <w:tc>
          <w:tcPr>
            <w:tcW w:w="1345" w:type="dxa"/>
          </w:tcPr>
          <w:p w14:paraId="782FA205"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2.48</w:t>
            </w:r>
          </w:p>
        </w:tc>
      </w:tr>
    </w:tbl>
    <w:p w14:paraId="611371F9" w14:textId="77777777" w:rsidR="005561BD" w:rsidRDefault="005561BD" w:rsidP="005561BD">
      <w:pPr>
        <w:tabs>
          <w:tab w:val="left" w:pos="1965"/>
        </w:tabs>
        <w:jc w:val="both"/>
        <w:rPr>
          <w:rFonts w:ascii="Times New Roman" w:hAnsi="Times New Roman" w:cs="Times New Roman"/>
          <w:sz w:val="24"/>
          <w:szCs w:val="24"/>
        </w:rPr>
      </w:pPr>
      <w:r>
        <w:rPr>
          <w:rFonts w:ascii="Times New Roman" w:hAnsi="Times New Roman" w:cs="Times New Roman"/>
          <w:sz w:val="24"/>
          <w:szCs w:val="24"/>
        </w:rPr>
        <w:t>CI- Confidence interval</w:t>
      </w:r>
    </w:p>
    <w:p w14:paraId="42084CCD" w14:textId="77777777" w:rsidR="005561BD" w:rsidRDefault="005561BD" w:rsidP="005561BD">
      <w:pPr>
        <w:rPr>
          <w:rFonts w:ascii="Times New Roman" w:hAnsi="Times New Roman" w:cs="Times New Roman"/>
          <w:sz w:val="24"/>
          <w:szCs w:val="24"/>
        </w:rPr>
      </w:pPr>
      <w:r>
        <w:rPr>
          <w:rFonts w:ascii="Times New Roman" w:hAnsi="Times New Roman" w:cs="Times New Roman"/>
          <w:sz w:val="24"/>
          <w:szCs w:val="24"/>
        </w:rPr>
        <w:br w:type="page"/>
      </w:r>
    </w:p>
    <w:p w14:paraId="53772B2A" w14:textId="77777777" w:rsidR="005561BD" w:rsidRDefault="005561BD" w:rsidP="005561BD">
      <w:pPr>
        <w:rPr>
          <w:rFonts w:ascii="Times New Roman" w:hAnsi="Times New Roman" w:cs="Times New Roman"/>
          <w:sz w:val="24"/>
          <w:szCs w:val="24"/>
        </w:rPr>
      </w:pPr>
    </w:p>
    <w:p w14:paraId="1DBFCA2B" w14:textId="77777777" w:rsidR="005561BD" w:rsidRPr="009D7BE1" w:rsidRDefault="005561BD" w:rsidP="005561BD">
      <w:pPr>
        <w:jc w:val="center"/>
        <w:rPr>
          <w:rFonts w:ascii="Times New Roman" w:hAnsi="Times New Roman" w:cs="Times New Roman"/>
          <w:b/>
          <w:i/>
          <w:sz w:val="24"/>
          <w:szCs w:val="24"/>
        </w:rPr>
      </w:pPr>
      <w:r>
        <w:rPr>
          <w:rFonts w:ascii="Times New Roman" w:hAnsi="Times New Roman" w:cs="Times New Roman"/>
          <w:b/>
          <w:i/>
          <w:sz w:val="24"/>
          <w:szCs w:val="24"/>
        </w:rPr>
        <w:t>Table 5</w:t>
      </w:r>
      <w:r w:rsidRPr="009D7BE1">
        <w:rPr>
          <w:rFonts w:ascii="Times New Roman" w:hAnsi="Times New Roman" w:cs="Times New Roman"/>
          <w:b/>
          <w:i/>
          <w:sz w:val="24"/>
          <w:szCs w:val="24"/>
        </w:rPr>
        <w:t xml:space="preserve">: </w:t>
      </w:r>
      <w:r>
        <w:rPr>
          <w:rFonts w:ascii="Times New Roman" w:hAnsi="Times New Roman" w:cs="Times New Roman"/>
          <w:b/>
          <w:i/>
          <w:sz w:val="24"/>
          <w:szCs w:val="24"/>
        </w:rPr>
        <w:t>Treatment modalities used for</w:t>
      </w:r>
      <w:r w:rsidRPr="009D7BE1">
        <w:rPr>
          <w:rFonts w:ascii="Times New Roman" w:hAnsi="Times New Roman" w:cs="Times New Roman"/>
          <w:b/>
          <w:i/>
          <w:sz w:val="24"/>
          <w:szCs w:val="24"/>
        </w:rPr>
        <w:t xml:space="preserve"> thyrotoxicosis </w:t>
      </w:r>
      <w:r>
        <w:rPr>
          <w:rFonts w:ascii="Times New Roman" w:hAnsi="Times New Roman" w:cs="Times New Roman"/>
          <w:b/>
          <w:i/>
          <w:sz w:val="24"/>
          <w:szCs w:val="24"/>
        </w:rPr>
        <w:t xml:space="preserve">management </w:t>
      </w:r>
      <w:r w:rsidRPr="009D7BE1">
        <w:rPr>
          <w:rFonts w:ascii="Times New Roman" w:hAnsi="Times New Roman" w:cs="Times New Roman"/>
          <w:b/>
          <w:i/>
          <w:sz w:val="24"/>
          <w:szCs w:val="24"/>
        </w:rPr>
        <w:t>in Africa</w:t>
      </w:r>
    </w:p>
    <w:p w14:paraId="61BB9A47" w14:textId="77777777" w:rsidR="005561BD" w:rsidRDefault="005561BD" w:rsidP="005561BD">
      <w:pPr>
        <w:tabs>
          <w:tab w:val="left" w:pos="1965"/>
        </w:tabs>
        <w:jc w:val="both"/>
        <w:rPr>
          <w:rFonts w:ascii="Times New Roman" w:hAnsi="Times New Roman" w:cs="Times New Roman"/>
          <w:sz w:val="24"/>
          <w:szCs w:val="24"/>
        </w:rPr>
      </w:pPr>
    </w:p>
    <w:tbl>
      <w:tblPr>
        <w:tblStyle w:val="GridTable4-Accent2"/>
        <w:tblW w:w="0" w:type="auto"/>
        <w:tblLook w:val="04A0" w:firstRow="1" w:lastRow="0" w:firstColumn="1" w:lastColumn="0" w:noHBand="0" w:noVBand="1"/>
      </w:tblPr>
      <w:tblGrid>
        <w:gridCol w:w="3055"/>
        <w:gridCol w:w="1550"/>
        <w:gridCol w:w="1710"/>
        <w:gridCol w:w="1457"/>
        <w:gridCol w:w="1136"/>
      </w:tblGrid>
      <w:tr w:rsidR="005561BD" w14:paraId="60D0BD23" w14:textId="77777777" w:rsidTr="005478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751A7AA5" w14:textId="77777777" w:rsidR="005561BD" w:rsidRDefault="005561BD" w:rsidP="005478D7">
            <w:pPr>
              <w:tabs>
                <w:tab w:val="left" w:pos="1965"/>
              </w:tabs>
              <w:spacing w:line="480" w:lineRule="auto"/>
              <w:jc w:val="center"/>
              <w:rPr>
                <w:rFonts w:ascii="Times New Roman" w:hAnsi="Times New Roman" w:cs="Times New Roman"/>
                <w:sz w:val="24"/>
                <w:szCs w:val="24"/>
              </w:rPr>
            </w:pPr>
            <w:r>
              <w:rPr>
                <w:rFonts w:ascii="Times New Roman" w:hAnsi="Times New Roman" w:cs="Times New Roman"/>
                <w:sz w:val="24"/>
                <w:szCs w:val="24"/>
              </w:rPr>
              <w:t>Studies</w:t>
            </w:r>
          </w:p>
        </w:tc>
        <w:tc>
          <w:tcPr>
            <w:tcW w:w="1470" w:type="dxa"/>
          </w:tcPr>
          <w:p w14:paraId="13DFF884" w14:textId="77777777" w:rsidR="005561BD" w:rsidRDefault="005561BD" w:rsidP="005478D7">
            <w:pPr>
              <w:tabs>
                <w:tab w:val="left" w:pos="1965"/>
              </w:tabs>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Thionamides</w:t>
            </w:r>
            <w:proofErr w:type="spellEnd"/>
            <w:r>
              <w:rPr>
                <w:rFonts w:ascii="Times New Roman" w:hAnsi="Times New Roman" w:cs="Times New Roman"/>
                <w:sz w:val="24"/>
                <w:szCs w:val="24"/>
              </w:rPr>
              <w:t xml:space="preserve"> (%)</w:t>
            </w:r>
          </w:p>
        </w:tc>
        <w:tc>
          <w:tcPr>
            <w:tcW w:w="1710" w:type="dxa"/>
          </w:tcPr>
          <w:p w14:paraId="124D9B13" w14:textId="77777777" w:rsidR="005561BD" w:rsidRDefault="005561BD" w:rsidP="005478D7">
            <w:pPr>
              <w:tabs>
                <w:tab w:val="left" w:pos="1965"/>
              </w:tabs>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β – Blockers (%)</w:t>
            </w:r>
          </w:p>
        </w:tc>
        <w:tc>
          <w:tcPr>
            <w:tcW w:w="1410" w:type="dxa"/>
          </w:tcPr>
          <w:p w14:paraId="4642E771" w14:textId="77777777" w:rsidR="005561BD" w:rsidRDefault="005561BD" w:rsidP="005478D7">
            <w:pPr>
              <w:tabs>
                <w:tab w:val="left" w:pos="1965"/>
              </w:tabs>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Radioiodine</w:t>
            </w:r>
          </w:p>
          <w:p w14:paraId="0FB5B518" w14:textId="77777777" w:rsidR="005561BD" w:rsidRDefault="005561BD" w:rsidP="005478D7">
            <w:pPr>
              <w:tabs>
                <w:tab w:val="left" w:pos="1965"/>
              </w:tabs>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36" w:type="dxa"/>
          </w:tcPr>
          <w:p w14:paraId="48F1016E" w14:textId="77777777" w:rsidR="005561BD" w:rsidRDefault="005561BD" w:rsidP="005478D7">
            <w:pPr>
              <w:tabs>
                <w:tab w:val="left" w:pos="1965"/>
              </w:tabs>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Surgery (%)</w:t>
            </w:r>
          </w:p>
        </w:tc>
      </w:tr>
      <w:tr w:rsidR="005561BD" w14:paraId="4B2BA394"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42F4E24C" w14:textId="77777777" w:rsidR="005561BD" w:rsidRPr="00883879" w:rsidRDefault="005561BD" w:rsidP="005478D7">
            <w:pPr>
              <w:tabs>
                <w:tab w:val="left" w:pos="1965"/>
              </w:tabs>
              <w:spacing w:line="480" w:lineRule="auto"/>
              <w:jc w:val="both"/>
              <w:rPr>
                <w:rFonts w:ascii="Times New Roman" w:hAnsi="Times New Roman" w:cs="Times New Roman"/>
                <w:b w:val="0"/>
                <w:sz w:val="24"/>
                <w:szCs w:val="24"/>
              </w:rPr>
            </w:pPr>
            <w:r w:rsidRPr="00883879">
              <w:rPr>
                <w:rFonts w:ascii="Times New Roman" w:hAnsi="Times New Roman" w:cs="Times New Roman"/>
                <w:b w:val="0"/>
                <w:sz w:val="24"/>
                <w:szCs w:val="24"/>
              </w:rPr>
              <w:t>Mengistu</w:t>
            </w:r>
            <w:r w:rsidRPr="00883879">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{"citationID":"RnC85FdN","properties":{"formattedCitation":"\\super 19\\nosupersub{}","plainCitation":"19","noteIndex":0},"citationItems":[{"id":1531,"uris":["http://zotero.org/users/7853439/items/5RATJLVN"],"itemData":{"id":1531,"type":"article-journal","abstract":"During the study period, between February 1986 and July 1991, a total of 373 thyroid patients (68.3% of the total endocrine cases) were seen in the weekly endocrine referral clinic of Tikur Anbessa Hospital (TAH); 258 (69.2%) came from Addis Abeba, 41 were males and 332 females (M:F = 1:8.1) and 71.9% were below 40 years of age. Thyrotoxicosis was seen in 43.7% of the patients, followed by euthyroid solitary nodules (23.6%) and simple goitres (22.3%). Euthyroid multinodular goitre was seen in 6.7% while hypothyroidism and thyroiditis were less frequent. Graves' disease was the main cause (41.7%) of thyrotoxicosis, followed by toxic multinodular goitre TMNG (31.9%), toxic solitary nodule (22.1%), Jodbasedow phenomenon (3.1%) and thyroiditis (1.2%). All thyrotoxic patients responded to the treatment, but 4 of 21 Graves' cases with relative triiodothyronine (T3) elevation relapsed after treatment was discontinued. Nine thyrotoxic patients had surgery after euthyroid state was attained; 1 each became hypothyroid and hyperthyroid a year later, 6 remained euthyroid and 1 did not return. Fine needle aspiration biopsy (FNAB) was helpful both as a diagnostic and therapeutic tool. Of 42 cystic nodules, 30 were repeatedly aspirated; 6 were cured and the rest had a reduction in size by 50%. Nine cases of solitary nodule, 3 cystic and 6 solid, were operated and the histology confirmed the cytology diagnosis in all but 1; in that one case, the cytology showed a benign lesion while the histology revealed papillary carcinoma.","container-title":"Ethiopian medical journal","ISSN":"2415-2420","issue":"1","journalAbbreviation":"Ethiop Med J","language":"eng","note":"PMID: 8436098","page":"25-36","source":"Europe PMC","title":"The pattern of thyroid diseases in adult Ethiopians and experience in management","volume":"31","author":[{"family":"Mengistu","given":"M."}],"issued":{"date-parts":[["1993",1,1]]}}}],"schema":"https://github.com/citation-style-language/schema/raw/master/csl-citation.json"} </w:instrText>
            </w:r>
            <w:r w:rsidRPr="00883879">
              <w:rPr>
                <w:rFonts w:ascii="Times New Roman" w:hAnsi="Times New Roman" w:cs="Times New Roman"/>
                <w:sz w:val="24"/>
                <w:szCs w:val="24"/>
              </w:rPr>
              <w:fldChar w:fldCharType="separate"/>
            </w:r>
            <w:r w:rsidRPr="00883879">
              <w:rPr>
                <w:rFonts w:ascii="Times New Roman" w:hAnsi="Times New Roman" w:cs="Times New Roman"/>
                <w:b w:val="0"/>
                <w:sz w:val="24"/>
                <w:szCs w:val="24"/>
                <w:vertAlign w:val="superscript"/>
              </w:rPr>
              <w:t>19</w:t>
            </w:r>
            <w:r w:rsidRPr="00883879">
              <w:rPr>
                <w:rFonts w:ascii="Times New Roman" w:hAnsi="Times New Roman" w:cs="Times New Roman"/>
                <w:sz w:val="24"/>
                <w:szCs w:val="24"/>
              </w:rPr>
              <w:fldChar w:fldCharType="end"/>
            </w:r>
          </w:p>
        </w:tc>
        <w:tc>
          <w:tcPr>
            <w:tcW w:w="1470" w:type="dxa"/>
          </w:tcPr>
          <w:p w14:paraId="479A5DBE"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710" w:type="dxa"/>
          </w:tcPr>
          <w:p w14:paraId="080B1D97"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410" w:type="dxa"/>
          </w:tcPr>
          <w:p w14:paraId="2D7ADBFC"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36" w:type="dxa"/>
          </w:tcPr>
          <w:p w14:paraId="5D5619E1"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0.55</w:t>
            </w:r>
          </w:p>
        </w:tc>
      </w:tr>
      <w:tr w:rsidR="005561BD" w14:paraId="3A148686" w14:textId="77777777" w:rsidTr="005478D7">
        <w:tc>
          <w:tcPr>
            <w:cnfStyle w:val="001000000000" w:firstRow="0" w:lastRow="0" w:firstColumn="1" w:lastColumn="0" w:oddVBand="0" w:evenVBand="0" w:oddHBand="0" w:evenHBand="0" w:firstRowFirstColumn="0" w:firstRowLastColumn="0" w:lastRowFirstColumn="0" w:lastRowLastColumn="0"/>
            <w:tcW w:w="3055" w:type="dxa"/>
          </w:tcPr>
          <w:p w14:paraId="642F529C" w14:textId="77777777" w:rsidR="005561BD" w:rsidRPr="00883879" w:rsidRDefault="005561BD" w:rsidP="005478D7">
            <w:pPr>
              <w:tabs>
                <w:tab w:val="left" w:pos="1965"/>
              </w:tabs>
              <w:spacing w:line="480" w:lineRule="auto"/>
              <w:jc w:val="both"/>
              <w:rPr>
                <w:rFonts w:ascii="Times New Roman" w:hAnsi="Times New Roman" w:cs="Times New Roman"/>
                <w:b w:val="0"/>
                <w:sz w:val="24"/>
                <w:szCs w:val="24"/>
              </w:rPr>
            </w:pPr>
            <w:r w:rsidRPr="00883879">
              <w:rPr>
                <w:rFonts w:ascii="Times New Roman" w:hAnsi="Times New Roman" w:cs="Times New Roman"/>
                <w:b w:val="0"/>
                <w:sz w:val="24"/>
                <w:szCs w:val="24"/>
              </w:rPr>
              <w:t>Mohammed</w:t>
            </w:r>
            <w:r w:rsidRPr="00883879">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{"citationID":"IT3jLlyr","properties":{"formattedCitation":"\\super 21\\nosupersub{}","plainCitation":"21","noteIndex":0},"citationItems":[{"id":1538,"uris":["http://zotero.org/users/7853439/items/KB5MXJVK"],"itemData":{"id":1538,"type":"thesis","abstract":"This is a prospective cross sectional descriptive study performed at Khartoum Teaching Hospital clinics in the period from January 2004 to July 2004. Aims: To diagnose patients with Graves’ disease among thyrotoxic patients by detection of TSI in their sera, to assess the frequency of Graves’ disease, and to study the clinical patterns of Graves’ disease. Patients &amp; methods: Forty-nine patients with thyrotoxicosis (confirmed by laboratory investigations) were studied. Data was collected using designed questionnaire. TSI in the sera was detected by RIA. Frequency of Graves’ disease was determined. Symptoms and signs of the patients with TSI were studied. Results: Out of Forty-nine patients, thirty-four patients were found to have detectable significant level of TSI. Frequency of Graves’ disease amongst the patients was 69.4% . Main symptoms were dislike to hot weather (70%) , palpitation (35%), tremor (24%) infertility (20%), irritability (35%), fatigability (10%). Main signs were onycholysis (73%), proptosis (64%), tachycardia (44%) diffuse Goiter (30%), palmer erythema and anemia (7%), thyroid acropachy and pretibial myxodema (0%) Conclusion: Graves’ disease is the commonest cause of hyperthyroidism in patients with thyrotoxicosis in K.T.H. Diagnosis of Graves’ disease is done by detection of TSI in the patient serum. Dislike to hot weather and palpitation are major symptoms of Graves’. Proptosis is a major sign of Graves’. Onycholysis is common in Graves’ disease. Recommendations: Accurate diagnosis of Graves’ disease by high clinical suspicion and TSI detection in the patient serum. More studies for evaluation of radioactive iodine therapy in Sudan in order to extend it’s use in management of Graves’ disease.","event-place":"Sudan","publisher":"University of Khartoum","publisher-place":"Sudan","title":"Graves’ Disease Frequency and Clinical Patterns In Khartoum Teaching Hospital January - July 2004","author":[{"family":"Mohammed","given":"Khansa"}],"issued":{"date-parts":[["2004"]]}}}],"schema":"https://github.com/citation-style-language/schema/raw/master/csl-citation.json"} </w:instrText>
            </w:r>
            <w:r w:rsidRPr="00883879">
              <w:rPr>
                <w:rFonts w:ascii="Times New Roman" w:hAnsi="Times New Roman" w:cs="Times New Roman"/>
                <w:sz w:val="24"/>
                <w:szCs w:val="24"/>
              </w:rPr>
              <w:fldChar w:fldCharType="separate"/>
            </w:r>
            <w:r w:rsidRPr="00883879">
              <w:rPr>
                <w:rFonts w:ascii="Times New Roman" w:hAnsi="Times New Roman" w:cs="Times New Roman"/>
                <w:b w:val="0"/>
                <w:sz w:val="24"/>
                <w:szCs w:val="24"/>
                <w:vertAlign w:val="superscript"/>
              </w:rPr>
              <w:t>21</w:t>
            </w:r>
            <w:r w:rsidRPr="00883879">
              <w:rPr>
                <w:rFonts w:ascii="Times New Roman" w:hAnsi="Times New Roman" w:cs="Times New Roman"/>
                <w:sz w:val="24"/>
                <w:szCs w:val="24"/>
              </w:rPr>
              <w:fldChar w:fldCharType="end"/>
            </w:r>
          </w:p>
        </w:tc>
        <w:tc>
          <w:tcPr>
            <w:tcW w:w="1470" w:type="dxa"/>
          </w:tcPr>
          <w:p w14:paraId="06810F74"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58.8</w:t>
            </w:r>
          </w:p>
        </w:tc>
        <w:tc>
          <w:tcPr>
            <w:tcW w:w="1710" w:type="dxa"/>
          </w:tcPr>
          <w:p w14:paraId="203A9462"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50.0</w:t>
            </w:r>
          </w:p>
        </w:tc>
        <w:tc>
          <w:tcPr>
            <w:tcW w:w="1410" w:type="dxa"/>
          </w:tcPr>
          <w:p w14:paraId="025B32C5"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w:t>
            </w:r>
          </w:p>
        </w:tc>
        <w:tc>
          <w:tcPr>
            <w:tcW w:w="1136" w:type="dxa"/>
          </w:tcPr>
          <w:p w14:paraId="7FB767C2"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561BD" w14:paraId="7F897CBD"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407995A0" w14:textId="77777777" w:rsidR="005561BD" w:rsidRPr="00883879" w:rsidRDefault="005561BD" w:rsidP="005478D7">
            <w:pPr>
              <w:tabs>
                <w:tab w:val="left" w:pos="1965"/>
              </w:tabs>
              <w:spacing w:line="480" w:lineRule="auto"/>
              <w:jc w:val="both"/>
              <w:rPr>
                <w:rFonts w:ascii="Times New Roman" w:hAnsi="Times New Roman" w:cs="Times New Roman"/>
                <w:b w:val="0"/>
                <w:sz w:val="24"/>
                <w:szCs w:val="24"/>
              </w:rPr>
            </w:pPr>
            <w:r w:rsidRPr="00883879">
              <w:rPr>
                <w:rFonts w:ascii="Times New Roman" w:hAnsi="Times New Roman" w:cs="Times New Roman"/>
                <w:b w:val="0"/>
                <w:sz w:val="24"/>
                <w:szCs w:val="24"/>
              </w:rPr>
              <w:t>Sigilai</w:t>
            </w:r>
            <w:r w:rsidRPr="00883879">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{"citationID":"Pzcfkddv","properties":{"formattedCitation":"\\super 22\\nosupersub{}","plainCitation":"22","noteIndex":0},"citationItems":[{"id":1535,"uris":["http://zotero.org/users/7853439/items/JAREALGQ"],"itemData":{"id":1535,"type":"thesis","event-place":"Kenya","genre":"Master of Medicine","publisher":"University of Nairobi","publisher-place":"Kenya","title":"Presentation and Surgical Management of Hyperthyroidism in Kenyatta National Hospital","author":[{"family":"Sigilai","given":"Kenneth"}],"issued":{"date-parts":[["2003"]]}}}],"schema":"https://github.com/citation-style-language/schema/raw/master/csl-citation.json"} </w:instrText>
            </w:r>
            <w:r w:rsidRPr="00883879">
              <w:rPr>
                <w:rFonts w:ascii="Times New Roman" w:hAnsi="Times New Roman" w:cs="Times New Roman"/>
                <w:sz w:val="24"/>
                <w:szCs w:val="24"/>
              </w:rPr>
              <w:fldChar w:fldCharType="separate"/>
            </w:r>
            <w:r w:rsidRPr="00883879">
              <w:rPr>
                <w:rFonts w:ascii="Times New Roman" w:hAnsi="Times New Roman" w:cs="Times New Roman"/>
                <w:b w:val="0"/>
                <w:sz w:val="24"/>
                <w:szCs w:val="24"/>
                <w:vertAlign w:val="superscript"/>
              </w:rPr>
              <w:t>22</w:t>
            </w:r>
            <w:r w:rsidRPr="00883879">
              <w:rPr>
                <w:rFonts w:ascii="Times New Roman" w:hAnsi="Times New Roman" w:cs="Times New Roman"/>
                <w:sz w:val="24"/>
                <w:szCs w:val="24"/>
              </w:rPr>
              <w:fldChar w:fldCharType="end"/>
            </w:r>
          </w:p>
        </w:tc>
        <w:tc>
          <w:tcPr>
            <w:tcW w:w="1470" w:type="dxa"/>
          </w:tcPr>
          <w:p w14:paraId="136DF7E4"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84.5</w:t>
            </w:r>
          </w:p>
        </w:tc>
        <w:tc>
          <w:tcPr>
            <w:tcW w:w="1710" w:type="dxa"/>
          </w:tcPr>
          <w:p w14:paraId="7CCB945B"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10" w:type="dxa"/>
          </w:tcPr>
          <w:p w14:paraId="29075F8C"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10.5</w:t>
            </w:r>
          </w:p>
        </w:tc>
        <w:tc>
          <w:tcPr>
            <w:tcW w:w="1136" w:type="dxa"/>
          </w:tcPr>
          <w:p w14:paraId="1AE93456"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37.8</w:t>
            </w:r>
          </w:p>
        </w:tc>
      </w:tr>
      <w:tr w:rsidR="005561BD" w14:paraId="375E9FC1" w14:textId="77777777" w:rsidTr="005478D7">
        <w:tc>
          <w:tcPr>
            <w:cnfStyle w:val="001000000000" w:firstRow="0" w:lastRow="0" w:firstColumn="1" w:lastColumn="0" w:oddVBand="0" w:evenVBand="0" w:oddHBand="0" w:evenHBand="0" w:firstRowFirstColumn="0" w:firstRowLastColumn="0" w:lastRowFirstColumn="0" w:lastRowLastColumn="0"/>
            <w:tcW w:w="3055" w:type="dxa"/>
          </w:tcPr>
          <w:p w14:paraId="58835306" w14:textId="77777777" w:rsidR="005561BD" w:rsidRPr="00883879" w:rsidRDefault="005561BD" w:rsidP="005478D7">
            <w:pPr>
              <w:tabs>
                <w:tab w:val="left" w:pos="1965"/>
              </w:tabs>
              <w:spacing w:line="480" w:lineRule="auto"/>
              <w:jc w:val="both"/>
              <w:rPr>
                <w:rFonts w:ascii="Times New Roman" w:hAnsi="Times New Roman" w:cs="Times New Roman"/>
                <w:b w:val="0"/>
                <w:sz w:val="24"/>
                <w:szCs w:val="24"/>
              </w:rPr>
            </w:pPr>
            <w:r w:rsidRPr="00883879">
              <w:rPr>
                <w:rFonts w:ascii="Times New Roman" w:hAnsi="Times New Roman" w:cs="Times New Roman"/>
                <w:b w:val="0"/>
                <w:sz w:val="24"/>
                <w:szCs w:val="24"/>
              </w:rPr>
              <w:t>Kebede et al</w:t>
            </w:r>
            <w:r w:rsidRPr="00883879">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{"citationID":"irjznKwC","properties":{"formattedCitation":"\\super 28\\nosupersub{}","plainCitation":"28","noteIndex":0},"citationItems":[{"id":1631,"uris":["http://zotero.org/users/7853439/items/YNL8I82U"],"itemData":{"id":1631,"type":"article-journal","abstract":"BACKGROUND: Thyroid diseases are common endocrine abnormalities affecting the cellular metabolism of the body. There are limited recent studies addressing the different aspects of thyroid diseases in Ethiopia.\nOBJECTIVES: To assess the pattern, clinical presentations, management and associated illnesses of thyroid diseases in endocrine referral clinics of Tikur Anbessa Specialized Tertiary Hospital (TASH).\nMETHODS: A cross-sectional study was conducted on consecutive thyroid patient attending endocrine referral clinics of TASH from Nov 2009 to March 2010. Patients with thyroid diseases, 14 years of age and above, thyroid patients with other endocrine diseases were included in the study. Data were collected by trained nurses and physicians using pre-constructed questionnaires. Review of charts for patients, presenting manifestations, date of diagnosis, laboratory investigation results, treatment and other pertinent information was conducted.\nRESULTS: Among 376 patients with thyroid diseases, females were 337 (90%) and males were 39 (10.4%). The mean (SD) age of female participants was 43.1 +/- 15.2 males was 37.3 +/- 17.3. Age 40 and above accounted for 59%. The prevalence of Hyperthyroidism and hypothyroidism in 376 patients were 233 (61.7%) and 129 (34.3%) respectively. Toxic Multinodular Goiter occurred in 135 (35.9%), Toxic nodules in 32 (8.5%) and of Graves' disease in 65 (17.3%), Seven patients progressed from Graves' disease to Hashimoto's thyroiditis. Subclinical hypothyroidism occurred in 5(1.32%), and secondary hypothyroidism in 4 patients. Palpitation (96%), goiter (99%) and hot intolerance (81.9%) were the commonest presentations of thyrotoxicosis, whereas hypothyroidism patients presented mostly with cold intolerance (50.4%) and goiter (38%). Autoimmune polyglandular syndrome occurred in 16 (4.3%) patients. 26 (7.0%) had history of pregnancy, 82 (22.2%) had family history of thyroid diseases and seven patients had history of alcohol intake. Thyrotoxicosis was treated with Propylthiouracil (96.8%) with or with out beta blockers, thyroidectomy was done in 16 (6.8%), few received radioiodine therapy. Hypothyroidism patients were treated with thyroxin.\nCONCLUSION: Thyroid diseases were more common in females and more prevalent in age group of 40-49. Toxic Multinodular Goiter, Graves' disease and Toxic Nodular Goiter were causes of thyrotoxicosis. The most common presenting feature of thyrotoxicosis was palpitation, and hypothyroidism was cold intolerance. A few Graves' disease cases were progressed to hypothyroidism. Autoimmune Polyglandular Syndrome was an important associated disease. There was limited access for radioiodine treatment.\nRECOMMENDATION: To conduct further studies in different aspects of thyroid disease, strengthening access for radioiodine therapy and introduce anti thyroid antibody tests.","container-title":"Ethiopian Medical Journal","ISSN":"0014-1755","issue":"4","journalAbbreviation":"Ethiop Med J","language":"eng","note":"PMID: 23930473","page":"287-295","source":"PubMed","title":"Pattern, clinical presentations and management of thyroid diseases in national endocrine referral clinics, Tikur Anbessa Specialized Hospital, Addis Ababa, Ethiopia","volume":"50","author":[{"family":"Kebede","given":"Dawit"},{"family":"Abay","given":"Zinahbezu"},{"family":"Feleke","given":"Yeweyenhareg"}],"issued":{"date-parts":[["2012",10]]}}}],"schema":"https://github.com/citation-style-language/schema/raw/master/csl-citation.json"} </w:instrText>
            </w:r>
            <w:r w:rsidRPr="00883879">
              <w:rPr>
                <w:rFonts w:ascii="Times New Roman" w:hAnsi="Times New Roman" w:cs="Times New Roman"/>
                <w:sz w:val="24"/>
                <w:szCs w:val="24"/>
              </w:rPr>
              <w:fldChar w:fldCharType="separate"/>
            </w:r>
            <w:r w:rsidRPr="00883879">
              <w:rPr>
                <w:rFonts w:ascii="Times New Roman" w:hAnsi="Times New Roman" w:cs="Times New Roman"/>
                <w:b w:val="0"/>
                <w:sz w:val="24"/>
                <w:szCs w:val="24"/>
                <w:vertAlign w:val="superscript"/>
              </w:rPr>
              <w:t>28</w:t>
            </w:r>
            <w:r w:rsidRPr="00883879">
              <w:rPr>
                <w:rFonts w:ascii="Times New Roman" w:hAnsi="Times New Roman" w:cs="Times New Roman"/>
                <w:sz w:val="24"/>
                <w:szCs w:val="24"/>
              </w:rPr>
              <w:fldChar w:fldCharType="end"/>
            </w:r>
          </w:p>
        </w:tc>
        <w:tc>
          <w:tcPr>
            <w:tcW w:w="1470" w:type="dxa"/>
          </w:tcPr>
          <w:p w14:paraId="4114EA77"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96.8</w:t>
            </w:r>
          </w:p>
        </w:tc>
        <w:tc>
          <w:tcPr>
            <w:tcW w:w="1710" w:type="dxa"/>
          </w:tcPr>
          <w:p w14:paraId="5A73B68A"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w:t>
            </w:r>
          </w:p>
        </w:tc>
        <w:tc>
          <w:tcPr>
            <w:tcW w:w="1410" w:type="dxa"/>
          </w:tcPr>
          <w:p w14:paraId="242EA7C6"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36" w:type="dxa"/>
          </w:tcPr>
          <w:p w14:paraId="2CE71007"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561BD" w14:paraId="2EB4A90B"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44238654" w14:textId="77777777" w:rsidR="005561BD" w:rsidRPr="00883879" w:rsidRDefault="005561BD" w:rsidP="005478D7">
            <w:pPr>
              <w:tabs>
                <w:tab w:val="left" w:pos="1965"/>
              </w:tabs>
              <w:spacing w:line="480" w:lineRule="auto"/>
              <w:jc w:val="both"/>
              <w:rPr>
                <w:rFonts w:ascii="Times New Roman" w:hAnsi="Times New Roman" w:cs="Times New Roman"/>
                <w:b w:val="0"/>
                <w:sz w:val="24"/>
                <w:szCs w:val="24"/>
              </w:rPr>
            </w:pPr>
            <w:r w:rsidRPr="00883879">
              <w:rPr>
                <w:rFonts w:ascii="Times New Roman" w:hAnsi="Times New Roman" w:cs="Times New Roman"/>
                <w:b w:val="0"/>
                <w:sz w:val="24"/>
                <w:szCs w:val="24"/>
              </w:rPr>
              <w:t>Onyenekwe</w:t>
            </w:r>
            <w:r w:rsidRPr="00883879">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{"citationID":"rAGZVwVc","properties":{"formattedCitation":"\\super 29\\nosupersub{}","plainCitation":"29","noteIndex":0},"citationItems":[{"id":1629,"uris":["http://zotero.org/users/7853439/items/JQWA46ZN"],"itemData":{"id":1629,"type":"article-journal","abstract":"Background: Thyrotoxicosis is a common endocrine disorder worldwide with a female predominance. Graves disease is reported as the commonest cause of thyrotoxicosis by various authors in the Africa region. Aims and Objectives: The study evaluated patient characteristics, clinical and laboratory profile, co-morbidities, treatment modalities, response to therapy, side effects of anti-thyroid medications, treatment outcome and complications of the disease in patients with thyrotoxicosis. Materials and methods: This study was retrospective and observational. The records of patients diagnosed with overt thyrotoxicosis seen in the Endocrine unit (2013-2017) were pulled and relevant data compiled. Data was analyzed using SPSS V 21. Results: A total of 172 cases were studied; 33 males and 132 females (ratio 1:4). They were aged 18-70; 40.2 ±12.5 years. Graves Disease constituted 79 % 0f cases and toxic multinodular goiter made up 18%. Seven cases of Marine Lenhart syndrome were identified. Graves orbitopathy occurred in 54%, but was mild. All but 6 patients received anti-thyroid medication as initial therapy mainly carbimazole (90%). About 6% had thyroidectomy. Treatment default was high (52%), while 15% remitted and 19% relapsed. Total duration of illness was 1- 380, 40.7 ± 52.6 months. Drug rash occurred in 5% and cholestatic hepatitis in 1.8%. Hypertension coexisted in 35%. Six pregnancies were recorded, four of which ended in miscarriages, two of which had thyroid storm. Heart disease complicated the disease in 36%. Conclusion: Thyrotoxicosis is a common clinical condition. Treatment with carbimazole is effective. However the treatment default rate was very high. Coexisting hypertension and pronlonged period of untreated disease exposed patients to a high burden of heart disease. Patient education and introduction of radioablation therapy will mitigate these challenges.","container-title":"European Scientific Journal, ESJ","DOI":"10.19044/esj.2019.v15n24p144","ISSN":"1857-7431","issue":"24","language":"en","note":"number: 24","page":"144-144","source":"eujournal.org","title":"Thyrotoxicosis, Etiology, Presentation and Management Challenges in Nigeria: A Review of Cases Seen Over a 5 Year Period","title-short":"Thyrotoxicosis, Etiology, Presentation and Management Challenges in Nigeria","volume":"15","author":[{"family":"Onyenekwe","given":"Belonwu Mends"}],"issued":{"date-parts":[["2019",8,31]]}}}],"schema":"https://github.com/citation-style-language/schema/raw/master/csl-citation.json"} </w:instrText>
            </w:r>
            <w:r w:rsidRPr="00883879">
              <w:rPr>
                <w:rFonts w:ascii="Times New Roman" w:hAnsi="Times New Roman" w:cs="Times New Roman"/>
                <w:sz w:val="24"/>
                <w:szCs w:val="24"/>
              </w:rPr>
              <w:fldChar w:fldCharType="separate"/>
            </w:r>
            <w:r w:rsidRPr="00883879">
              <w:rPr>
                <w:rFonts w:ascii="Times New Roman" w:hAnsi="Times New Roman" w:cs="Times New Roman"/>
                <w:b w:val="0"/>
                <w:sz w:val="24"/>
                <w:szCs w:val="24"/>
                <w:vertAlign w:val="superscript"/>
              </w:rPr>
              <w:t>29</w:t>
            </w:r>
            <w:r w:rsidRPr="00883879">
              <w:rPr>
                <w:rFonts w:ascii="Times New Roman" w:hAnsi="Times New Roman" w:cs="Times New Roman"/>
                <w:sz w:val="24"/>
                <w:szCs w:val="24"/>
              </w:rPr>
              <w:fldChar w:fldCharType="end"/>
            </w:r>
          </w:p>
        </w:tc>
        <w:tc>
          <w:tcPr>
            <w:tcW w:w="1470" w:type="dxa"/>
          </w:tcPr>
          <w:p w14:paraId="21E52ED7"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90.1</w:t>
            </w:r>
          </w:p>
        </w:tc>
        <w:tc>
          <w:tcPr>
            <w:tcW w:w="1710" w:type="dxa"/>
          </w:tcPr>
          <w:p w14:paraId="7042BE47"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410" w:type="dxa"/>
          </w:tcPr>
          <w:p w14:paraId="4B8A9145"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36" w:type="dxa"/>
          </w:tcPr>
          <w:p w14:paraId="1DF3D810"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w:t>
            </w:r>
          </w:p>
        </w:tc>
      </w:tr>
      <w:tr w:rsidR="005561BD" w14:paraId="4DA5496F" w14:textId="77777777" w:rsidTr="005478D7">
        <w:tc>
          <w:tcPr>
            <w:cnfStyle w:val="001000000000" w:firstRow="0" w:lastRow="0" w:firstColumn="1" w:lastColumn="0" w:oddVBand="0" w:evenVBand="0" w:oddHBand="0" w:evenHBand="0" w:firstRowFirstColumn="0" w:firstRowLastColumn="0" w:lastRowFirstColumn="0" w:lastRowLastColumn="0"/>
            <w:tcW w:w="3055" w:type="dxa"/>
          </w:tcPr>
          <w:p w14:paraId="63C5CC8E" w14:textId="77777777" w:rsidR="005561BD" w:rsidRPr="00883879" w:rsidRDefault="005561BD" w:rsidP="005478D7">
            <w:pPr>
              <w:tabs>
                <w:tab w:val="left" w:pos="1965"/>
              </w:tabs>
              <w:spacing w:line="480" w:lineRule="auto"/>
              <w:jc w:val="both"/>
              <w:rPr>
                <w:rFonts w:ascii="Times New Roman" w:hAnsi="Times New Roman" w:cs="Times New Roman"/>
                <w:b w:val="0"/>
                <w:sz w:val="24"/>
                <w:szCs w:val="24"/>
              </w:rPr>
            </w:pPr>
            <w:proofErr w:type="spellStart"/>
            <w:r w:rsidRPr="00883879">
              <w:rPr>
                <w:rFonts w:ascii="Times New Roman" w:hAnsi="Times New Roman" w:cs="Times New Roman"/>
                <w:b w:val="0"/>
                <w:sz w:val="24"/>
                <w:szCs w:val="24"/>
              </w:rPr>
              <w:t>Balde</w:t>
            </w:r>
            <w:proofErr w:type="spellEnd"/>
            <w:r w:rsidRPr="00883879">
              <w:rPr>
                <w:rFonts w:ascii="Times New Roman" w:hAnsi="Times New Roman" w:cs="Times New Roman"/>
                <w:b w:val="0"/>
                <w:sz w:val="24"/>
                <w:szCs w:val="24"/>
              </w:rPr>
              <w:t xml:space="preserve"> et al</w:t>
            </w:r>
            <w:r w:rsidRPr="00883879">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{"citationID":"FXeX3fDi","properties":{"formattedCitation":"\\super 32\\nosupersub{}","plainCitation":"32","noteIndex":0},"citationItems":[{"id":1564,"uris":["http://zotero.org/users/7853439/items/EKV9QX8K"],"itemData":{"id":1564,"type":"document","publisher":"Academia","title":"Hyperthyroidie au cours de la pathologie thyroidienne: frequence, particularities cliniques et therapeutiques a Conakry","author":[{"family":"Balde","given":"N. M."},{"family":"Balde","given":"M. D."},{"family":"Kake","given":"A."},{"family":"Diallo","given":"M. M."},{"family":"Camara","given":"A."},{"family":"Bah","given":"D."}],"issued":{"date-parts":[["2016"]]}}}],"schema":"https://github.com/citation-style-language/schema/raw/master/csl-citation.json"} </w:instrText>
            </w:r>
            <w:r w:rsidRPr="00883879">
              <w:rPr>
                <w:rFonts w:ascii="Times New Roman" w:hAnsi="Times New Roman" w:cs="Times New Roman"/>
                <w:sz w:val="24"/>
                <w:szCs w:val="24"/>
              </w:rPr>
              <w:fldChar w:fldCharType="separate"/>
            </w:r>
            <w:r w:rsidRPr="00883879">
              <w:rPr>
                <w:rFonts w:ascii="Times New Roman" w:hAnsi="Times New Roman" w:cs="Times New Roman"/>
                <w:b w:val="0"/>
                <w:sz w:val="24"/>
                <w:szCs w:val="24"/>
                <w:vertAlign w:val="superscript"/>
              </w:rPr>
              <w:t>32</w:t>
            </w:r>
            <w:r w:rsidRPr="00883879">
              <w:rPr>
                <w:rFonts w:ascii="Times New Roman" w:hAnsi="Times New Roman" w:cs="Times New Roman"/>
                <w:sz w:val="24"/>
                <w:szCs w:val="24"/>
              </w:rPr>
              <w:fldChar w:fldCharType="end"/>
            </w:r>
          </w:p>
        </w:tc>
        <w:tc>
          <w:tcPr>
            <w:tcW w:w="1470" w:type="dxa"/>
          </w:tcPr>
          <w:p w14:paraId="36456151"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710" w:type="dxa"/>
          </w:tcPr>
          <w:p w14:paraId="1EB33253"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410" w:type="dxa"/>
          </w:tcPr>
          <w:p w14:paraId="5B9E6215"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36" w:type="dxa"/>
          </w:tcPr>
          <w:p w14:paraId="6625A7DA"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14.3</w:t>
            </w:r>
          </w:p>
        </w:tc>
      </w:tr>
      <w:tr w:rsidR="005561BD" w14:paraId="15237D7D"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58FF0F19" w14:textId="77777777" w:rsidR="005561BD" w:rsidRPr="00883879" w:rsidRDefault="005561BD" w:rsidP="005478D7">
            <w:pPr>
              <w:tabs>
                <w:tab w:val="left" w:pos="1965"/>
              </w:tabs>
              <w:spacing w:line="480" w:lineRule="auto"/>
              <w:jc w:val="both"/>
              <w:rPr>
                <w:rFonts w:ascii="Times New Roman" w:hAnsi="Times New Roman" w:cs="Times New Roman"/>
                <w:b w:val="0"/>
                <w:sz w:val="24"/>
                <w:szCs w:val="24"/>
              </w:rPr>
            </w:pPr>
            <w:r w:rsidRPr="00883879">
              <w:rPr>
                <w:rFonts w:ascii="Times New Roman" w:hAnsi="Times New Roman" w:cs="Times New Roman"/>
                <w:b w:val="0"/>
                <w:sz w:val="24"/>
                <w:szCs w:val="24"/>
              </w:rPr>
              <w:t>Edo et al</w:t>
            </w:r>
            <w:r w:rsidRPr="00883879">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{"citationID":"jJe96kDq","properties":{"formattedCitation":"\\super 33\\nosupersub{}","plainCitation":"33","noteIndex":0},"citationItems":[{"id":1568,"uris":["http://zotero.org/users/7853439/items/NP8HGHKD"],"itemData":{"id":1568,"type":"article-journal","abstract":"Objective: The treatment options for thyrotoxicosis include medical, surgical and radioiodine therapy. Many patientswith goiter are reluctant to accept thyroidectomy when euthyroid because they hope the goiter will resolve with antithyroid drugs. Radioiodine therapy is not available in our locality. The aim of this study was to document the outcomes of medical treatment of thyrotoxicosis in our hospital.Methods: This was a retrospective study of all patients with thyrotoxicosis managed by the Endocrinology Unit of the University of Benin Teaching Hospital over a 3 year period. Their medical records were retrieved. Data extracted included age, gender, presenting complaints, findings on physical examination,thyroid hormone profiles, and treatment outcomes.Results: Thirty five patients (32 females, 3 males) with thyrotoxicosis were seen giving a female to male ratio of 8:1. Their mean age was 44.3±13.9 years. The peak age range at presentation was 40-49 years. The modes of presentation were: thyrotoxicosis 22(62.86%), Graves’ disease 7(20%), Graves’ ophthalmopathy 2(5.7%), thyrocardiac heart disease 2(5.71%). The frequency of symptoms were anterior neck mass 68.57%, weight loss 60%, palpitation 60%, heat intolerance 37.14%, bulging eyes 31.43%, hyperdefaecation 31.45%, and tremors of the hands 19.99%. Goiter was found in 27(77.14%), proptosis 16 (45.71%) and onycholysis 3(8.57%). Goiters persisted despite medical treatment while 20% of the patients remained hyperthyroid, 74% were euthyroid and 5.71% became hypothyroidConclusion: Goiters did not resolve with antithyroid drugs. Therefore, patients seeking resolution of goiter should opt for surgery or radioiodine therapy.Keywords: thyrotoxicosis, medical management, antithyroid drugs","container-title":"Annals of Biomedical Sciences","DOI":"10.4314/abs.v15i1","ISSN":"1596-6569","issue":"1","language":"en","note":"number: 1","page":"120-124","source":"www.ajol.info","title":"Outcomes of medical management of thyrotoxicosis in Benin City, Nigeria","volume":"15","author":[{"family":"Edo","given":"A. E."},{"family":"Eregie","given":"A."},{"family":"Edo","given":"G."},{"family":"Obanor","given":"S."}],"issued":{"date-parts":[["2016",4,7]]}}}],"schema":"https://github.com/citation-style-language/schema/raw/master/csl-citation.json"} </w:instrText>
            </w:r>
            <w:r w:rsidRPr="00883879">
              <w:rPr>
                <w:rFonts w:ascii="Times New Roman" w:hAnsi="Times New Roman" w:cs="Times New Roman"/>
                <w:sz w:val="24"/>
                <w:szCs w:val="24"/>
              </w:rPr>
              <w:fldChar w:fldCharType="separate"/>
            </w:r>
            <w:r w:rsidRPr="00883879">
              <w:rPr>
                <w:rFonts w:ascii="Times New Roman" w:hAnsi="Times New Roman" w:cs="Times New Roman"/>
                <w:b w:val="0"/>
                <w:sz w:val="24"/>
                <w:szCs w:val="24"/>
                <w:vertAlign w:val="superscript"/>
              </w:rPr>
              <w:t>33</w:t>
            </w:r>
            <w:r w:rsidRPr="00883879">
              <w:rPr>
                <w:rFonts w:ascii="Times New Roman" w:hAnsi="Times New Roman" w:cs="Times New Roman"/>
                <w:sz w:val="24"/>
                <w:szCs w:val="24"/>
              </w:rPr>
              <w:fldChar w:fldCharType="end"/>
            </w:r>
          </w:p>
        </w:tc>
        <w:tc>
          <w:tcPr>
            <w:tcW w:w="1470" w:type="dxa"/>
          </w:tcPr>
          <w:p w14:paraId="4BF321E0"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710" w:type="dxa"/>
          </w:tcPr>
          <w:p w14:paraId="49676883"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410" w:type="dxa"/>
          </w:tcPr>
          <w:p w14:paraId="1F215723"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36" w:type="dxa"/>
          </w:tcPr>
          <w:p w14:paraId="5D18A29E"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561BD" w14:paraId="5D89116E" w14:textId="77777777" w:rsidTr="005478D7">
        <w:tc>
          <w:tcPr>
            <w:cnfStyle w:val="001000000000" w:firstRow="0" w:lastRow="0" w:firstColumn="1" w:lastColumn="0" w:oddVBand="0" w:evenVBand="0" w:oddHBand="0" w:evenHBand="0" w:firstRowFirstColumn="0" w:firstRowLastColumn="0" w:lastRowFirstColumn="0" w:lastRowLastColumn="0"/>
            <w:tcW w:w="3055" w:type="dxa"/>
          </w:tcPr>
          <w:p w14:paraId="0D91E214" w14:textId="77777777" w:rsidR="005561BD" w:rsidRPr="00883879" w:rsidRDefault="005561BD" w:rsidP="005478D7">
            <w:pPr>
              <w:tabs>
                <w:tab w:val="left" w:pos="1965"/>
              </w:tabs>
              <w:spacing w:line="480" w:lineRule="auto"/>
              <w:jc w:val="both"/>
              <w:rPr>
                <w:rFonts w:ascii="Times New Roman" w:hAnsi="Times New Roman" w:cs="Times New Roman"/>
                <w:b w:val="0"/>
                <w:sz w:val="24"/>
                <w:szCs w:val="24"/>
              </w:rPr>
            </w:pPr>
            <w:proofErr w:type="spellStart"/>
            <w:r w:rsidRPr="00883879">
              <w:rPr>
                <w:rFonts w:ascii="Times New Roman" w:hAnsi="Times New Roman" w:cs="Times New Roman"/>
                <w:b w:val="0"/>
                <w:sz w:val="24"/>
                <w:szCs w:val="24"/>
              </w:rPr>
              <w:t>Ayandipo</w:t>
            </w:r>
            <w:proofErr w:type="spellEnd"/>
            <w:r w:rsidRPr="00883879">
              <w:rPr>
                <w:rFonts w:ascii="Times New Roman" w:hAnsi="Times New Roman" w:cs="Times New Roman"/>
                <w:b w:val="0"/>
                <w:sz w:val="24"/>
                <w:szCs w:val="24"/>
              </w:rPr>
              <w:t xml:space="preserve"> et al</w:t>
            </w:r>
            <w:r w:rsidRPr="00883879">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{"citationID":"GhkmXUFX","properties":{"formattedCitation":"\\super 38\\nosupersub{}","plainCitation":"38","noteIndex":0},"citationItems":[{"id":1578,"uris":["http://zotero.org/users/7853439/items/MADTU996"],"itemData":{"id":1578,"type":"article-journal","abstract":"Background: Hyperthyroidism is a common endocrine disorder in the subregion and Graves’ disease is the commonest cause. Previous epochs have alluded to a steady rise in its prevalence in the sub-region.\n\nMethod: This paper is a retrospective review of outcomes in the management of hyperthyroid patients with or without ophthalmic manifestations in a tertiary hospital in a resource-limited environment.\n\nResults: A total of 228 hyperthyroid patients managed by the endocrinology, endocrine surgery, nuclear medicine and ophthalmology units over a 7 year period were reviewed. Four-fifth of the patients were females. Graves’ disease was the commonest cause. The three standard modalities of care were available during the period of review, while the ophthalmology department was involved in the management of those with thyroid associated ophthalmopathy (TAO). Remission was achieved with Anti-Thyroid Medications (ATD) in two-thirds of patients. Patients subjected to surgical intervention (Total thyroidectomy) had no recurrence, while Radio-Active Iodine (RAI) treatment achieved remission in more than half of patients treated. All patients referred for ophthalmology care were managed successfully with conservative methods.\n\nConclusion: All current therapies have both advantages and disadvantages. The presence of all modalities of care will be most beneficial if a multidisciplinary approach is employed, where the best treatment option for each patient is jointly decided by relevant specialties, rather than the existing practice, where each specialty focuses on an ‘ideal’ treatment modality within their field. Total thyroidectomy remains a safe treatment modality in Low income countries.","container-title":"Annals of Thyroid Research","issue":"1","journalAbbreviation":"Annals Thyroid Res","page":"130-135","title":"Presentation and Management Outcomes of Hyperthyroidism in a Sub -Saharan African Teaching Hospital","volume":"4","author":[{"family":"Ayandipo","given":"O. O."},{"family":"Orunmuyi","given":"A. T."},{"family":"Akande","given":"T. O."},{"family":"Ogun","given":"O. A."},{"family":"Afuwape","given":"O. O."},{"family":"Afolabi","given":"A. O."},{"family":"Adeleye","given":"J. O."}]}}],"schema":"https://github.com/citation-style-language/schema/raw/master/csl-citation.json"} </w:instrText>
            </w:r>
            <w:r w:rsidRPr="00883879">
              <w:rPr>
                <w:rFonts w:ascii="Times New Roman" w:hAnsi="Times New Roman" w:cs="Times New Roman"/>
                <w:sz w:val="24"/>
                <w:szCs w:val="24"/>
              </w:rPr>
              <w:fldChar w:fldCharType="separate"/>
            </w:r>
            <w:r w:rsidRPr="00883879">
              <w:rPr>
                <w:rFonts w:ascii="Times New Roman" w:hAnsi="Times New Roman" w:cs="Times New Roman"/>
                <w:b w:val="0"/>
                <w:sz w:val="24"/>
                <w:szCs w:val="24"/>
                <w:vertAlign w:val="superscript"/>
              </w:rPr>
              <w:t>38</w:t>
            </w:r>
            <w:r w:rsidRPr="00883879">
              <w:rPr>
                <w:rFonts w:ascii="Times New Roman" w:hAnsi="Times New Roman" w:cs="Times New Roman"/>
                <w:sz w:val="24"/>
                <w:szCs w:val="24"/>
              </w:rPr>
              <w:fldChar w:fldCharType="end"/>
            </w:r>
          </w:p>
        </w:tc>
        <w:tc>
          <w:tcPr>
            <w:tcW w:w="1470" w:type="dxa"/>
          </w:tcPr>
          <w:p w14:paraId="309ADF8D"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39.5</w:t>
            </w:r>
          </w:p>
        </w:tc>
        <w:tc>
          <w:tcPr>
            <w:tcW w:w="1710" w:type="dxa"/>
          </w:tcPr>
          <w:p w14:paraId="407EE63C"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10" w:type="dxa"/>
          </w:tcPr>
          <w:p w14:paraId="5F53669C"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29.8</w:t>
            </w:r>
          </w:p>
        </w:tc>
        <w:tc>
          <w:tcPr>
            <w:tcW w:w="1136" w:type="dxa"/>
          </w:tcPr>
          <w:p w14:paraId="1D944E35"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30.7</w:t>
            </w:r>
          </w:p>
        </w:tc>
      </w:tr>
      <w:tr w:rsidR="005561BD" w14:paraId="0EA1EED0"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6E6EA26B" w14:textId="77777777" w:rsidR="005561BD" w:rsidRPr="00883879" w:rsidRDefault="005561BD" w:rsidP="005478D7">
            <w:pPr>
              <w:tabs>
                <w:tab w:val="left" w:pos="1965"/>
              </w:tabs>
              <w:spacing w:line="480" w:lineRule="auto"/>
              <w:jc w:val="both"/>
              <w:rPr>
                <w:rFonts w:ascii="Times New Roman" w:hAnsi="Times New Roman" w:cs="Times New Roman"/>
                <w:b w:val="0"/>
                <w:sz w:val="24"/>
                <w:szCs w:val="24"/>
              </w:rPr>
            </w:pPr>
            <w:proofErr w:type="spellStart"/>
            <w:r w:rsidRPr="00883879">
              <w:rPr>
                <w:rFonts w:ascii="Times New Roman" w:hAnsi="Times New Roman" w:cs="Times New Roman"/>
                <w:b w:val="0"/>
                <w:sz w:val="24"/>
                <w:szCs w:val="24"/>
              </w:rPr>
              <w:t>Azagoh-Kouadio</w:t>
            </w:r>
            <w:proofErr w:type="spellEnd"/>
            <w:r w:rsidRPr="00883879">
              <w:rPr>
                <w:rFonts w:ascii="Times New Roman" w:hAnsi="Times New Roman" w:cs="Times New Roman"/>
                <w:b w:val="0"/>
                <w:sz w:val="24"/>
                <w:szCs w:val="24"/>
              </w:rPr>
              <w:t xml:space="preserve"> et al</w:t>
            </w:r>
            <w:r w:rsidRPr="00883879">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{"citationID":"L39oqzWS","properties":{"formattedCitation":"\\super 39\\nosupersub{}","plainCitation":"39","noteIndex":0},"citationItems":[{"id":1580,"uris":["http://zotero.org/users/7853439/items/4GY2FJ9Z"],"itemData":{"id":1580,"type":"article-journal","container-title":"International Journal of Pediatrics and Neonatal Health","issue":"3","journalAbbreviation":"Int J Ped &amp; Neo health","page":"45-49","title":"International Journal of Pediatrics and Neonatal Health Hyperthyroidism of the child in Abidjan (Côte d'Ivoire). Retrospective study of 27 cases","volume":"2","author":[{"family":"Azagoh-Kouadio","given":"Richard"},{"family":"Asse","given":"Kouadio Vincent"},{"family":"Enoh","given":"Jacob"},{"family":"Line","given":"Guei"},{"family":"Couitchere","given":""},{"family":"Yao","given":"Kouassi"},{"family":"Cisse","given":"Lassina"},{"family":"Yao","given":"Atteby"},{"family":"Oulahi","given":"Soumahoro"}],"issued":{"date-parts":[["2018"]]}}}],"schema":"https://github.com/citation-style-language/schema/raw/master/csl-citation.json"} </w:instrText>
            </w:r>
            <w:r w:rsidRPr="00883879">
              <w:rPr>
                <w:rFonts w:ascii="Times New Roman" w:hAnsi="Times New Roman" w:cs="Times New Roman"/>
                <w:sz w:val="24"/>
                <w:szCs w:val="24"/>
              </w:rPr>
              <w:fldChar w:fldCharType="separate"/>
            </w:r>
            <w:r w:rsidRPr="00883879">
              <w:rPr>
                <w:rFonts w:ascii="Times New Roman" w:hAnsi="Times New Roman" w:cs="Times New Roman"/>
                <w:b w:val="0"/>
                <w:sz w:val="24"/>
                <w:szCs w:val="24"/>
                <w:vertAlign w:val="superscript"/>
              </w:rPr>
              <w:t>39</w:t>
            </w:r>
            <w:r w:rsidRPr="00883879">
              <w:rPr>
                <w:rFonts w:ascii="Times New Roman" w:hAnsi="Times New Roman" w:cs="Times New Roman"/>
                <w:sz w:val="24"/>
                <w:szCs w:val="24"/>
              </w:rPr>
              <w:fldChar w:fldCharType="end"/>
            </w:r>
          </w:p>
        </w:tc>
        <w:tc>
          <w:tcPr>
            <w:tcW w:w="1470" w:type="dxa"/>
          </w:tcPr>
          <w:p w14:paraId="2559CD92"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710" w:type="dxa"/>
          </w:tcPr>
          <w:p w14:paraId="013026B2"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410" w:type="dxa"/>
          </w:tcPr>
          <w:p w14:paraId="2F49272C"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36" w:type="dxa"/>
          </w:tcPr>
          <w:p w14:paraId="247098C8"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41.0</w:t>
            </w:r>
          </w:p>
        </w:tc>
      </w:tr>
      <w:tr w:rsidR="005561BD" w14:paraId="055B0DAE" w14:textId="77777777" w:rsidTr="005478D7">
        <w:tc>
          <w:tcPr>
            <w:cnfStyle w:val="001000000000" w:firstRow="0" w:lastRow="0" w:firstColumn="1" w:lastColumn="0" w:oddVBand="0" w:evenVBand="0" w:oddHBand="0" w:evenHBand="0" w:firstRowFirstColumn="0" w:firstRowLastColumn="0" w:lastRowFirstColumn="0" w:lastRowLastColumn="0"/>
            <w:tcW w:w="3055" w:type="dxa"/>
          </w:tcPr>
          <w:p w14:paraId="75535B97" w14:textId="77777777" w:rsidR="005561BD" w:rsidRPr="00883879" w:rsidRDefault="005561BD" w:rsidP="005478D7">
            <w:pPr>
              <w:tabs>
                <w:tab w:val="left" w:pos="1965"/>
              </w:tabs>
              <w:spacing w:line="480" w:lineRule="auto"/>
              <w:jc w:val="both"/>
              <w:rPr>
                <w:rFonts w:ascii="Times New Roman" w:hAnsi="Times New Roman" w:cs="Times New Roman"/>
                <w:b w:val="0"/>
                <w:sz w:val="24"/>
                <w:szCs w:val="24"/>
              </w:rPr>
            </w:pPr>
            <w:proofErr w:type="spellStart"/>
            <w:r w:rsidRPr="00883879">
              <w:rPr>
                <w:rFonts w:ascii="Times New Roman" w:hAnsi="Times New Roman" w:cs="Times New Roman"/>
                <w:b w:val="0"/>
                <w:sz w:val="24"/>
                <w:szCs w:val="24"/>
              </w:rPr>
              <w:t>Gebreyohannes</w:t>
            </w:r>
            <w:proofErr w:type="spellEnd"/>
            <w:r w:rsidRPr="00883879">
              <w:rPr>
                <w:rFonts w:ascii="Times New Roman" w:hAnsi="Times New Roman" w:cs="Times New Roman"/>
                <w:b w:val="0"/>
                <w:sz w:val="24"/>
                <w:szCs w:val="24"/>
              </w:rPr>
              <w:t xml:space="preserve"> et al</w:t>
            </w:r>
            <w:r w:rsidRPr="00883879">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{"citationID":"uSRiWNbm","properties":{"formattedCitation":"\\super 40\\nosupersub{}","plainCitation":"40","noteIndex":0},"citationItems":[{"id":1587,"uris":["http://zotero.org/users/7853439/items/3GWWS2GT"],"itemData":{"id":1587,"type":"article-journal","abstract":"Thyrotoxicosis is a clinical state that results from inappropriately high thyroid hormone action in tissues. Although it is one of the common endocrine disorders, there is scarcity of data on the management of thyrotoxicosis in Africa, particularly in Ethiopia. The aim of this study was to investigate treatment outcomes and determinants of treatment outcomes among hyperthyroid patients on antithyroid drugs attending a teaching hospital in Ethiopia.","container-title":"Thyroid Research","DOI":"10.1186/s13044-019-0064-2","ISSN":"1756-6614","issue":"1","journalAbbreviation":"Thyroid Res","language":"en","page":"3","source":"Springer Link","title":"Normalization of thyroid function tests among thyrotoxicosis patients attending a University Hospital in North-West Ethiopia","volume":"12","author":[{"family":"Gebreyohannes","given":"Eyob Alemayehu"},{"family":"Ayele","given":"Emneteab Mesfin"},{"family":"Tesfaye","given":"Soliana Alemayehu"},{"family":"Seid","given":"Mohammed Assen"}],"issued":{"date-parts":[["2019",3,23]]}}}],"schema":"https://github.com/citation-style-language/schema/raw/master/csl-citation.json"} </w:instrText>
            </w:r>
            <w:r w:rsidRPr="00883879">
              <w:rPr>
                <w:rFonts w:ascii="Times New Roman" w:hAnsi="Times New Roman" w:cs="Times New Roman"/>
                <w:sz w:val="24"/>
                <w:szCs w:val="24"/>
              </w:rPr>
              <w:fldChar w:fldCharType="separate"/>
            </w:r>
            <w:r w:rsidRPr="00883879">
              <w:rPr>
                <w:rFonts w:ascii="Times New Roman" w:hAnsi="Times New Roman" w:cs="Times New Roman"/>
                <w:b w:val="0"/>
                <w:sz w:val="24"/>
                <w:szCs w:val="24"/>
                <w:vertAlign w:val="superscript"/>
              </w:rPr>
              <w:t>40</w:t>
            </w:r>
            <w:r w:rsidRPr="00883879">
              <w:rPr>
                <w:rFonts w:ascii="Times New Roman" w:hAnsi="Times New Roman" w:cs="Times New Roman"/>
                <w:sz w:val="24"/>
                <w:szCs w:val="24"/>
              </w:rPr>
              <w:fldChar w:fldCharType="end"/>
            </w:r>
          </w:p>
        </w:tc>
        <w:tc>
          <w:tcPr>
            <w:tcW w:w="1470" w:type="dxa"/>
          </w:tcPr>
          <w:p w14:paraId="19EDB6FE"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710" w:type="dxa"/>
          </w:tcPr>
          <w:p w14:paraId="4F91E532"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410" w:type="dxa"/>
          </w:tcPr>
          <w:p w14:paraId="2B128E79"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36" w:type="dxa"/>
          </w:tcPr>
          <w:p w14:paraId="01F09399"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561BD" w14:paraId="74BD379F"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11288F6D" w14:textId="77777777" w:rsidR="005561BD" w:rsidRPr="00883879" w:rsidRDefault="005561BD" w:rsidP="005478D7">
            <w:pPr>
              <w:tabs>
                <w:tab w:val="left" w:pos="1965"/>
              </w:tabs>
              <w:spacing w:line="480" w:lineRule="auto"/>
              <w:jc w:val="both"/>
              <w:rPr>
                <w:rFonts w:ascii="Times New Roman" w:hAnsi="Times New Roman" w:cs="Times New Roman"/>
                <w:b w:val="0"/>
                <w:sz w:val="24"/>
                <w:szCs w:val="24"/>
              </w:rPr>
            </w:pPr>
            <w:proofErr w:type="spellStart"/>
            <w:r w:rsidRPr="00883879">
              <w:rPr>
                <w:rFonts w:ascii="Times New Roman" w:hAnsi="Times New Roman" w:cs="Times New Roman"/>
                <w:b w:val="0"/>
                <w:sz w:val="24"/>
                <w:szCs w:val="24"/>
              </w:rPr>
              <w:t>Ersumo</w:t>
            </w:r>
            <w:proofErr w:type="spellEnd"/>
            <w:r w:rsidRPr="00883879">
              <w:rPr>
                <w:rFonts w:ascii="Times New Roman" w:hAnsi="Times New Roman" w:cs="Times New Roman"/>
                <w:b w:val="0"/>
                <w:sz w:val="24"/>
                <w:szCs w:val="24"/>
              </w:rPr>
              <w:t xml:space="preserve"> et al</w:t>
            </w:r>
            <w:r w:rsidRPr="00883879">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{"citationID":"TSgfoF4a","properties":{"formattedCitation":"\\super 45\\nosupersub{}","plainCitation":"45","noteIndex":0},"citationItems":[{"id":1610,"uris":["http://zotero.org/users/7853439/items/Z74GJP3Y"],"itemData":{"id":1610,"type":"article-journal","abstract":"Introduction: Hyperthyroidism is a common thyroid disorder especially in women. The disorder manifests predominantly as Graves’ disease in iodine-sufficient areas and nodular toxic goiter in iodine-deficient countries. In\nEthiopia, the magnitude of the disorder is unknown and its management remains suboptimal.\nObjective: The aim of this study was to analyze the pattern and management of patients with hyperthyroidism at\nthe United Vision Medical Services Center, between August 30, 2013 and February 1, 2018.\nMethods: The study was a retrospective analysis of all patients with hyperthyroidism at the United Vision Medical\nServices Center. The data was statistically analyzed using the SPSS package. The results were tabulated and discussed with literature review.\nResults: A total of 589 patients were studied. The median age was 40 years; the male to female ratio was 1:7.9;\nand 93% of patients presented with goiter. Majority presented more than two years after the onset of symptoms, in\n91% with a toxic nodular goiter. A low thyroid stimulating hormone was noted in 83% of patients and 94% used\npropylthiouracil. Among 213 patients, 96% underwent a near-total thyroidectomy, in 92% without incident.\nConclusion: The incidence and prevalence of hyperthyroidism is apparently on the increase in Addis Ababa. Hyperthyroidism predominantly affects women, and, in surgery, toxic nodular goiter is more common than diffuse\ngoiter and the treatment of choice in experienced hands is near-total thyroidectomy.\nKeywords: Hyperthyroidism, pattern, management, United Vision Medical Services, Addis Ababa.","container-title":"Ethiopia Medical Journal","issue":"1","journalAbbreviation":"Ethiop Med J","page":"3-11","title":"Hyperthyroidism in a private medical services center, addis ababa: a 5-year experience","volume":"58","author":[{"family":"Ersumo","given":"Tessema"},{"family":"Burka","given":"Mohammed"},{"family":"Tamrat","given":"Girmaye"}],"issued":{"date-parts":[["2020"]]}}}],"schema":"https://github.com/citation-style-language/schema/raw/master/csl-citation.json"} </w:instrText>
            </w:r>
            <w:r w:rsidRPr="00883879">
              <w:rPr>
                <w:rFonts w:ascii="Times New Roman" w:hAnsi="Times New Roman" w:cs="Times New Roman"/>
                <w:sz w:val="24"/>
                <w:szCs w:val="24"/>
              </w:rPr>
              <w:fldChar w:fldCharType="separate"/>
            </w:r>
            <w:r w:rsidRPr="00883879">
              <w:rPr>
                <w:rFonts w:ascii="Times New Roman" w:hAnsi="Times New Roman" w:cs="Times New Roman"/>
                <w:b w:val="0"/>
                <w:sz w:val="24"/>
                <w:szCs w:val="24"/>
                <w:vertAlign w:val="superscript"/>
              </w:rPr>
              <w:t>45</w:t>
            </w:r>
            <w:r w:rsidRPr="00883879">
              <w:rPr>
                <w:rFonts w:ascii="Times New Roman" w:hAnsi="Times New Roman" w:cs="Times New Roman"/>
                <w:sz w:val="24"/>
                <w:szCs w:val="24"/>
              </w:rPr>
              <w:fldChar w:fldCharType="end"/>
            </w:r>
          </w:p>
        </w:tc>
        <w:tc>
          <w:tcPr>
            <w:tcW w:w="1470" w:type="dxa"/>
          </w:tcPr>
          <w:p w14:paraId="5C131071"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93.9</w:t>
            </w:r>
          </w:p>
        </w:tc>
        <w:tc>
          <w:tcPr>
            <w:tcW w:w="1710" w:type="dxa"/>
          </w:tcPr>
          <w:p w14:paraId="626AB76C"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26.1</w:t>
            </w:r>
          </w:p>
        </w:tc>
        <w:tc>
          <w:tcPr>
            <w:tcW w:w="1410" w:type="dxa"/>
          </w:tcPr>
          <w:p w14:paraId="330B8FD7"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36" w:type="dxa"/>
          </w:tcPr>
          <w:p w14:paraId="5D99EA45"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36.2</w:t>
            </w:r>
          </w:p>
        </w:tc>
      </w:tr>
      <w:tr w:rsidR="005561BD" w14:paraId="6EEDA200" w14:textId="77777777" w:rsidTr="005478D7">
        <w:tc>
          <w:tcPr>
            <w:cnfStyle w:val="001000000000" w:firstRow="0" w:lastRow="0" w:firstColumn="1" w:lastColumn="0" w:oddVBand="0" w:evenVBand="0" w:oddHBand="0" w:evenHBand="0" w:firstRowFirstColumn="0" w:firstRowLastColumn="0" w:lastRowFirstColumn="0" w:lastRowLastColumn="0"/>
            <w:tcW w:w="3055" w:type="dxa"/>
          </w:tcPr>
          <w:p w14:paraId="1A0BD7CF" w14:textId="77777777" w:rsidR="005561BD" w:rsidRPr="00883879" w:rsidRDefault="005561BD" w:rsidP="005478D7">
            <w:pPr>
              <w:tabs>
                <w:tab w:val="left" w:pos="1965"/>
              </w:tabs>
              <w:spacing w:line="480" w:lineRule="auto"/>
              <w:jc w:val="both"/>
              <w:rPr>
                <w:rFonts w:ascii="Times New Roman" w:hAnsi="Times New Roman" w:cs="Times New Roman"/>
                <w:b w:val="0"/>
                <w:sz w:val="24"/>
                <w:szCs w:val="24"/>
              </w:rPr>
            </w:pPr>
            <w:r w:rsidRPr="00883879">
              <w:rPr>
                <w:rFonts w:ascii="Times New Roman" w:hAnsi="Times New Roman" w:cs="Times New Roman"/>
                <w:b w:val="0"/>
                <w:sz w:val="24"/>
                <w:szCs w:val="24"/>
              </w:rPr>
              <w:t>Mariko et al</w:t>
            </w:r>
            <w:r w:rsidRPr="00883879">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{"citationID":"rDf9k7pK","properties":{"formattedCitation":"\\super 46\\nosupersub{}","plainCitation":"46","noteIndex":0},"citationItems":[{"id":1611,"uris":["http://zotero.org/users/7853439/items/ZVC2RJW9"],"itemData":{"id":1611,"type":"document","publisher":"Mali Medical","title":"Dysthyroidism in children and adolescents at the Mali hospital.","author":[{"family":"Mariko","given":"M"},{"family":"Traore","given":"B"},{"family":"Kane","given":"B"},{"family":"Bah","given":"M"},{"family":"Traore","given":"D"},{"family":"Konate","given":"M"},{"family":"N'Diaye","given":"H. D"},{"family":"Drago","given":"A. A."},{"family":"Togo","given":"A."},{"family":"Kone","given":"A."},{"family":"Konate","given":"M."},{"family":"Minkailou","given":"M."},{"family":"Ouologuem","given":"M."},{"family":"Coulibaly","given":"K. B. D"},{"family":"Kante","given":"F."},{"family":"Guindo","given":"A."},{"family":"Drame","given":"A. H. T"},{"family":"Traore","given":"D. Y"},{"family":"Berte","given":"B."},{"family":"Sidibe","given":"A. T."}],"issued":{"date-parts":[["2020"]]}}}],"schema":"https://github.com/citation-style-language/schema/raw/master/csl-citation.json"} </w:instrText>
            </w:r>
            <w:r w:rsidRPr="00883879">
              <w:rPr>
                <w:rFonts w:ascii="Times New Roman" w:hAnsi="Times New Roman" w:cs="Times New Roman"/>
                <w:sz w:val="24"/>
                <w:szCs w:val="24"/>
              </w:rPr>
              <w:fldChar w:fldCharType="separate"/>
            </w:r>
            <w:r w:rsidRPr="00883879">
              <w:rPr>
                <w:rFonts w:ascii="Times New Roman" w:hAnsi="Times New Roman" w:cs="Times New Roman"/>
                <w:b w:val="0"/>
                <w:sz w:val="24"/>
                <w:szCs w:val="24"/>
                <w:vertAlign w:val="superscript"/>
              </w:rPr>
              <w:t>46</w:t>
            </w:r>
            <w:r w:rsidRPr="00883879">
              <w:rPr>
                <w:rFonts w:ascii="Times New Roman" w:hAnsi="Times New Roman" w:cs="Times New Roman"/>
                <w:sz w:val="24"/>
                <w:szCs w:val="24"/>
              </w:rPr>
              <w:fldChar w:fldCharType="end"/>
            </w:r>
          </w:p>
        </w:tc>
        <w:tc>
          <w:tcPr>
            <w:tcW w:w="1470" w:type="dxa"/>
          </w:tcPr>
          <w:p w14:paraId="5362DC37"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97.1</w:t>
            </w:r>
          </w:p>
        </w:tc>
        <w:tc>
          <w:tcPr>
            <w:tcW w:w="1710" w:type="dxa"/>
          </w:tcPr>
          <w:p w14:paraId="12A716C8"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10" w:type="dxa"/>
          </w:tcPr>
          <w:p w14:paraId="2F21A03E"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6" w:type="dxa"/>
          </w:tcPr>
          <w:p w14:paraId="380D3D18"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561BD" w14:paraId="2DAEF67F"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2D6CC380" w14:textId="77777777" w:rsidR="005561BD" w:rsidRPr="00883879" w:rsidRDefault="005561BD" w:rsidP="005478D7">
            <w:pPr>
              <w:tabs>
                <w:tab w:val="left" w:pos="1965"/>
              </w:tabs>
              <w:spacing w:line="480" w:lineRule="auto"/>
              <w:jc w:val="both"/>
              <w:rPr>
                <w:rFonts w:ascii="Times New Roman" w:hAnsi="Times New Roman" w:cs="Times New Roman"/>
                <w:b w:val="0"/>
                <w:sz w:val="24"/>
                <w:szCs w:val="24"/>
              </w:rPr>
            </w:pPr>
            <w:proofErr w:type="spellStart"/>
            <w:r w:rsidRPr="00883879">
              <w:rPr>
                <w:rFonts w:ascii="Times New Roman" w:hAnsi="Times New Roman" w:cs="Times New Roman"/>
                <w:b w:val="0"/>
                <w:sz w:val="24"/>
                <w:szCs w:val="24"/>
              </w:rPr>
              <w:t>Abera</w:t>
            </w:r>
            <w:proofErr w:type="spellEnd"/>
            <w:r w:rsidRPr="00883879">
              <w:rPr>
                <w:rFonts w:ascii="Times New Roman" w:hAnsi="Times New Roman" w:cs="Times New Roman"/>
                <w:b w:val="0"/>
                <w:sz w:val="24"/>
                <w:szCs w:val="24"/>
              </w:rPr>
              <w:t xml:space="preserve"> et al</w:t>
            </w:r>
            <w:r w:rsidRPr="00883879">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{"citationID":"eTfyW9tj","properties":{"formattedCitation":"\\super 48\\nosupersub{}","plainCitation":"48","noteIndex":0},"citationItems":[{"id":1613,"uris":["http://zotero.org/users/7853439/items/CCNPUIUB"],"itemData":{"id":1613,"type":"article-journal","abstract":"Thyrotoxicosis is the state of thyroid hormone excess. But, in sub-Saharan Africa (SSA), specifically Northern Ethiopia, scientific evidence about thyrotoxicosis and its cardiac complications like dilated cardiomyopathy is limited. Therefore, this study aimed to explore the thyrotoxicosis presentation and management and identify factors associated with dilated cardiomyopathy in a tertiary hospital in Northern Ethiopia.","container-title":"BMC Endocrine Disorders","DOI":"10.1186/s12902-021-00796-5","ISSN":"1472-6823","issue":"1","journalAbbreviation":"BMC Endocrine Disorders","page":"132","source":"BioMed Central","title":"Thyrotoxicosis and dilated cardiomyopathy in developing countries","volume":"21","author":[{"family":"Abera","given":"Bisrat Tesfay"},{"family":"Abera","given":"Merhawit Atsbha"},{"family":"Berhe","given":"Gebretsadik"},{"family":"Abreha","given":"Girmatsion Fisseha"},{"family":"Gebru","given":"Hirut Teame"},{"family":"Abraha","given":"Hiluf Ebuy"},{"family":"Ebrahim","given":"Mohamedawel Mohamedniguss"}],"issued":{"date-parts":[["2021",6,28]]}}}],"schema":"https://github.com/citation-style-language/schema/raw/master/csl-citation.json"} </w:instrText>
            </w:r>
            <w:r w:rsidRPr="00883879">
              <w:rPr>
                <w:rFonts w:ascii="Times New Roman" w:hAnsi="Times New Roman" w:cs="Times New Roman"/>
                <w:sz w:val="24"/>
                <w:szCs w:val="24"/>
              </w:rPr>
              <w:fldChar w:fldCharType="separate"/>
            </w:r>
            <w:r w:rsidRPr="00883879">
              <w:rPr>
                <w:rFonts w:ascii="Times New Roman" w:hAnsi="Times New Roman" w:cs="Times New Roman"/>
                <w:b w:val="0"/>
                <w:sz w:val="24"/>
                <w:szCs w:val="24"/>
                <w:vertAlign w:val="superscript"/>
              </w:rPr>
              <w:t>48</w:t>
            </w:r>
            <w:r w:rsidRPr="00883879">
              <w:rPr>
                <w:rFonts w:ascii="Times New Roman" w:hAnsi="Times New Roman" w:cs="Times New Roman"/>
                <w:sz w:val="24"/>
                <w:szCs w:val="24"/>
              </w:rPr>
              <w:fldChar w:fldCharType="end"/>
            </w:r>
          </w:p>
        </w:tc>
        <w:tc>
          <w:tcPr>
            <w:tcW w:w="1470" w:type="dxa"/>
          </w:tcPr>
          <w:p w14:paraId="4094D5C0"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710" w:type="dxa"/>
          </w:tcPr>
          <w:p w14:paraId="28D8EED5"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410" w:type="dxa"/>
          </w:tcPr>
          <w:p w14:paraId="254F312E"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36" w:type="dxa"/>
          </w:tcPr>
          <w:p w14:paraId="6A1E7658"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r>
      <w:tr w:rsidR="005561BD" w14:paraId="5CADF9BC" w14:textId="77777777" w:rsidTr="005478D7">
        <w:tc>
          <w:tcPr>
            <w:cnfStyle w:val="001000000000" w:firstRow="0" w:lastRow="0" w:firstColumn="1" w:lastColumn="0" w:oddVBand="0" w:evenVBand="0" w:oddHBand="0" w:evenHBand="0" w:firstRowFirstColumn="0" w:firstRowLastColumn="0" w:lastRowFirstColumn="0" w:lastRowLastColumn="0"/>
            <w:tcW w:w="3055" w:type="dxa"/>
          </w:tcPr>
          <w:p w14:paraId="2C332886" w14:textId="77777777" w:rsidR="005561BD" w:rsidRPr="00883879" w:rsidRDefault="005561BD" w:rsidP="005478D7">
            <w:pPr>
              <w:tabs>
                <w:tab w:val="left" w:pos="1965"/>
              </w:tabs>
              <w:spacing w:line="480" w:lineRule="auto"/>
              <w:jc w:val="both"/>
              <w:rPr>
                <w:rFonts w:ascii="Times New Roman" w:hAnsi="Times New Roman" w:cs="Times New Roman"/>
                <w:b w:val="0"/>
                <w:sz w:val="24"/>
                <w:szCs w:val="24"/>
              </w:rPr>
            </w:pPr>
            <w:r w:rsidRPr="00883879">
              <w:rPr>
                <w:rFonts w:ascii="Times New Roman" w:hAnsi="Times New Roman" w:cs="Times New Roman"/>
                <w:b w:val="0"/>
                <w:sz w:val="24"/>
                <w:szCs w:val="24"/>
              </w:rPr>
              <w:t>Mendes</w:t>
            </w:r>
            <w:r w:rsidRPr="00883879">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{"citationID":"UemHoEd8","properties":{"formattedCitation":"\\super 49\\nosupersub{}","plainCitation":"49","noteIndex":0},"citationItems":[{"id":1624,"uris":["http://zotero.org/users/7853439/items/NRH888PK"],"itemData":{"id":1624,"type":"thesis","event-place":"South Africa","genre":"Master of Philosophy","publisher":"University of Cape Town","publisher-place":"South Africa","title":"A descriptive analysis of children and adolescents with Graves disease attending the paediatric endocrinology services of the Red Cross War Memorial Children’s Hospital and Groote Schuur Hospital over 20 years.","author":[{"family":"Mendes","given":"Jacqueline"}],"issued":{"date-parts":[["2021"]]}}}],"schema":"https://github.com/citation-style-language/schema/raw/master/csl-citation.json"} </w:instrText>
            </w:r>
            <w:r w:rsidRPr="00883879">
              <w:rPr>
                <w:rFonts w:ascii="Times New Roman" w:hAnsi="Times New Roman" w:cs="Times New Roman"/>
                <w:sz w:val="24"/>
                <w:szCs w:val="24"/>
              </w:rPr>
              <w:fldChar w:fldCharType="separate"/>
            </w:r>
            <w:r w:rsidRPr="00883879">
              <w:rPr>
                <w:rFonts w:ascii="Times New Roman" w:hAnsi="Times New Roman" w:cs="Times New Roman"/>
                <w:b w:val="0"/>
                <w:sz w:val="24"/>
                <w:szCs w:val="24"/>
                <w:vertAlign w:val="superscript"/>
              </w:rPr>
              <w:t>49</w:t>
            </w:r>
            <w:r w:rsidRPr="00883879">
              <w:rPr>
                <w:rFonts w:ascii="Times New Roman" w:hAnsi="Times New Roman" w:cs="Times New Roman"/>
                <w:sz w:val="24"/>
                <w:szCs w:val="24"/>
              </w:rPr>
              <w:fldChar w:fldCharType="end"/>
            </w:r>
          </w:p>
        </w:tc>
        <w:tc>
          <w:tcPr>
            <w:tcW w:w="1470" w:type="dxa"/>
          </w:tcPr>
          <w:p w14:paraId="41A673F9"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710" w:type="dxa"/>
          </w:tcPr>
          <w:p w14:paraId="29BBE263"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410" w:type="dxa"/>
          </w:tcPr>
          <w:p w14:paraId="27E8BC05"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8.3</w:t>
            </w:r>
          </w:p>
        </w:tc>
        <w:tc>
          <w:tcPr>
            <w:tcW w:w="1136" w:type="dxa"/>
          </w:tcPr>
          <w:p w14:paraId="2681CD4E"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561BD" w14:paraId="0990542F"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19527751" w14:textId="77777777" w:rsidR="005561BD" w:rsidRPr="00B265E2" w:rsidRDefault="005561BD" w:rsidP="005478D7">
            <w:pPr>
              <w:tabs>
                <w:tab w:val="left" w:pos="1965"/>
              </w:tabs>
              <w:spacing w:line="480" w:lineRule="auto"/>
              <w:jc w:val="both"/>
              <w:rPr>
                <w:rFonts w:ascii="Times New Roman" w:hAnsi="Times New Roman" w:cs="Times New Roman"/>
                <w:b w:val="0"/>
                <w:sz w:val="24"/>
                <w:szCs w:val="24"/>
              </w:rPr>
            </w:pPr>
            <w:r w:rsidRPr="00B265E2">
              <w:rPr>
                <w:rFonts w:ascii="Times New Roman" w:hAnsi="Times New Roman" w:cs="Times New Roman"/>
                <w:b w:val="0"/>
                <w:sz w:val="24"/>
                <w:szCs w:val="24"/>
              </w:rPr>
              <w:t>Pooled prevalence (95% CI)</w:t>
            </w:r>
          </w:p>
        </w:tc>
        <w:tc>
          <w:tcPr>
            <w:tcW w:w="1470" w:type="dxa"/>
          </w:tcPr>
          <w:p w14:paraId="0BB825FC"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95 (86-100)</w:t>
            </w:r>
          </w:p>
        </w:tc>
        <w:tc>
          <w:tcPr>
            <w:tcW w:w="1710" w:type="dxa"/>
          </w:tcPr>
          <w:p w14:paraId="3295F9EE"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 (6-48)</w:t>
            </w:r>
          </w:p>
        </w:tc>
        <w:tc>
          <w:tcPr>
            <w:tcW w:w="1410" w:type="dxa"/>
          </w:tcPr>
          <w:p w14:paraId="3EA200F1"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 (2-26)</w:t>
            </w:r>
          </w:p>
        </w:tc>
        <w:tc>
          <w:tcPr>
            <w:tcW w:w="1136" w:type="dxa"/>
          </w:tcPr>
          <w:p w14:paraId="680B0373"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 (6-32)</w:t>
            </w:r>
          </w:p>
        </w:tc>
      </w:tr>
    </w:tbl>
    <w:p w14:paraId="00FA36CA" w14:textId="77777777" w:rsidR="005561BD" w:rsidRDefault="005561BD" w:rsidP="005561BD">
      <w:pPr>
        <w:tabs>
          <w:tab w:val="left" w:pos="1965"/>
        </w:tabs>
        <w:jc w:val="both"/>
        <w:rPr>
          <w:rFonts w:ascii="Times New Roman" w:hAnsi="Times New Roman" w:cs="Times New Roman"/>
          <w:sz w:val="24"/>
          <w:szCs w:val="24"/>
        </w:rPr>
      </w:pPr>
    </w:p>
    <w:p w14:paraId="1A14A134" w14:textId="77777777" w:rsidR="005561BD" w:rsidRDefault="005561BD" w:rsidP="005561BD">
      <w:pPr>
        <w:rPr>
          <w:rFonts w:ascii="Times New Roman" w:hAnsi="Times New Roman" w:cs="Times New Roman"/>
          <w:sz w:val="24"/>
          <w:szCs w:val="24"/>
        </w:rPr>
      </w:pPr>
      <w:r>
        <w:rPr>
          <w:rFonts w:ascii="Times New Roman" w:hAnsi="Times New Roman" w:cs="Times New Roman"/>
          <w:sz w:val="24"/>
          <w:szCs w:val="24"/>
        </w:rPr>
        <w:br w:type="page"/>
      </w:r>
    </w:p>
    <w:p w14:paraId="2478F5C0" w14:textId="77777777" w:rsidR="005561BD" w:rsidRDefault="005561BD" w:rsidP="005561BD">
      <w:pPr>
        <w:tabs>
          <w:tab w:val="left" w:pos="1965"/>
        </w:tabs>
        <w:jc w:val="center"/>
        <w:rPr>
          <w:rFonts w:ascii="Times New Roman" w:hAnsi="Times New Roman" w:cs="Times New Roman"/>
          <w:b/>
          <w:i/>
          <w:sz w:val="24"/>
          <w:szCs w:val="24"/>
        </w:rPr>
      </w:pPr>
      <w:r w:rsidRPr="003962EE">
        <w:rPr>
          <w:rFonts w:ascii="Times New Roman" w:hAnsi="Times New Roman" w:cs="Times New Roman"/>
          <w:b/>
          <w:i/>
          <w:sz w:val="24"/>
          <w:szCs w:val="24"/>
        </w:rPr>
        <w:lastRenderedPageBreak/>
        <w:t>Table 6: Pattern of relapse among patients who had medical therapy</w:t>
      </w:r>
    </w:p>
    <w:tbl>
      <w:tblPr>
        <w:tblStyle w:val="GridTable4-Accent1"/>
        <w:tblW w:w="0" w:type="auto"/>
        <w:tblLook w:val="04A0" w:firstRow="1" w:lastRow="0" w:firstColumn="1" w:lastColumn="0" w:noHBand="0" w:noVBand="1"/>
      </w:tblPr>
      <w:tblGrid>
        <w:gridCol w:w="4675"/>
        <w:gridCol w:w="4675"/>
      </w:tblGrid>
      <w:tr w:rsidR="005561BD" w:rsidRPr="00B40FDD" w14:paraId="4F429368" w14:textId="77777777" w:rsidTr="005478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F788C05" w14:textId="77777777" w:rsidR="005561BD" w:rsidRPr="00B40FDD" w:rsidRDefault="005561BD" w:rsidP="005478D7">
            <w:pPr>
              <w:tabs>
                <w:tab w:val="left" w:pos="1965"/>
              </w:tabs>
              <w:spacing w:line="480" w:lineRule="auto"/>
              <w:jc w:val="both"/>
              <w:rPr>
                <w:rFonts w:ascii="Times New Roman" w:hAnsi="Times New Roman" w:cs="Times New Roman"/>
                <w:b w:val="0"/>
                <w:sz w:val="24"/>
                <w:szCs w:val="24"/>
              </w:rPr>
            </w:pPr>
            <w:r w:rsidRPr="00B40FDD">
              <w:rPr>
                <w:rFonts w:ascii="Times New Roman" w:hAnsi="Times New Roman" w:cs="Times New Roman"/>
                <w:b w:val="0"/>
                <w:sz w:val="24"/>
                <w:szCs w:val="24"/>
              </w:rPr>
              <w:t>Study</w:t>
            </w:r>
          </w:p>
        </w:tc>
        <w:tc>
          <w:tcPr>
            <w:tcW w:w="4675" w:type="dxa"/>
          </w:tcPr>
          <w:p w14:paraId="5EA08607" w14:textId="77777777" w:rsidR="005561BD" w:rsidRPr="00B40FDD" w:rsidRDefault="005561BD" w:rsidP="005478D7">
            <w:pPr>
              <w:tabs>
                <w:tab w:val="left" w:pos="1965"/>
              </w:tabs>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B40FDD">
              <w:rPr>
                <w:rFonts w:ascii="Times New Roman" w:hAnsi="Times New Roman" w:cs="Times New Roman"/>
                <w:b w:val="0"/>
                <w:sz w:val="24"/>
                <w:szCs w:val="24"/>
              </w:rPr>
              <w:t>Frequency of relapse</w:t>
            </w:r>
            <w:r>
              <w:rPr>
                <w:rFonts w:ascii="Times New Roman" w:hAnsi="Times New Roman" w:cs="Times New Roman"/>
                <w:sz w:val="24"/>
                <w:szCs w:val="24"/>
              </w:rPr>
              <w:t xml:space="preserve"> (%)</w:t>
            </w:r>
          </w:p>
        </w:tc>
      </w:tr>
      <w:tr w:rsidR="005561BD" w:rsidRPr="00B40FDD" w14:paraId="204C9EE1"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81DE6F4" w14:textId="77777777" w:rsidR="005561BD" w:rsidRPr="00B40FDD" w:rsidRDefault="005561BD" w:rsidP="005478D7">
            <w:pPr>
              <w:tabs>
                <w:tab w:val="left" w:pos="1965"/>
              </w:tabs>
              <w:spacing w:line="480" w:lineRule="auto"/>
              <w:jc w:val="both"/>
              <w:rPr>
                <w:rFonts w:ascii="Times New Roman" w:hAnsi="Times New Roman" w:cs="Times New Roman"/>
                <w:b w:val="0"/>
                <w:sz w:val="24"/>
                <w:szCs w:val="24"/>
              </w:rPr>
            </w:pPr>
            <w:r w:rsidRPr="00B40FDD">
              <w:rPr>
                <w:rFonts w:ascii="Times New Roman" w:hAnsi="Times New Roman" w:cs="Times New Roman"/>
                <w:b w:val="0"/>
                <w:sz w:val="24"/>
                <w:szCs w:val="24"/>
              </w:rPr>
              <w:t>Mengistu</w:t>
            </w:r>
            <w:r w:rsidRPr="00B40FDD">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{"citationID":"k2LgjVrK","properties":{"formattedCitation":"\\super 19\\nosupersub{}","plainCitation":"19","noteIndex":0},"citationItems":[{"id":1531,"uris":["http://zotero.org/users/7853439/items/5RATJLVN"],"itemData":{"id":1531,"type":"article-journal","abstract":"During the study period, between February 1986 and July 1991, a total of 373 thyroid patients (68.3% of the total endocrine cases) were seen in the weekly endocrine referral clinic of Tikur Anbessa Hospital (TAH); 258 (69.2%) came from Addis Abeba, 41 were males and 332 females (M:F = 1:8.1) and 71.9% were below 40 years of age. Thyrotoxicosis was seen in 43.7% of the patients, followed by euthyroid solitary nodules (23.6%) and simple goitres (22.3%). Euthyroid multinodular goitre was seen in 6.7% while hypothyroidism and thyroiditis were less frequent. Graves' disease was the main cause (41.7%) of thyrotoxicosis, followed by toxic multinodular goitre TMNG (31.9%), toxic solitary nodule (22.1%), Jodbasedow phenomenon (3.1%) and thyroiditis (1.2%). All thyrotoxic patients responded to the treatment, but 4 of 21 Graves' cases with relative triiodothyronine (T3) elevation relapsed after treatment was discontinued. Nine thyrotoxic patients had surgery after euthyroid state was attained; 1 each became hypothyroid and hyperthyroid a year later, 6 remained euthyroid and 1 did not return. Fine needle aspiration biopsy (FNAB) was helpful both as a diagnostic and therapeutic tool. Of 42 cystic nodules, 30 were repeatedly aspirated; 6 were cured and the rest had a reduction in size by 50%. Nine cases of solitary nodule, 3 cystic and 6 solid, were operated and the histology confirmed the cytology diagnosis in all but 1; in that one case, the cytology showed a benign lesion while the histology revealed papillary carcinoma.","container-title":"Ethiopian medical journal","ISSN":"2415-2420","issue":"1","journalAbbreviation":"Ethiop Med J","language":"eng","note":"PMID: 8436098","page":"25-36","source":"Europe PMC","title":"The pattern of thyroid diseases in adult Ethiopians and experience in management","volume":"31","author":[{"family":"Mengistu","given":"M."}],"issued":{"date-parts":[["1993",1,1]]}}}],"schema":"https://github.com/citation-style-language/schema/raw/master/csl-citation.json"} </w:instrText>
            </w:r>
            <w:r w:rsidRPr="00B40FDD">
              <w:rPr>
                <w:rFonts w:ascii="Times New Roman" w:hAnsi="Times New Roman" w:cs="Times New Roman"/>
                <w:sz w:val="24"/>
                <w:szCs w:val="24"/>
              </w:rPr>
              <w:fldChar w:fldCharType="separate"/>
            </w:r>
            <w:r w:rsidRPr="00B40FDD">
              <w:rPr>
                <w:rFonts w:ascii="Times New Roman" w:hAnsi="Times New Roman" w:cs="Times New Roman"/>
                <w:b w:val="0"/>
                <w:sz w:val="24"/>
                <w:szCs w:val="24"/>
                <w:vertAlign w:val="superscript"/>
              </w:rPr>
              <w:t>19</w:t>
            </w:r>
            <w:r w:rsidRPr="00B40FDD">
              <w:rPr>
                <w:rFonts w:ascii="Times New Roman" w:hAnsi="Times New Roman" w:cs="Times New Roman"/>
                <w:sz w:val="24"/>
                <w:szCs w:val="24"/>
              </w:rPr>
              <w:fldChar w:fldCharType="end"/>
            </w:r>
          </w:p>
        </w:tc>
        <w:tc>
          <w:tcPr>
            <w:tcW w:w="4675" w:type="dxa"/>
          </w:tcPr>
          <w:p w14:paraId="3E32073E" w14:textId="77777777" w:rsidR="005561BD" w:rsidRPr="00B40FD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r>
      <w:tr w:rsidR="005561BD" w:rsidRPr="00B40FDD" w14:paraId="70BF63CE" w14:textId="77777777" w:rsidTr="005478D7">
        <w:tc>
          <w:tcPr>
            <w:cnfStyle w:val="001000000000" w:firstRow="0" w:lastRow="0" w:firstColumn="1" w:lastColumn="0" w:oddVBand="0" w:evenVBand="0" w:oddHBand="0" w:evenHBand="0" w:firstRowFirstColumn="0" w:firstRowLastColumn="0" w:lastRowFirstColumn="0" w:lastRowLastColumn="0"/>
            <w:tcW w:w="4675" w:type="dxa"/>
          </w:tcPr>
          <w:p w14:paraId="3677F0E9" w14:textId="77777777" w:rsidR="005561BD" w:rsidRPr="00B40FDD" w:rsidRDefault="005561BD" w:rsidP="005478D7">
            <w:pPr>
              <w:tabs>
                <w:tab w:val="left" w:pos="1965"/>
              </w:tabs>
              <w:spacing w:line="480" w:lineRule="auto"/>
              <w:jc w:val="both"/>
              <w:rPr>
                <w:rFonts w:ascii="Times New Roman" w:hAnsi="Times New Roman" w:cs="Times New Roman"/>
                <w:b w:val="0"/>
                <w:sz w:val="24"/>
                <w:szCs w:val="24"/>
              </w:rPr>
            </w:pPr>
            <w:proofErr w:type="spellStart"/>
            <w:r w:rsidRPr="00B40FDD">
              <w:rPr>
                <w:rFonts w:ascii="Times New Roman" w:hAnsi="Times New Roman" w:cs="Times New Roman"/>
                <w:b w:val="0"/>
                <w:sz w:val="24"/>
                <w:szCs w:val="24"/>
              </w:rPr>
              <w:t>Ogbera</w:t>
            </w:r>
            <w:proofErr w:type="spellEnd"/>
            <w:r w:rsidRPr="00B40FDD">
              <w:rPr>
                <w:rFonts w:ascii="Times New Roman" w:hAnsi="Times New Roman" w:cs="Times New Roman"/>
                <w:b w:val="0"/>
                <w:sz w:val="24"/>
                <w:szCs w:val="24"/>
              </w:rPr>
              <w:t xml:space="preserve"> et al</w:t>
            </w:r>
            <w:r w:rsidRPr="00B40FDD">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{"citationID":"puzcmffW","properties":{"formattedCitation":"\\super 23\\nosupersub{}","plainCitation":"23","noteIndex":0},"citationItems":[{"id":1542,"uris":["http://zotero.org/users/7853439/items/7HNRYW5C"],"itemData":{"id":1542,"type":"article-journal","abstract":"ABSTRACT\n\nObjective: One of the main complications of thyrotoxicosis (TS) is heart disease, including heart rhythm abnormalities. There is a dearth of reports from sub-saharan Africa hence this study sets out to bridge this gap\n\nMethodology: This was a prospective study carried out for a 24 months period. All subjects with clinical and or biochemical evidence of TS, were followed up and examined for clinical and laboratory features of cardiac complications of thyrotoxicosis.\n\nResults: A total of 103 subjects with TS were seen thus giving an incidence rate of 27%. The Male: Female ratio of the subjects with thyrocardiac disease was 1:5 Frequency of hypertension, arrhythmias and heart failure were 53%, 25% and 42% respectively. Subjects with cardiac complications of TS had florid clinical features of thyrotoxicosis. Echcocardiographic features documented in some of the subjects with heart failure include dilated heart wall, impaired systolic function, reduced ejection fraction and fractional shortening.\n\nConclusion: Thyrotoxicosis is a notable cause of cardiac morbidity in Nigerians.","container-title":"Pakistan Journal of Medical Sciences Quarterly","issue":"5","journalAbbreviation":"Pak J Med Sci Q","page":"671-675","title":"The scope o f cardiac complications of thyrotoxicosis in Lagos, Nigeria","volume":"23","author":[{"family":"Ogbera","given":"A. O."},{"family":"Fasanmade","given":"O."},{"family":"Isiba","given":"A."}],"issued":{"date-parts":[["2007"]]}}}],"schema":"https://github.com/citation-style-language/schema/raw/master/csl-citation.json"} </w:instrText>
            </w:r>
            <w:r w:rsidRPr="00B40FDD">
              <w:rPr>
                <w:rFonts w:ascii="Times New Roman" w:hAnsi="Times New Roman" w:cs="Times New Roman"/>
                <w:sz w:val="24"/>
                <w:szCs w:val="24"/>
              </w:rPr>
              <w:fldChar w:fldCharType="separate"/>
            </w:r>
            <w:r w:rsidRPr="00B40FDD">
              <w:rPr>
                <w:rFonts w:ascii="Times New Roman" w:hAnsi="Times New Roman" w:cs="Times New Roman"/>
                <w:b w:val="0"/>
                <w:sz w:val="24"/>
                <w:szCs w:val="24"/>
                <w:vertAlign w:val="superscript"/>
              </w:rPr>
              <w:t>23</w:t>
            </w:r>
            <w:r w:rsidRPr="00B40FDD">
              <w:rPr>
                <w:rFonts w:ascii="Times New Roman" w:hAnsi="Times New Roman" w:cs="Times New Roman"/>
                <w:sz w:val="24"/>
                <w:szCs w:val="24"/>
              </w:rPr>
              <w:fldChar w:fldCharType="end"/>
            </w:r>
          </w:p>
        </w:tc>
        <w:tc>
          <w:tcPr>
            <w:tcW w:w="4675" w:type="dxa"/>
          </w:tcPr>
          <w:p w14:paraId="3261E5F3" w14:textId="77777777" w:rsidR="005561BD" w:rsidRPr="00B40FD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r>
      <w:tr w:rsidR="005561BD" w:rsidRPr="00B40FDD" w14:paraId="134A764C"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964CF71" w14:textId="77777777" w:rsidR="005561BD" w:rsidRPr="00B40FDD" w:rsidRDefault="005561BD" w:rsidP="005478D7">
            <w:pPr>
              <w:tabs>
                <w:tab w:val="left" w:pos="1965"/>
              </w:tabs>
              <w:spacing w:line="480" w:lineRule="auto"/>
              <w:jc w:val="both"/>
              <w:rPr>
                <w:rFonts w:ascii="Times New Roman" w:hAnsi="Times New Roman" w:cs="Times New Roman"/>
                <w:b w:val="0"/>
                <w:sz w:val="24"/>
                <w:szCs w:val="24"/>
              </w:rPr>
            </w:pPr>
            <w:r w:rsidRPr="00B40FDD">
              <w:rPr>
                <w:rFonts w:ascii="Times New Roman" w:hAnsi="Times New Roman" w:cs="Times New Roman"/>
                <w:b w:val="0"/>
                <w:sz w:val="24"/>
                <w:szCs w:val="24"/>
              </w:rPr>
              <w:t>Onyenekwe</w:t>
            </w:r>
            <w:r w:rsidRPr="00B40FDD">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{"citationID":"yjCJHbtN","properties":{"formattedCitation":"\\super 29\\nosupersub{}","plainCitation":"29","noteIndex":0},"citationItems":[{"id":1629,"uris":["http://zotero.org/users/7853439/items/JQWA46ZN"],"itemData":{"id":1629,"type":"article-journal","abstract":"Background: Thyrotoxicosis is a common endocrine disorder worldwide with a female predominance. Graves disease is reported as the commonest cause of thyrotoxicosis by various authors in the Africa region. Aims and Objectives: The study evaluated patient characteristics, clinical and laboratory profile, co-morbidities, treatment modalities, response to therapy, side effects of anti-thyroid medications, treatment outcome and complications of the disease in patients with thyrotoxicosis. Materials and methods: This study was retrospective and observational. The records of patients diagnosed with overt thyrotoxicosis seen in the Endocrine unit (2013-2017) were pulled and relevant data compiled. Data was analyzed using SPSS V 21. Results: A total of 172 cases were studied; 33 males and 132 females (ratio 1:4). They were aged 18-70; 40.2 ±12.5 years. Graves Disease constituted 79 % 0f cases and toxic multinodular goiter made up 18%. Seven cases of Marine Lenhart syndrome were identified. Graves orbitopathy occurred in 54%, but was mild. All but 6 patients received anti-thyroid medication as initial therapy mainly carbimazole (90%). About 6% had thyroidectomy. Treatment default was high (52%), while 15% remitted and 19% relapsed. Total duration of illness was 1- 380, 40.7 ± 52.6 months. Drug rash occurred in 5% and cholestatic hepatitis in 1.8%. Hypertension coexisted in 35%. Six pregnancies were recorded, four of which ended in miscarriages, two of which had thyroid storm. Heart disease complicated the disease in 36%. Conclusion: Thyrotoxicosis is a common clinical condition. Treatment with carbimazole is effective. However the treatment default rate was very high. Coexisting hypertension and pronlonged period of untreated disease exposed patients to a high burden of heart disease. Patient education and introduction of radioablation therapy will mitigate these challenges.","container-title":"European Scientific Journal, ESJ","DOI":"10.19044/esj.2019.v15n24p144","ISSN":"1857-7431","issue":"24","language":"en","note":"number: 24","page":"144-144","source":"eujournal.org","title":"Thyrotoxicosis, Etiology, Presentation and Management Challenges in Nigeria: A Review of Cases Seen Over a 5 Year Period","title-short":"Thyrotoxicosis, Etiology, Presentation and Management Challenges in Nigeria","volume":"15","author":[{"family":"Onyenekwe","given":"Belonwu Mends"}],"issued":{"date-parts":[["2019",8,31]]}}}],"schema":"https://github.com/citation-style-language/schema/raw/master/csl-citation.json"} </w:instrText>
            </w:r>
            <w:r w:rsidRPr="00B40FDD">
              <w:rPr>
                <w:rFonts w:ascii="Times New Roman" w:hAnsi="Times New Roman" w:cs="Times New Roman"/>
                <w:sz w:val="24"/>
                <w:szCs w:val="24"/>
              </w:rPr>
              <w:fldChar w:fldCharType="separate"/>
            </w:r>
            <w:r w:rsidRPr="00B40FDD">
              <w:rPr>
                <w:rFonts w:ascii="Times New Roman" w:hAnsi="Times New Roman" w:cs="Times New Roman"/>
                <w:b w:val="0"/>
                <w:sz w:val="24"/>
                <w:szCs w:val="24"/>
                <w:vertAlign w:val="superscript"/>
              </w:rPr>
              <w:t>29</w:t>
            </w:r>
            <w:r w:rsidRPr="00B40FDD">
              <w:rPr>
                <w:rFonts w:ascii="Times New Roman" w:hAnsi="Times New Roman" w:cs="Times New Roman"/>
                <w:sz w:val="24"/>
                <w:szCs w:val="24"/>
              </w:rPr>
              <w:fldChar w:fldCharType="end"/>
            </w:r>
          </w:p>
        </w:tc>
        <w:tc>
          <w:tcPr>
            <w:tcW w:w="4675" w:type="dxa"/>
          </w:tcPr>
          <w:p w14:paraId="2B771AC3" w14:textId="77777777" w:rsidR="005561BD" w:rsidRPr="00B40FD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19.0</w:t>
            </w:r>
          </w:p>
        </w:tc>
      </w:tr>
      <w:tr w:rsidR="005561BD" w:rsidRPr="00B40FDD" w14:paraId="78779C10" w14:textId="77777777" w:rsidTr="005478D7">
        <w:tc>
          <w:tcPr>
            <w:cnfStyle w:val="001000000000" w:firstRow="0" w:lastRow="0" w:firstColumn="1" w:lastColumn="0" w:oddVBand="0" w:evenVBand="0" w:oddHBand="0" w:evenHBand="0" w:firstRowFirstColumn="0" w:firstRowLastColumn="0" w:lastRowFirstColumn="0" w:lastRowLastColumn="0"/>
            <w:tcW w:w="4675" w:type="dxa"/>
          </w:tcPr>
          <w:p w14:paraId="2AA8F1B7" w14:textId="77777777" w:rsidR="005561BD" w:rsidRPr="00B40FDD" w:rsidRDefault="005561BD" w:rsidP="005478D7">
            <w:pPr>
              <w:tabs>
                <w:tab w:val="left" w:pos="1965"/>
              </w:tabs>
              <w:spacing w:line="480" w:lineRule="auto"/>
              <w:jc w:val="both"/>
              <w:rPr>
                <w:rFonts w:ascii="Times New Roman" w:hAnsi="Times New Roman" w:cs="Times New Roman"/>
                <w:b w:val="0"/>
                <w:sz w:val="24"/>
                <w:szCs w:val="24"/>
              </w:rPr>
            </w:pPr>
            <w:proofErr w:type="spellStart"/>
            <w:r w:rsidRPr="00B40FDD">
              <w:rPr>
                <w:rFonts w:ascii="Times New Roman" w:hAnsi="Times New Roman" w:cs="Times New Roman"/>
                <w:b w:val="0"/>
                <w:sz w:val="24"/>
                <w:szCs w:val="24"/>
              </w:rPr>
              <w:t>Balde</w:t>
            </w:r>
            <w:proofErr w:type="spellEnd"/>
            <w:r w:rsidRPr="00B40FDD">
              <w:rPr>
                <w:rFonts w:ascii="Times New Roman" w:hAnsi="Times New Roman" w:cs="Times New Roman"/>
                <w:b w:val="0"/>
                <w:sz w:val="24"/>
                <w:szCs w:val="24"/>
              </w:rPr>
              <w:t xml:space="preserve"> et al</w:t>
            </w:r>
            <w:r w:rsidRPr="00B40FDD">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{"citationID":"ILH6uNBr","properties":{"formattedCitation":"\\super 32\\nosupersub{}","plainCitation":"32","noteIndex":0},"citationItems":[{"id":1564,"uris":["http://zotero.org/users/7853439/items/EKV9QX8K"],"itemData":{"id":1564,"type":"document","publisher":"Academia","title":"Hyperthyroidie au cours de la pathologie thyroidienne: frequence, particularities cliniques et therapeutiques a Conakry","author":[{"family":"Balde","given":"N. M."},{"family":"Balde","given":"M. D."},{"family":"Kake","given":"A."},{"family":"Diallo","given":"M. M."},{"family":"Camara","given":"A."},{"family":"Bah","given":"D."}],"issued":{"date-parts":[["2016"]]}}}],"schema":"https://github.com/citation-style-language/schema/raw/master/csl-citation.json"} </w:instrText>
            </w:r>
            <w:r w:rsidRPr="00B40FDD">
              <w:rPr>
                <w:rFonts w:ascii="Times New Roman" w:hAnsi="Times New Roman" w:cs="Times New Roman"/>
                <w:sz w:val="24"/>
                <w:szCs w:val="24"/>
              </w:rPr>
              <w:fldChar w:fldCharType="separate"/>
            </w:r>
            <w:r w:rsidRPr="00B40FDD">
              <w:rPr>
                <w:rFonts w:ascii="Times New Roman" w:hAnsi="Times New Roman" w:cs="Times New Roman"/>
                <w:b w:val="0"/>
                <w:sz w:val="24"/>
                <w:szCs w:val="24"/>
                <w:vertAlign w:val="superscript"/>
              </w:rPr>
              <w:t>32</w:t>
            </w:r>
            <w:r w:rsidRPr="00B40FDD">
              <w:rPr>
                <w:rFonts w:ascii="Times New Roman" w:hAnsi="Times New Roman" w:cs="Times New Roman"/>
                <w:sz w:val="24"/>
                <w:szCs w:val="24"/>
              </w:rPr>
              <w:fldChar w:fldCharType="end"/>
            </w:r>
          </w:p>
        </w:tc>
        <w:tc>
          <w:tcPr>
            <w:tcW w:w="4675" w:type="dxa"/>
          </w:tcPr>
          <w:p w14:paraId="2E4DC47C" w14:textId="77777777" w:rsidR="005561BD" w:rsidRPr="00B40FD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21.4</w:t>
            </w:r>
          </w:p>
        </w:tc>
      </w:tr>
      <w:tr w:rsidR="005561BD" w:rsidRPr="00B40FDD" w14:paraId="60C01F73"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FAB1BE8" w14:textId="77777777" w:rsidR="005561BD" w:rsidRPr="00B40FDD" w:rsidRDefault="005561BD" w:rsidP="005478D7">
            <w:pPr>
              <w:tabs>
                <w:tab w:val="left" w:pos="1965"/>
              </w:tabs>
              <w:spacing w:line="480" w:lineRule="auto"/>
              <w:jc w:val="both"/>
              <w:rPr>
                <w:rFonts w:ascii="Times New Roman" w:hAnsi="Times New Roman" w:cs="Times New Roman"/>
                <w:b w:val="0"/>
                <w:sz w:val="24"/>
                <w:szCs w:val="24"/>
              </w:rPr>
            </w:pPr>
            <w:r w:rsidRPr="00B40FDD">
              <w:rPr>
                <w:rFonts w:ascii="Times New Roman" w:hAnsi="Times New Roman" w:cs="Times New Roman"/>
                <w:b w:val="0"/>
                <w:sz w:val="24"/>
                <w:szCs w:val="24"/>
              </w:rPr>
              <w:t>Edo et al</w:t>
            </w:r>
            <w:r w:rsidRPr="00B40FDD">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{"citationID":"xvd4ZPS4","properties":{"formattedCitation":"\\super 33\\nosupersub{}","plainCitation":"33","noteIndex":0},"citationItems":[{"id":1568,"uris":["http://zotero.org/users/7853439/items/NP8HGHKD"],"itemData":{"id":1568,"type":"article-journal","abstract":"Objective: The treatment options for thyrotoxicosis include medical, surgical and radioiodine therapy. Many patientswith goiter are reluctant to accept thyroidectomy when euthyroid because they hope the goiter will resolve with antithyroid drugs. Radioiodine therapy is not available in our locality. The aim of this study was to document the outcomes of medical treatment of thyrotoxicosis in our hospital.Methods: This was a retrospective study of all patients with thyrotoxicosis managed by the Endocrinology Unit of the University of Benin Teaching Hospital over a 3 year period. Their medical records were retrieved. Data extracted included age, gender, presenting complaints, findings on physical examination,thyroid hormone profiles, and treatment outcomes.Results: Thirty five patients (32 females, 3 males) with thyrotoxicosis were seen giving a female to male ratio of 8:1. Their mean age was 44.3±13.9 years. The peak age range at presentation was 40-49 years. The modes of presentation were: thyrotoxicosis 22(62.86%), Graves’ disease 7(20%), Graves’ ophthalmopathy 2(5.7%), thyrocardiac heart disease 2(5.71%). The frequency of symptoms were anterior neck mass 68.57%, weight loss 60%, palpitation 60%, heat intolerance 37.14%, bulging eyes 31.43%, hyperdefaecation 31.45%, and tremors of the hands 19.99%. Goiter was found in 27(77.14%), proptosis 16 (45.71%) and onycholysis 3(8.57%). Goiters persisted despite medical treatment while 20% of the patients remained hyperthyroid, 74% were euthyroid and 5.71% became hypothyroidConclusion: Goiters did not resolve with antithyroid drugs. Therefore, patients seeking resolution of goiter should opt for surgery or radioiodine therapy.Keywords: thyrotoxicosis, medical management, antithyroid drugs","container-title":"Annals of Biomedical Sciences","DOI":"10.4314/abs.v15i1","ISSN":"1596-6569","issue":"1","language":"en","note":"number: 1","page":"120-124","source":"www.ajol.info","title":"Outcomes of medical management of thyrotoxicosis in Benin City, Nigeria","volume":"15","author":[{"family":"Edo","given":"A. E."},{"family":"Eregie","given":"A."},{"family":"Edo","given":"G."},{"family":"Obanor","given":"S."}],"issued":{"date-parts":[["2016",4,7]]}}}],"schema":"https://github.com/citation-style-language/schema/raw/master/csl-citation.json"} </w:instrText>
            </w:r>
            <w:r w:rsidRPr="00B40FDD">
              <w:rPr>
                <w:rFonts w:ascii="Times New Roman" w:hAnsi="Times New Roman" w:cs="Times New Roman"/>
                <w:sz w:val="24"/>
                <w:szCs w:val="24"/>
              </w:rPr>
              <w:fldChar w:fldCharType="separate"/>
            </w:r>
            <w:r w:rsidRPr="00B40FDD">
              <w:rPr>
                <w:rFonts w:ascii="Times New Roman" w:hAnsi="Times New Roman" w:cs="Times New Roman"/>
                <w:b w:val="0"/>
                <w:sz w:val="24"/>
                <w:szCs w:val="24"/>
                <w:vertAlign w:val="superscript"/>
              </w:rPr>
              <w:t>33</w:t>
            </w:r>
            <w:r w:rsidRPr="00B40FDD">
              <w:rPr>
                <w:rFonts w:ascii="Times New Roman" w:hAnsi="Times New Roman" w:cs="Times New Roman"/>
                <w:sz w:val="24"/>
                <w:szCs w:val="24"/>
              </w:rPr>
              <w:fldChar w:fldCharType="end"/>
            </w:r>
          </w:p>
        </w:tc>
        <w:tc>
          <w:tcPr>
            <w:tcW w:w="4675" w:type="dxa"/>
          </w:tcPr>
          <w:p w14:paraId="025A6422" w14:textId="77777777" w:rsidR="005561BD" w:rsidRPr="00B40FD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20.0</w:t>
            </w:r>
          </w:p>
        </w:tc>
      </w:tr>
      <w:tr w:rsidR="005561BD" w:rsidRPr="00B40FDD" w14:paraId="717C6205" w14:textId="77777777" w:rsidTr="005478D7">
        <w:tc>
          <w:tcPr>
            <w:cnfStyle w:val="001000000000" w:firstRow="0" w:lastRow="0" w:firstColumn="1" w:lastColumn="0" w:oddVBand="0" w:evenVBand="0" w:oddHBand="0" w:evenHBand="0" w:firstRowFirstColumn="0" w:firstRowLastColumn="0" w:lastRowFirstColumn="0" w:lastRowLastColumn="0"/>
            <w:tcW w:w="4675" w:type="dxa"/>
          </w:tcPr>
          <w:p w14:paraId="45837A56" w14:textId="77777777" w:rsidR="005561BD" w:rsidRPr="00B40FDD" w:rsidRDefault="005561BD" w:rsidP="005478D7">
            <w:pPr>
              <w:tabs>
                <w:tab w:val="left" w:pos="1965"/>
              </w:tabs>
              <w:spacing w:line="480" w:lineRule="auto"/>
              <w:jc w:val="both"/>
              <w:rPr>
                <w:rFonts w:ascii="Times New Roman" w:hAnsi="Times New Roman" w:cs="Times New Roman"/>
                <w:b w:val="0"/>
                <w:sz w:val="24"/>
                <w:szCs w:val="24"/>
              </w:rPr>
            </w:pPr>
            <w:proofErr w:type="spellStart"/>
            <w:r w:rsidRPr="00B40FDD">
              <w:rPr>
                <w:rFonts w:ascii="Times New Roman" w:hAnsi="Times New Roman" w:cs="Times New Roman"/>
                <w:b w:val="0"/>
                <w:sz w:val="24"/>
                <w:szCs w:val="24"/>
              </w:rPr>
              <w:t>Ayandipo</w:t>
            </w:r>
            <w:proofErr w:type="spellEnd"/>
            <w:r w:rsidRPr="00B40FDD">
              <w:rPr>
                <w:rFonts w:ascii="Times New Roman" w:hAnsi="Times New Roman" w:cs="Times New Roman"/>
                <w:b w:val="0"/>
                <w:sz w:val="24"/>
                <w:szCs w:val="24"/>
              </w:rPr>
              <w:t xml:space="preserve"> et al</w:t>
            </w:r>
            <w:r w:rsidRPr="00B40FDD">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{"citationID":"FDSuLdDT","properties":{"formattedCitation":"\\super 38\\nosupersub{}","plainCitation":"38","noteIndex":0},"citationItems":[{"id":1578,"uris":["http://zotero.org/users/7853439/items/MADTU996"],"itemData":{"id":1578,"type":"article-journal","abstract":"Background: Hyperthyroidism is a common endocrine disorder in the subregion and Graves’ disease is the commonest cause. Previous epochs have alluded to a steady rise in its prevalence in the sub-region.\n\nMethod: This paper is a retrospective review of outcomes in the management of hyperthyroid patients with or without ophthalmic manifestations in a tertiary hospital in a resource-limited environment.\n\nResults: A total of 228 hyperthyroid patients managed by the endocrinology, endocrine surgery, nuclear medicine and ophthalmology units over a 7 year period were reviewed. Four-fifth of the patients were females. Graves’ disease was the commonest cause. The three standard modalities of care were available during the period of review, while the ophthalmology department was involved in the management of those with thyroid associated ophthalmopathy (TAO). Remission was achieved with Anti-Thyroid Medications (ATD) in two-thirds of patients. Patients subjected to surgical intervention (Total thyroidectomy) had no recurrence, while Radio-Active Iodine (RAI) treatment achieved remission in more than half of patients treated. All patients referred for ophthalmology care were managed successfully with conservative methods.\n\nConclusion: All current therapies have both advantages and disadvantages. The presence of all modalities of care will be most beneficial if a multidisciplinary approach is employed, where the best treatment option for each patient is jointly decided by relevant specialties, rather than the existing practice, where each specialty focuses on an ‘ideal’ treatment modality within their field. Total thyroidectomy remains a safe treatment modality in Low income countries.","container-title":"Annals of Thyroid Research","issue":"1","journalAbbreviation":"Annals Thyroid Res","page":"130-135","title":"Presentation and Management Outcomes of Hyperthyroidism in a Sub -Saharan African Teaching Hospital","volume":"4","author":[{"family":"Ayandipo","given":"O. O."},{"family":"Orunmuyi","given":"A. T."},{"family":"Akande","given":"T. O."},{"family":"Ogun","given":"O. A."},{"family":"Afuwape","given":"O. O."},{"family":"Afolabi","given":"A. O."},{"family":"Adeleye","given":"J. O."}]}}],"schema":"https://github.com/citation-style-language/schema/raw/master/csl-citation.json"} </w:instrText>
            </w:r>
            <w:r w:rsidRPr="00B40FDD">
              <w:rPr>
                <w:rFonts w:ascii="Times New Roman" w:hAnsi="Times New Roman" w:cs="Times New Roman"/>
                <w:sz w:val="24"/>
                <w:szCs w:val="24"/>
              </w:rPr>
              <w:fldChar w:fldCharType="separate"/>
            </w:r>
            <w:r w:rsidRPr="00B40FDD">
              <w:rPr>
                <w:rFonts w:ascii="Times New Roman" w:hAnsi="Times New Roman" w:cs="Times New Roman"/>
                <w:b w:val="0"/>
                <w:sz w:val="24"/>
                <w:szCs w:val="24"/>
                <w:vertAlign w:val="superscript"/>
              </w:rPr>
              <w:t>38</w:t>
            </w:r>
            <w:r w:rsidRPr="00B40FDD">
              <w:rPr>
                <w:rFonts w:ascii="Times New Roman" w:hAnsi="Times New Roman" w:cs="Times New Roman"/>
                <w:sz w:val="24"/>
                <w:szCs w:val="24"/>
              </w:rPr>
              <w:fldChar w:fldCharType="end"/>
            </w:r>
          </w:p>
        </w:tc>
        <w:tc>
          <w:tcPr>
            <w:tcW w:w="4675" w:type="dxa"/>
          </w:tcPr>
          <w:p w14:paraId="5FF913E0" w14:textId="77777777" w:rsidR="005561BD" w:rsidRPr="00B40FD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20.6</w:t>
            </w:r>
          </w:p>
        </w:tc>
      </w:tr>
      <w:tr w:rsidR="005561BD" w:rsidRPr="00B40FDD" w14:paraId="3D13C954"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BC95E5D" w14:textId="77777777" w:rsidR="005561BD" w:rsidRPr="00B40FDD" w:rsidRDefault="005561BD" w:rsidP="005478D7">
            <w:pPr>
              <w:tabs>
                <w:tab w:val="left" w:pos="1965"/>
              </w:tabs>
              <w:spacing w:line="480" w:lineRule="auto"/>
              <w:jc w:val="both"/>
              <w:rPr>
                <w:rFonts w:ascii="Times New Roman" w:hAnsi="Times New Roman" w:cs="Times New Roman"/>
                <w:b w:val="0"/>
                <w:sz w:val="24"/>
                <w:szCs w:val="24"/>
              </w:rPr>
            </w:pPr>
            <w:proofErr w:type="spellStart"/>
            <w:r w:rsidRPr="00B40FDD">
              <w:rPr>
                <w:rFonts w:ascii="Times New Roman" w:hAnsi="Times New Roman" w:cs="Times New Roman"/>
                <w:b w:val="0"/>
                <w:sz w:val="24"/>
                <w:szCs w:val="24"/>
              </w:rPr>
              <w:t>Azagoh-Kouadio</w:t>
            </w:r>
            <w:proofErr w:type="spellEnd"/>
            <w:r w:rsidRPr="00B40FDD">
              <w:rPr>
                <w:rFonts w:ascii="Times New Roman" w:hAnsi="Times New Roman" w:cs="Times New Roman"/>
                <w:b w:val="0"/>
                <w:sz w:val="24"/>
                <w:szCs w:val="24"/>
              </w:rPr>
              <w:t xml:space="preserve"> et al</w:t>
            </w:r>
            <w:r w:rsidRPr="00B40FDD">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{"citationID":"JGhW5rcf","properties":{"formattedCitation":"\\super 39\\nosupersub{}","plainCitation":"39","noteIndex":0},"citationItems":[{"id":1580,"uris":["http://zotero.org/users/7853439/items/4GY2FJ9Z"],"itemData":{"id":1580,"type":"article-journal","container-title":"International Journal of Pediatrics and Neonatal Health","issue":"3","journalAbbreviation":"Int J Ped &amp; Neo health","page":"45-49","title":"International Journal of Pediatrics and Neonatal Health Hyperthyroidism of the child in Abidjan (Côte d'Ivoire). Retrospective study of 27 cases","volume":"2","author":[{"family":"Azagoh-Kouadio","given":"Richard"},{"family":"Asse","given":"Kouadio Vincent"},{"family":"Enoh","given":"Jacob"},{"family":"Line","given":"Guei"},{"family":"Couitchere","given":""},{"family":"Yao","given":"Kouassi"},{"family":"Cisse","given":"Lassina"},{"family":"Yao","given":"Atteby"},{"family":"Oulahi","given":"Soumahoro"}],"issued":{"date-parts":[["2018"]]}}}],"schema":"https://github.com/citation-style-language/schema/raw/master/csl-citation.json"} </w:instrText>
            </w:r>
            <w:r w:rsidRPr="00B40FDD">
              <w:rPr>
                <w:rFonts w:ascii="Times New Roman" w:hAnsi="Times New Roman" w:cs="Times New Roman"/>
                <w:sz w:val="24"/>
                <w:szCs w:val="24"/>
              </w:rPr>
              <w:fldChar w:fldCharType="separate"/>
            </w:r>
            <w:r w:rsidRPr="00B40FDD">
              <w:rPr>
                <w:rFonts w:ascii="Times New Roman" w:hAnsi="Times New Roman" w:cs="Times New Roman"/>
                <w:b w:val="0"/>
                <w:sz w:val="24"/>
                <w:szCs w:val="24"/>
                <w:vertAlign w:val="superscript"/>
              </w:rPr>
              <w:t>39</w:t>
            </w:r>
            <w:r w:rsidRPr="00B40FDD">
              <w:rPr>
                <w:rFonts w:ascii="Times New Roman" w:hAnsi="Times New Roman" w:cs="Times New Roman"/>
                <w:sz w:val="24"/>
                <w:szCs w:val="24"/>
              </w:rPr>
              <w:fldChar w:fldCharType="end"/>
            </w:r>
          </w:p>
        </w:tc>
        <w:tc>
          <w:tcPr>
            <w:tcW w:w="4675" w:type="dxa"/>
          </w:tcPr>
          <w:p w14:paraId="0735FC11" w14:textId="77777777" w:rsidR="005561BD" w:rsidRPr="00B40FD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33.0</w:t>
            </w:r>
          </w:p>
        </w:tc>
      </w:tr>
      <w:tr w:rsidR="005561BD" w:rsidRPr="00B40FDD" w14:paraId="4711F793" w14:textId="77777777" w:rsidTr="005478D7">
        <w:tc>
          <w:tcPr>
            <w:cnfStyle w:val="001000000000" w:firstRow="0" w:lastRow="0" w:firstColumn="1" w:lastColumn="0" w:oddVBand="0" w:evenVBand="0" w:oddHBand="0" w:evenHBand="0" w:firstRowFirstColumn="0" w:firstRowLastColumn="0" w:lastRowFirstColumn="0" w:lastRowLastColumn="0"/>
            <w:tcW w:w="4675" w:type="dxa"/>
          </w:tcPr>
          <w:p w14:paraId="3B1F7B59" w14:textId="77777777" w:rsidR="005561BD" w:rsidRPr="00B40FDD" w:rsidRDefault="005561BD" w:rsidP="005478D7">
            <w:pPr>
              <w:tabs>
                <w:tab w:val="left" w:pos="1965"/>
              </w:tabs>
              <w:spacing w:line="480" w:lineRule="auto"/>
              <w:jc w:val="both"/>
              <w:rPr>
                <w:rFonts w:ascii="Times New Roman" w:hAnsi="Times New Roman" w:cs="Times New Roman"/>
                <w:b w:val="0"/>
                <w:sz w:val="24"/>
                <w:szCs w:val="24"/>
              </w:rPr>
            </w:pPr>
            <w:r w:rsidRPr="00B40FDD">
              <w:rPr>
                <w:rFonts w:ascii="Times New Roman" w:hAnsi="Times New Roman" w:cs="Times New Roman"/>
                <w:b w:val="0"/>
                <w:sz w:val="24"/>
                <w:szCs w:val="24"/>
              </w:rPr>
              <w:t>Mendes</w:t>
            </w:r>
            <w:r w:rsidRPr="00B40FDD">
              <w:rPr>
                <w:rFonts w:ascii="Times New Roman" w:hAnsi="Times New Roman" w:cs="Times New Roman"/>
                <w:sz w:val="24"/>
                <w:szCs w:val="24"/>
              </w:rPr>
              <w:fldChar w:fldCharType="begin"/>
            </w:r>
            <w:r>
              <w:rPr>
                <w:rFonts w:ascii="Times New Roman" w:hAnsi="Times New Roman" w:cs="Times New Roman"/>
                <w:b w:val="0"/>
                <w:sz w:val="24"/>
                <w:szCs w:val="24"/>
              </w:rPr>
              <w:instrText xml:space="preserve"> ADDIN ZOTERO_ITEM CSL_CITATION {"citationID":"FMu3hpZd","properties":{"formattedCitation":"\\super 49\\nosupersub{}","plainCitation":"49","noteIndex":0},"citationItems":[{"id":1624,"uris":["http://zotero.org/users/7853439/items/NRH888PK"],"itemData":{"id":1624,"type":"thesis","event-place":"South Africa","genre":"Master of Philosophy","publisher":"University of Cape Town","publisher-place":"South Africa","title":"A descriptive analysis of children and adolescents with Graves disease attending the paediatric endocrinology services of the Red Cross War Memorial Children’s Hospital and Groote Schuur Hospital over 20 years.","author":[{"family":"Mendes","given":"Jacqueline"}],"issued":{"date-parts":[["2021"]]}}}],"schema":"https://github.com/citation-style-language/schema/raw/master/csl-citation.json"} </w:instrText>
            </w:r>
            <w:r w:rsidRPr="00B40FDD">
              <w:rPr>
                <w:rFonts w:ascii="Times New Roman" w:hAnsi="Times New Roman" w:cs="Times New Roman"/>
                <w:sz w:val="24"/>
                <w:szCs w:val="24"/>
              </w:rPr>
              <w:fldChar w:fldCharType="separate"/>
            </w:r>
            <w:r w:rsidRPr="00B40FDD">
              <w:rPr>
                <w:rFonts w:ascii="Times New Roman" w:hAnsi="Times New Roman" w:cs="Times New Roman"/>
                <w:b w:val="0"/>
                <w:sz w:val="24"/>
                <w:szCs w:val="24"/>
                <w:vertAlign w:val="superscript"/>
              </w:rPr>
              <w:t>49</w:t>
            </w:r>
            <w:r w:rsidRPr="00B40FDD">
              <w:rPr>
                <w:rFonts w:ascii="Times New Roman" w:hAnsi="Times New Roman" w:cs="Times New Roman"/>
                <w:sz w:val="24"/>
                <w:szCs w:val="24"/>
              </w:rPr>
              <w:fldChar w:fldCharType="end"/>
            </w:r>
          </w:p>
        </w:tc>
        <w:tc>
          <w:tcPr>
            <w:tcW w:w="4675" w:type="dxa"/>
          </w:tcPr>
          <w:p w14:paraId="41CBEB62" w14:textId="77777777" w:rsidR="005561BD" w:rsidRDefault="005561BD" w:rsidP="005478D7">
            <w:pPr>
              <w:tabs>
                <w:tab w:val="left" w:pos="196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36.0</w:t>
            </w:r>
          </w:p>
        </w:tc>
      </w:tr>
      <w:tr w:rsidR="005561BD" w:rsidRPr="00B40FDD" w14:paraId="327956C4" w14:textId="77777777" w:rsidTr="00547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753AE9A" w14:textId="77777777" w:rsidR="005561BD" w:rsidRPr="00B40FDD" w:rsidRDefault="005561BD" w:rsidP="005478D7">
            <w:pPr>
              <w:tabs>
                <w:tab w:val="left" w:pos="1965"/>
              </w:tabs>
              <w:spacing w:line="480" w:lineRule="auto"/>
              <w:jc w:val="both"/>
              <w:rPr>
                <w:rFonts w:ascii="Times New Roman" w:hAnsi="Times New Roman" w:cs="Times New Roman"/>
                <w:sz w:val="24"/>
                <w:szCs w:val="24"/>
              </w:rPr>
            </w:pPr>
            <w:r w:rsidRPr="00B40FDD">
              <w:rPr>
                <w:rFonts w:ascii="Times New Roman" w:hAnsi="Times New Roman" w:cs="Times New Roman"/>
                <w:sz w:val="24"/>
                <w:szCs w:val="24"/>
              </w:rPr>
              <w:t>Pooled frequency (95% CI)</w:t>
            </w:r>
          </w:p>
        </w:tc>
        <w:tc>
          <w:tcPr>
            <w:tcW w:w="4675" w:type="dxa"/>
          </w:tcPr>
          <w:p w14:paraId="005E0884" w14:textId="77777777" w:rsidR="005561BD" w:rsidRDefault="005561BD" w:rsidP="005478D7">
            <w:pPr>
              <w:tabs>
                <w:tab w:val="left" w:pos="1965"/>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17.0 (9.0-26.0)</w:t>
            </w:r>
          </w:p>
        </w:tc>
      </w:tr>
    </w:tbl>
    <w:p w14:paraId="74027A7D" w14:textId="77777777" w:rsidR="005561BD" w:rsidRDefault="005561BD" w:rsidP="005561BD">
      <w:pPr>
        <w:tabs>
          <w:tab w:val="left" w:pos="1965"/>
        </w:tabs>
        <w:spacing w:line="480" w:lineRule="auto"/>
        <w:jc w:val="both"/>
        <w:rPr>
          <w:rFonts w:ascii="Times New Roman" w:hAnsi="Times New Roman" w:cs="Times New Roman"/>
          <w:b/>
          <w:sz w:val="24"/>
          <w:szCs w:val="24"/>
        </w:rPr>
      </w:pPr>
    </w:p>
    <w:p w14:paraId="5702E436" w14:textId="77777777" w:rsidR="005561BD" w:rsidRDefault="005561BD"/>
    <w:sectPr w:rsidR="005561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0D0DCC"/>
    <w:multiLevelType w:val="hybridMultilevel"/>
    <w:tmpl w:val="D5886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8836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1BD"/>
    <w:rsid w:val="005561BD"/>
    <w:rsid w:val="00A31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D208F"/>
  <w15:chartTrackingRefBased/>
  <w15:docId w15:val="{285BF855-33E0-47C8-B972-4F937EF87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1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6">
    <w:name w:val="Grid Table 4 Accent 6"/>
    <w:basedOn w:val="TableNormal"/>
    <w:uiPriority w:val="49"/>
    <w:rsid w:val="005561B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Grid">
    <w:name w:val="Table Grid"/>
    <w:basedOn w:val="TableNormal"/>
    <w:uiPriority w:val="39"/>
    <w:rsid w:val="00556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61BD"/>
    <w:pPr>
      <w:ind w:left="720"/>
      <w:contextualSpacing/>
    </w:pPr>
  </w:style>
  <w:style w:type="table" w:styleId="ListTable3-Accent6">
    <w:name w:val="List Table 3 Accent 6"/>
    <w:basedOn w:val="TableNormal"/>
    <w:uiPriority w:val="48"/>
    <w:rsid w:val="005561BD"/>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GridTable4-Accent2">
    <w:name w:val="Grid Table 4 Accent 2"/>
    <w:basedOn w:val="TableNormal"/>
    <w:uiPriority w:val="49"/>
    <w:rsid w:val="005561B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5561B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31086</Words>
  <Characters>177191</Characters>
  <Application>Microsoft Office Word</Application>
  <DocSecurity>0</DocSecurity>
  <Lines>1476</Lines>
  <Paragraphs>415</Paragraphs>
  <ScaleCrop>false</ScaleCrop>
  <Company/>
  <LinksUpToDate>false</LinksUpToDate>
  <CharactersWithSpaces>207862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2022-06-10T16:37:00Z</dcterms:created>
  <dcterms:modified xsi:type="dcterms:W3CDTF">2022-06-10T16:38:00Z</dcterms:modified>
</cp:coreProperties>
</file>