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943E" w14:textId="3ACACB48" w:rsidR="00021A51" w:rsidRDefault="00021A51" w:rsidP="00021A51">
      <w:pPr>
        <w:spacing w:line="360" w:lineRule="auto"/>
        <w:rPr>
          <w:rFonts w:ascii="$F$" w:hAnsi="$F$" w:cs="$F$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CA6C39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14:</w:t>
      </w:r>
      <w:r w:rsidRPr="00CA6C3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Hlk97149261"/>
      <w:r w:rsidRPr="00CA6C39">
        <w:rPr>
          <w:rFonts w:ascii="Times New Roman" w:hAnsi="Times New Roman" w:cs="Times New Roman"/>
          <w:sz w:val="20"/>
          <w:szCs w:val="20"/>
          <w:lang w:val="en-US"/>
        </w:rPr>
        <w:t>Gestational weeks of the groups according to the ROP rates at initial exam, maximum stage of ROP and laser treatment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041"/>
        <w:gridCol w:w="1373"/>
        <w:gridCol w:w="1374"/>
        <w:gridCol w:w="1236"/>
        <w:gridCol w:w="1106"/>
      </w:tblGrid>
      <w:tr w:rsidR="00021A51" w:rsidRPr="00336E28" w14:paraId="68ACB0DB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  <w:vAlign w:val="bottom"/>
          </w:tcPr>
          <w:p w14:paraId="790F0E33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Gestational week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(Mean (SD))</w:t>
            </w:r>
          </w:p>
        </w:tc>
        <w:tc>
          <w:tcPr>
            <w:tcW w:w="2747" w:type="dxa"/>
            <w:gridSpan w:val="2"/>
            <w:shd w:val="clear" w:color="000000" w:fill="FFFFFF"/>
            <w:vAlign w:val="bottom"/>
          </w:tcPr>
          <w:p w14:paraId="51A0A82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236" w:type="dxa"/>
            <w:shd w:val="clear" w:color="000000" w:fill="FFFFFF"/>
            <w:vAlign w:val="bottom"/>
          </w:tcPr>
          <w:p w14:paraId="1B5F89C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shd w:val="clear" w:color="000000" w:fill="FFFFFF"/>
          </w:tcPr>
          <w:p w14:paraId="3B3483AF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021A51" w:rsidRPr="00336E28" w14:paraId="093059E2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4409AB0F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41F42EB3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4FB0511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236" w:type="dxa"/>
            <w:shd w:val="clear" w:color="000000" w:fill="FFFFFF"/>
            <w:vAlign w:val="bottom"/>
          </w:tcPr>
          <w:p w14:paraId="3A246EF9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106" w:type="dxa"/>
            <w:shd w:val="clear" w:color="000000" w:fill="FFFFFF"/>
          </w:tcPr>
          <w:p w14:paraId="22C20B18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021A51" w:rsidRPr="00336E28" w14:paraId="73801E66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1EF4F57E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None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50, 34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367A93B4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17812B52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5167B4D7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232</w:t>
            </w:r>
          </w:p>
        </w:tc>
        <w:tc>
          <w:tcPr>
            <w:tcW w:w="1106" w:type="dxa"/>
            <w:shd w:val="clear" w:color="000000" w:fill="FFFFFF"/>
          </w:tcPr>
          <w:p w14:paraId="129183F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002</w:t>
            </w:r>
          </w:p>
        </w:tc>
      </w:tr>
      <w:tr w:rsidR="00021A51" w:rsidRPr="00336E28" w14:paraId="52B7D8E0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151B2B70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12, 5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4E5E2F3E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0E47494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5FD2BD8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603</w:t>
            </w:r>
          </w:p>
        </w:tc>
        <w:tc>
          <w:tcPr>
            <w:tcW w:w="1106" w:type="dxa"/>
            <w:shd w:val="clear" w:color="000000" w:fill="FFFFFF"/>
          </w:tcPr>
          <w:p w14:paraId="32BE89C3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</w:tr>
      <w:tr w:rsidR="00021A51" w:rsidRPr="00336E28" w14:paraId="0902CAEA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7207FDD0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Maximum stage of ROP</w:t>
            </w: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37A0F8BE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35736552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236" w:type="dxa"/>
            <w:shd w:val="clear" w:color="000000" w:fill="FFFFFF"/>
            <w:vAlign w:val="bottom"/>
          </w:tcPr>
          <w:p w14:paraId="2702BB87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shd w:val="clear" w:color="000000" w:fill="FFFFFF"/>
          </w:tcPr>
          <w:p w14:paraId="2EE1017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021A51" w:rsidRPr="00336E28" w14:paraId="51E90972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4B2F36D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None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32, 33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6D56D88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37BD7C6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7B5A284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944</w:t>
            </w:r>
          </w:p>
        </w:tc>
        <w:tc>
          <w:tcPr>
            <w:tcW w:w="1106" w:type="dxa"/>
            <w:shd w:val="clear" w:color="000000" w:fill="FFFFFF"/>
          </w:tcPr>
          <w:p w14:paraId="4CC8E43E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349</w:t>
            </w:r>
          </w:p>
        </w:tc>
      </w:tr>
      <w:tr w:rsidR="00021A51" w:rsidRPr="00336E28" w14:paraId="29C09682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741C3BF8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Stage 1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8, 2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7A3585F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72612BB8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70)  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14D72DB4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1106" w:type="dxa"/>
            <w:shd w:val="clear" w:color="000000" w:fill="FFFFFF"/>
          </w:tcPr>
          <w:p w14:paraId="1E010F9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902</w:t>
            </w:r>
          </w:p>
        </w:tc>
      </w:tr>
      <w:tr w:rsidR="00021A51" w:rsidRPr="00336E28" w14:paraId="3BCAFA9F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5C5AD3F7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Stage 2 and 3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22, 4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2382834C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60F3C8E8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036F655F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496</w:t>
            </w:r>
          </w:p>
        </w:tc>
        <w:tc>
          <w:tcPr>
            <w:tcW w:w="1106" w:type="dxa"/>
            <w:shd w:val="clear" w:color="000000" w:fill="FFFFFF"/>
          </w:tcPr>
          <w:p w14:paraId="63908F0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020*</w:t>
            </w:r>
          </w:p>
        </w:tc>
      </w:tr>
      <w:tr w:rsidR="00021A51" w:rsidRPr="00336E28" w14:paraId="4B49579D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74FD76C2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aser</w:t>
            </w: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3AC1D7E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373" w:type="dxa"/>
            <w:shd w:val="clear" w:color="000000" w:fill="FFFFFF"/>
            <w:vAlign w:val="bottom"/>
          </w:tcPr>
          <w:p w14:paraId="39839FB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236" w:type="dxa"/>
            <w:shd w:val="clear" w:color="000000" w:fill="FFFFFF"/>
            <w:vAlign w:val="bottom"/>
          </w:tcPr>
          <w:p w14:paraId="099211AF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shd w:val="clear" w:color="000000" w:fill="FFFFFF"/>
          </w:tcPr>
          <w:p w14:paraId="43BD2BE2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021A51" w:rsidRPr="00336E28" w14:paraId="2790172C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57B30C0F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57, 38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0AE2761E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2CDA0822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4376D2C6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Z=-2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845</w:t>
            </w:r>
          </w:p>
        </w:tc>
        <w:tc>
          <w:tcPr>
            <w:tcW w:w="1106" w:type="dxa"/>
            <w:shd w:val="clear" w:color="000000" w:fill="FFFFFF"/>
          </w:tcPr>
          <w:p w14:paraId="4080C847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004*</w:t>
            </w:r>
          </w:p>
        </w:tc>
      </w:tr>
      <w:tr w:rsidR="00021A51" w:rsidRPr="00336E28" w14:paraId="7045E125" w14:textId="77777777" w:rsidTr="00561AAD">
        <w:trPr>
          <w:trHeight w:val="274"/>
          <w:jc w:val="center"/>
        </w:trPr>
        <w:tc>
          <w:tcPr>
            <w:tcW w:w="3041" w:type="dxa"/>
            <w:shd w:val="clear" w:color="000000" w:fill="FFFFFF"/>
          </w:tcPr>
          <w:p w14:paraId="5DD5C27B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Yes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n=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5, 1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6C92DE2B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6)</w:t>
            </w:r>
          </w:p>
        </w:tc>
        <w:tc>
          <w:tcPr>
            <w:tcW w:w="1373" w:type="dxa"/>
            <w:shd w:val="clear" w:color="000000" w:fill="FFFFFF"/>
            <w:vAlign w:val="center"/>
          </w:tcPr>
          <w:p w14:paraId="596210A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(-)</w:t>
            </w:r>
          </w:p>
        </w:tc>
        <w:tc>
          <w:tcPr>
            <w:tcW w:w="1236" w:type="dxa"/>
            <w:shd w:val="clear" w:color="000000" w:fill="FFFFFF"/>
            <w:vAlign w:val="center"/>
          </w:tcPr>
          <w:p w14:paraId="2224D7D1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Z=-1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581</w:t>
            </w:r>
          </w:p>
        </w:tc>
        <w:tc>
          <w:tcPr>
            <w:tcW w:w="1106" w:type="dxa"/>
            <w:shd w:val="clear" w:color="000000" w:fill="FFFFFF"/>
          </w:tcPr>
          <w:p w14:paraId="7A7832E8" w14:textId="77777777" w:rsidR="00021A51" w:rsidRPr="00336E28" w:rsidRDefault="00021A51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36E2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</w:tr>
    </w:tbl>
    <w:p w14:paraId="7C53EA29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yNTAwM7awMDRX0lEKTi0uzszPAykwrAUAWYdVVCwAAAA="/>
  </w:docVars>
  <w:rsids>
    <w:rsidRoot w:val="004A70B9"/>
    <w:rsid w:val="00021A51"/>
    <w:rsid w:val="00044512"/>
    <w:rsid w:val="0006102D"/>
    <w:rsid w:val="00101D81"/>
    <w:rsid w:val="00165E22"/>
    <w:rsid w:val="001A6045"/>
    <w:rsid w:val="001E7125"/>
    <w:rsid w:val="00304D05"/>
    <w:rsid w:val="003A4C1A"/>
    <w:rsid w:val="003C3E0D"/>
    <w:rsid w:val="00440F3E"/>
    <w:rsid w:val="004A70B9"/>
    <w:rsid w:val="00537303"/>
    <w:rsid w:val="005627FC"/>
    <w:rsid w:val="005923B8"/>
    <w:rsid w:val="00655DE1"/>
    <w:rsid w:val="00671A8C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9114"/>
  <w15:chartTrackingRefBased/>
  <w15:docId w15:val="{32AF1E52-AE04-4E68-A9C3-DA3A13A3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A51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2022-03-16T08:50:00Z</dcterms:created>
  <dcterms:modified xsi:type="dcterms:W3CDTF">2022-06-07T07:49:00Z</dcterms:modified>
</cp:coreProperties>
</file>