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ACF34" w14:textId="67643B3E" w:rsidR="006252BA" w:rsidRDefault="006252BA" w:rsidP="006252BA">
      <w:pPr>
        <w:pStyle w:val="a5"/>
        <w:spacing w:line="405" w:lineRule="auto"/>
        <w:jc w:val="center"/>
        <w:rPr>
          <w:rFonts w:ascii="Times New Roman" w:hAnsi="Times New Roman" w:cs="Times New Roman"/>
          <w:w w:val="95"/>
        </w:rPr>
      </w:pPr>
      <w:r>
        <w:rPr>
          <w:rFonts w:ascii="Times New Roman" w:hAnsi="Times New Roman" w:cs="Times New Roman"/>
          <w:w w:val="95"/>
        </w:rPr>
        <w:t>Supplementa</w:t>
      </w:r>
      <w:r w:rsidRPr="00E45DFA">
        <w:rPr>
          <w:rFonts w:ascii="Times New Roman" w:hAnsi="Times New Roman" w:cs="Times New Roman"/>
          <w:w w:val="95"/>
        </w:rPr>
        <w:t xml:space="preserve">ry </w:t>
      </w:r>
      <w:r w:rsidR="001B1889" w:rsidRPr="00E45DFA">
        <w:rPr>
          <w:rFonts w:ascii="Times New Roman" w:eastAsiaTheme="minorEastAsia" w:hAnsi="Times New Roman" w:cs="Times New Roman"/>
          <w:w w:val="95"/>
          <w:lang w:eastAsia="ja-JP"/>
        </w:rPr>
        <w:t>Material</w:t>
      </w:r>
      <w:r w:rsidR="004816D0" w:rsidRPr="00E45DFA">
        <w:rPr>
          <w:rFonts w:ascii="Times New Roman" w:eastAsiaTheme="minorEastAsia" w:hAnsi="Times New Roman" w:cs="Times New Roman"/>
          <w:w w:val="95"/>
          <w:lang w:eastAsia="ja-JP"/>
        </w:rPr>
        <w:t>s</w:t>
      </w:r>
      <w:r w:rsidRPr="00E45DFA">
        <w:rPr>
          <w:rFonts w:ascii="Times New Roman" w:hAnsi="Times New Roman" w:cs="Times New Roman"/>
          <w:w w:val="95"/>
        </w:rPr>
        <w:t>:</w:t>
      </w:r>
    </w:p>
    <w:p w14:paraId="7875EAF6" w14:textId="5EC3DCCC" w:rsidR="006252BA" w:rsidRDefault="006252BA" w:rsidP="006252BA">
      <w:pPr>
        <w:pStyle w:val="a5"/>
        <w:spacing w:line="405" w:lineRule="auto"/>
        <w:jc w:val="center"/>
        <w:rPr>
          <w:rFonts w:ascii="Times New Roman" w:hAnsi="Times New Roman" w:cs="Times New Roman"/>
          <w:spacing w:val="-64"/>
          <w:w w:val="95"/>
        </w:rPr>
      </w:pPr>
      <w:r>
        <w:rPr>
          <w:rFonts w:ascii="Times New Roman" w:hAnsi="Times New Roman" w:cs="Times New Roman"/>
          <w:w w:val="95"/>
        </w:rPr>
        <w:t>H</w:t>
      </w:r>
      <w:r w:rsidR="00361FB6" w:rsidRPr="00150A83">
        <w:rPr>
          <w:rFonts w:ascii="Times New Roman" w:hAnsi="Times New Roman" w:cs="Times New Roman"/>
          <w:w w:val="95"/>
        </w:rPr>
        <w:t>ighly anisotropic</w:t>
      </w:r>
      <w:r w:rsidR="00361FB6" w:rsidRPr="00150A83">
        <w:rPr>
          <w:rFonts w:ascii="Times New Roman" w:hAnsi="Times New Roman" w:cs="Times New Roman"/>
          <w:spacing w:val="44"/>
          <w:w w:val="95"/>
        </w:rPr>
        <w:t xml:space="preserve"> </w:t>
      </w:r>
      <w:r w:rsidR="00361FB6" w:rsidRPr="00150A83">
        <w:rPr>
          <w:rFonts w:ascii="Times New Roman" w:hAnsi="Times New Roman" w:cs="Times New Roman"/>
          <w:w w:val="95"/>
        </w:rPr>
        <w:t>geometrical</w:t>
      </w:r>
      <w:r w:rsidR="00361FB6" w:rsidRPr="00150A83">
        <w:rPr>
          <w:rFonts w:ascii="Times New Roman" w:hAnsi="Times New Roman" w:cs="Times New Roman"/>
          <w:spacing w:val="45"/>
          <w:w w:val="95"/>
        </w:rPr>
        <w:t xml:space="preserve"> </w:t>
      </w:r>
      <w:r w:rsidR="00361FB6" w:rsidRPr="00150A83">
        <w:rPr>
          <w:rFonts w:ascii="Times New Roman" w:hAnsi="Times New Roman" w:cs="Times New Roman"/>
          <w:w w:val="95"/>
        </w:rPr>
        <w:t>Hall</w:t>
      </w:r>
      <w:r w:rsidR="00361FB6" w:rsidRPr="00150A83">
        <w:rPr>
          <w:rFonts w:ascii="Times New Roman" w:hAnsi="Times New Roman" w:cs="Times New Roman"/>
          <w:spacing w:val="45"/>
          <w:w w:val="95"/>
        </w:rPr>
        <w:t xml:space="preserve"> </w:t>
      </w:r>
      <w:r w:rsidR="00361FB6" w:rsidRPr="00150A83">
        <w:rPr>
          <w:rFonts w:ascii="Times New Roman" w:hAnsi="Times New Roman" w:cs="Times New Roman"/>
          <w:w w:val="95"/>
        </w:rPr>
        <w:t>effect</w:t>
      </w:r>
      <w:r w:rsidR="00361FB6" w:rsidRPr="00150A83">
        <w:rPr>
          <w:rFonts w:ascii="Times New Roman" w:hAnsi="Times New Roman" w:cs="Times New Roman"/>
          <w:spacing w:val="44"/>
          <w:w w:val="95"/>
        </w:rPr>
        <w:t xml:space="preserve"> </w:t>
      </w:r>
      <w:r w:rsidR="00361FB6" w:rsidRPr="00150A83">
        <w:rPr>
          <w:rFonts w:ascii="Times New Roman" w:hAnsi="Times New Roman" w:cs="Times New Roman"/>
          <w:w w:val="95"/>
        </w:rPr>
        <w:t>via</w:t>
      </w:r>
      <w:r w:rsidR="00361FB6" w:rsidRPr="00150A83">
        <w:rPr>
          <w:rFonts w:ascii="Times New Roman" w:hAnsi="Times New Roman" w:cs="Times New Roman"/>
          <w:spacing w:val="45"/>
          <w:w w:val="95"/>
        </w:rPr>
        <w:t xml:space="preserve"> </w:t>
      </w:r>
      <w:r w:rsidR="00361FB6" w:rsidRPr="00150A83">
        <w:rPr>
          <w:rFonts w:ascii="Times New Roman" w:hAnsi="Times New Roman" w:cs="Times New Roman"/>
          <w:i/>
          <w:iCs/>
          <w:w w:val="95"/>
        </w:rPr>
        <w:t>f-d</w:t>
      </w:r>
      <w:r w:rsidR="00361FB6" w:rsidRPr="00150A83">
        <w:rPr>
          <w:rFonts w:ascii="Times New Roman" w:hAnsi="Times New Roman" w:cs="Times New Roman"/>
          <w:spacing w:val="44"/>
          <w:w w:val="95"/>
        </w:rPr>
        <w:t xml:space="preserve"> </w:t>
      </w:r>
      <w:r w:rsidR="00361FB6" w:rsidRPr="00150A83">
        <w:rPr>
          <w:rFonts w:ascii="Times New Roman" w:hAnsi="Times New Roman" w:cs="Times New Roman"/>
          <w:w w:val="95"/>
        </w:rPr>
        <w:t>exchange field</w:t>
      </w:r>
      <w:r>
        <w:rPr>
          <w:rFonts w:ascii="Times New Roman" w:hAnsi="Times New Roman" w:cs="Times New Roman"/>
          <w:w w:val="95"/>
        </w:rPr>
        <w:t>s</w:t>
      </w:r>
      <w:r w:rsidR="00361FB6" w:rsidRPr="00150A83">
        <w:rPr>
          <w:rFonts w:ascii="Times New Roman" w:hAnsi="Times New Roman" w:cs="Times New Roman"/>
          <w:w w:val="95"/>
        </w:rPr>
        <w:t xml:space="preserve"> </w:t>
      </w:r>
      <w:r w:rsidR="00361FB6" w:rsidRPr="00150A83">
        <w:rPr>
          <w:rFonts w:ascii="Times New Roman" w:hAnsi="Times New Roman" w:cs="Times New Roman"/>
          <w:spacing w:val="-64"/>
          <w:w w:val="95"/>
        </w:rPr>
        <w:t xml:space="preserve">  </w:t>
      </w:r>
    </w:p>
    <w:p w14:paraId="54746ADF" w14:textId="6A41C6D6" w:rsidR="001D7EBA" w:rsidRPr="00150A83" w:rsidRDefault="00361FB6" w:rsidP="006252BA">
      <w:pPr>
        <w:pStyle w:val="a5"/>
        <w:spacing w:line="405" w:lineRule="auto"/>
        <w:jc w:val="center"/>
        <w:rPr>
          <w:rFonts w:ascii="Times New Roman" w:hAnsi="Times New Roman" w:cs="Times New Roman"/>
        </w:rPr>
      </w:pPr>
      <w:r w:rsidRPr="00150A83">
        <w:rPr>
          <w:rFonts w:ascii="Times New Roman" w:hAnsi="Times New Roman" w:cs="Times New Roman"/>
        </w:rPr>
        <w:t>in</w:t>
      </w:r>
      <w:r w:rsidRPr="00150A83">
        <w:rPr>
          <w:rFonts w:ascii="Times New Roman" w:hAnsi="Times New Roman" w:cs="Times New Roman"/>
          <w:spacing w:val="27"/>
        </w:rPr>
        <w:t xml:space="preserve"> </w:t>
      </w:r>
      <w:r w:rsidRPr="00150A83">
        <w:rPr>
          <w:rFonts w:ascii="Times New Roman" w:hAnsi="Times New Roman" w:cs="Times New Roman"/>
        </w:rPr>
        <w:t>doped</w:t>
      </w:r>
      <w:r w:rsidRPr="00150A83">
        <w:rPr>
          <w:rFonts w:ascii="Times New Roman" w:hAnsi="Times New Roman" w:cs="Times New Roman"/>
          <w:spacing w:val="27"/>
        </w:rPr>
        <w:t xml:space="preserve"> </w:t>
      </w:r>
      <w:r w:rsidRPr="00150A83">
        <w:rPr>
          <w:rFonts w:ascii="Times New Roman" w:hAnsi="Times New Roman" w:cs="Times New Roman"/>
        </w:rPr>
        <w:t>pyrochlore</w:t>
      </w:r>
      <w:r w:rsidRPr="00150A83">
        <w:rPr>
          <w:rFonts w:ascii="Times New Roman" w:hAnsi="Times New Roman" w:cs="Times New Roman"/>
          <w:spacing w:val="27"/>
        </w:rPr>
        <w:t xml:space="preserve"> </w:t>
      </w:r>
      <w:r w:rsidRPr="00150A83">
        <w:rPr>
          <w:rFonts w:ascii="Times New Roman" w:hAnsi="Times New Roman" w:cs="Times New Roman"/>
        </w:rPr>
        <w:t>molybdates</w:t>
      </w:r>
    </w:p>
    <w:p w14:paraId="5D02237B" w14:textId="700DAF94" w:rsidR="001D7EBA" w:rsidRPr="00150A83" w:rsidRDefault="00361FB6" w:rsidP="005730A3">
      <w:pPr>
        <w:pStyle w:val="a3"/>
        <w:spacing w:before="163"/>
        <w:jc w:val="center"/>
        <w:rPr>
          <w:rFonts w:ascii="Times New Roman" w:hAnsi="Times New Roman" w:cs="Times New Roman"/>
        </w:rPr>
      </w:pPr>
      <w:r w:rsidRPr="00150A83">
        <w:rPr>
          <w:rFonts w:ascii="Times New Roman" w:hAnsi="Times New Roman" w:cs="Times New Roman"/>
        </w:rPr>
        <w:t>H</w:t>
      </w:r>
      <w:r w:rsidR="005730A3">
        <w:rPr>
          <w:rFonts w:ascii="Times New Roman" w:hAnsi="Times New Roman" w:cs="Times New Roman"/>
        </w:rPr>
        <w:t>ikaru</w:t>
      </w:r>
      <w:r w:rsidRPr="00150A83">
        <w:rPr>
          <w:rFonts w:ascii="Times New Roman" w:hAnsi="Times New Roman" w:cs="Times New Roman"/>
          <w:spacing w:val="31"/>
        </w:rPr>
        <w:t xml:space="preserve"> </w:t>
      </w:r>
      <w:r w:rsidRPr="00150A83">
        <w:rPr>
          <w:rFonts w:ascii="Times New Roman" w:hAnsi="Times New Roman" w:cs="Times New Roman"/>
        </w:rPr>
        <w:t>Fukuda</w:t>
      </w:r>
      <w:r w:rsidRPr="00150A83">
        <w:rPr>
          <w:rFonts w:ascii="Times New Roman" w:hAnsi="Times New Roman" w:cs="Times New Roman"/>
          <w:vertAlign w:val="superscript"/>
        </w:rPr>
        <w:t>1</w:t>
      </w:r>
      <w:r w:rsidRPr="00150A83">
        <w:rPr>
          <w:rFonts w:ascii="Times New Roman" w:hAnsi="Times New Roman" w:cs="Times New Roman"/>
        </w:rPr>
        <w:t>,</w:t>
      </w:r>
      <w:r w:rsidRPr="00150A83">
        <w:rPr>
          <w:rFonts w:ascii="Times New Roman" w:hAnsi="Times New Roman" w:cs="Times New Roman"/>
          <w:spacing w:val="37"/>
        </w:rPr>
        <w:t xml:space="preserve"> </w:t>
      </w:r>
      <w:r w:rsidRPr="00150A83">
        <w:rPr>
          <w:rFonts w:ascii="Times New Roman" w:hAnsi="Times New Roman" w:cs="Times New Roman"/>
        </w:rPr>
        <w:t>K</w:t>
      </w:r>
      <w:r w:rsidR="005730A3">
        <w:rPr>
          <w:rFonts w:ascii="Times New Roman" w:hAnsi="Times New Roman" w:cs="Times New Roman"/>
        </w:rPr>
        <w:t>entaro</w:t>
      </w:r>
      <w:r w:rsidRPr="00150A83">
        <w:rPr>
          <w:rFonts w:ascii="Times New Roman" w:hAnsi="Times New Roman" w:cs="Times New Roman"/>
          <w:spacing w:val="31"/>
        </w:rPr>
        <w:t xml:space="preserve"> </w:t>
      </w:r>
      <w:r w:rsidRPr="00150A83">
        <w:rPr>
          <w:rFonts w:ascii="Times New Roman" w:hAnsi="Times New Roman" w:cs="Times New Roman"/>
        </w:rPr>
        <w:t>Ueda</w:t>
      </w:r>
      <w:r w:rsidRPr="00150A83">
        <w:rPr>
          <w:rFonts w:ascii="Times New Roman" w:hAnsi="Times New Roman" w:cs="Times New Roman"/>
          <w:vertAlign w:val="superscript"/>
        </w:rPr>
        <w:t>1</w:t>
      </w:r>
      <w:r w:rsidRPr="00150A83">
        <w:rPr>
          <w:rFonts w:ascii="Times New Roman" w:hAnsi="Times New Roman" w:cs="Times New Roman"/>
        </w:rPr>
        <w:t>,</w:t>
      </w:r>
      <w:r w:rsidRPr="00150A83">
        <w:rPr>
          <w:rFonts w:ascii="Times New Roman" w:hAnsi="Times New Roman" w:cs="Times New Roman"/>
          <w:spacing w:val="37"/>
        </w:rPr>
        <w:t xml:space="preserve"> </w:t>
      </w:r>
      <w:r w:rsidRPr="00150A83">
        <w:rPr>
          <w:rFonts w:ascii="Times New Roman" w:hAnsi="Times New Roman" w:cs="Times New Roman"/>
        </w:rPr>
        <w:t>Y</w:t>
      </w:r>
      <w:r w:rsidR="005730A3">
        <w:rPr>
          <w:rFonts w:ascii="Times New Roman" w:hAnsi="Times New Roman" w:cs="Times New Roman"/>
        </w:rPr>
        <w:t>oshio</w:t>
      </w:r>
      <w:r w:rsidRPr="00150A83">
        <w:rPr>
          <w:rFonts w:ascii="Times New Roman" w:hAnsi="Times New Roman" w:cs="Times New Roman"/>
          <w:spacing w:val="32"/>
        </w:rPr>
        <w:t xml:space="preserve"> </w:t>
      </w:r>
      <w:r w:rsidRPr="00150A83">
        <w:rPr>
          <w:rFonts w:ascii="Times New Roman" w:hAnsi="Times New Roman" w:cs="Times New Roman"/>
        </w:rPr>
        <w:t>Kaneko</w:t>
      </w:r>
      <w:r w:rsidRPr="00150A83">
        <w:rPr>
          <w:rFonts w:ascii="Times New Roman" w:hAnsi="Times New Roman" w:cs="Times New Roman"/>
          <w:vertAlign w:val="superscript"/>
        </w:rPr>
        <w:t>2</w:t>
      </w:r>
      <w:r w:rsidRPr="00150A83">
        <w:rPr>
          <w:rFonts w:ascii="Times New Roman" w:hAnsi="Times New Roman" w:cs="Times New Roman"/>
        </w:rPr>
        <w:t>,</w:t>
      </w:r>
      <w:r w:rsidRPr="00150A83">
        <w:rPr>
          <w:rFonts w:ascii="Times New Roman" w:hAnsi="Times New Roman" w:cs="Times New Roman"/>
          <w:spacing w:val="36"/>
        </w:rPr>
        <w:t xml:space="preserve"> </w:t>
      </w:r>
      <w:r w:rsidRPr="00150A83">
        <w:rPr>
          <w:rFonts w:ascii="Times New Roman" w:hAnsi="Times New Roman" w:cs="Times New Roman"/>
        </w:rPr>
        <w:t>R</w:t>
      </w:r>
      <w:r w:rsidR="005730A3">
        <w:rPr>
          <w:rFonts w:ascii="Times New Roman" w:hAnsi="Times New Roman" w:cs="Times New Roman"/>
        </w:rPr>
        <w:t>yosuke</w:t>
      </w:r>
      <w:r w:rsidRPr="00150A83">
        <w:rPr>
          <w:rFonts w:ascii="Times New Roman" w:hAnsi="Times New Roman" w:cs="Times New Roman"/>
          <w:spacing w:val="32"/>
        </w:rPr>
        <w:t xml:space="preserve"> </w:t>
      </w:r>
      <w:r w:rsidRPr="00150A83">
        <w:rPr>
          <w:rFonts w:ascii="Times New Roman" w:hAnsi="Times New Roman" w:cs="Times New Roman"/>
        </w:rPr>
        <w:t>Kurihara</w:t>
      </w:r>
      <w:r w:rsidR="005730A3">
        <w:rPr>
          <w:rFonts w:ascii="Times New Roman" w:hAnsi="Times New Roman" w:cs="Times New Roman"/>
          <w:vertAlign w:val="superscript"/>
        </w:rPr>
        <w:t>2,3</w:t>
      </w:r>
      <w:r w:rsidRPr="00150A83">
        <w:rPr>
          <w:rFonts w:ascii="Times New Roman" w:hAnsi="Times New Roman" w:cs="Times New Roman"/>
        </w:rPr>
        <w:t>,</w:t>
      </w:r>
      <w:r w:rsidRPr="00150A83">
        <w:rPr>
          <w:rFonts w:ascii="Times New Roman" w:hAnsi="Times New Roman" w:cs="Times New Roman"/>
          <w:spacing w:val="36"/>
        </w:rPr>
        <w:t xml:space="preserve"> </w:t>
      </w:r>
      <w:r w:rsidRPr="00150A83">
        <w:rPr>
          <w:rFonts w:ascii="Times New Roman" w:hAnsi="Times New Roman" w:cs="Times New Roman"/>
        </w:rPr>
        <w:t>A</w:t>
      </w:r>
      <w:r w:rsidR="005730A3">
        <w:rPr>
          <w:rFonts w:ascii="Times New Roman" w:hAnsi="Times New Roman" w:cs="Times New Roman"/>
        </w:rPr>
        <w:t>tsushi</w:t>
      </w:r>
      <w:r w:rsidRPr="00150A83">
        <w:rPr>
          <w:rFonts w:ascii="Times New Roman" w:hAnsi="Times New Roman" w:cs="Times New Roman"/>
          <w:spacing w:val="32"/>
        </w:rPr>
        <w:t xml:space="preserve"> </w:t>
      </w:r>
      <w:r w:rsidRPr="00150A83">
        <w:rPr>
          <w:rFonts w:ascii="Times New Roman" w:hAnsi="Times New Roman" w:cs="Times New Roman"/>
        </w:rPr>
        <w:t>Miyake</w:t>
      </w:r>
      <w:r w:rsidR="00AF507B">
        <w:rPr>
          <w:rFonts w:ascii="Times New Roman" w:hAnsi="Times New Roman" w:cs="Times New Roman"/>
          <w:vertAlign w:val="superscript"/>
        </w:rPr>
        <w:t>4</w:t>
      </w:r>
      <w:r w:rsidRPr="00150A83">
        <w:rPr>
          <w:rFonts w:ascii="Times New Roman" w:hAnsi="Times New Roman" w:cs="Times New Roman"/>
        </w:rPr>
        <w:t>,</w:t>
      </w:r>
    </w:p>
    <w:p w14:paraId="7A0D17C2" w14:textId="51882AA8" w:rsidR="00361FB6" w:rsidRPr="00150A83" w:rsidRDefault="00361FB6" w:rsidP="005730A3">
      <w:pPr>
        <w:pStyle w:val="a3"/>
        <w:spacing w:before="163"/>
        <w:jc w:val="center"/>
        <w:rPr>
          <w:rFonts w:ascii="Times New Roman" w:hAnsi="Times New Roman" w:cs="Times New Roman"/>
        </w:rPr>
      </w:pPr>
      <w:r w:rsidRPr="00150A83">
        <w:rPr>
          <w:rFonts w:ascii="Times New Roman" w:hAnsi="Times New Roman" w:cs="Times New Roman"/>
        </w:rPr>
        <w:t>K</w:t>
      </w:r>
      <w:r w:rsidR="005730A3">
        <w:rPr>
          <w:rFonts w:ascii="Times New Roman" w:hAnsi="Times New Roman" w:cs="Times New Roman"/>
        </w:rPr>
        <w:t>osuke</w:t>
      </w:r>
      <w:r w:rsidRPr="00150A83">
        <w:rPr>
          <w:rFonts w:ascii="Times New Roman" w:hAnsi="Times New Roman" w:cs="Times New Roman"/>
          <w:spacing w:val="36"/>
        </w:rPr>
        <w:t xml:space="preserve"> </w:t>
      </w:r>
      <w:r w:rsidRPr="00150A83">
        <w:rPr>
          <w:rFonts w:ascii="Times New Roman" w:hAnsi="Times New Roman" w:cs="Times New Roman"/>
        </w:rPr>
        <w:t>Karube</w:t>
      </w:r>
      <w:r w:rsidRPr="00150A83">
        <w:rPr>
          <w:rFonts w:ascii="Times New Roman" w:hAnsi="Times New Roman" w:cs="Times New Roman"/>
          <w:vertAlign w:val="superscript"/>
        </w:rPr>
        <w:t>2</w:t>
      </w:r>
      <w:r w:rsidRPr="00150A83">
        <w:rPr>
          <w:rFonts w:ascii="Times New Roman" w:hAnsi="Times New Roman" w:cs="Times New Roman"/>
        </w:rPr>
        <w:t>,</w:t>
      </w:r>
      <w:r w:rsidRPr="00150A83">
        <w:rPr>
          <w:rFonts w:ascii="Times New Roman" w:hAnsi="Times New Roman" w:cs="Times New Roman"/>
          <w:spacing w:val="40"/>
        </w:rPr>
        <w:t xml:space="preserve"> </w:t>
      </w:r>
      <w:r w:rsidRPr="00150A83">
        <w:rPr>
          <w:rFonts w:ascii="Times New Roman" w:hAnsi="Times New Roman" w:cs="Times New Roman"/>
        </w:rPr>
        <w:t>M</w:t>
      </w:r>
      <w:r w:rsidR="005730A3">
        <w:rPr>
          <w:rFonts w:ascii="Times New Roman" w:hAnsi="Times New Roman" w:cs="Times New Roman"/>
        </w:rPr>
        <w:t>asashi</w:t>
      </w:r>
      <w:r w:rsidRPr="00150A83">
        <w:rPr>
          <w:rFonts w:ascii="Times New Roman" w:hAnsi="Times New Roman" w:cs="Times New Roman"/>
          <w:spacing w:val="36"/>
        </w:rPr>
        <w:t xml:space="preserve"> </w:t>
      </w:r>
      <w:r w:rsidRPr="00150A83">
        <w:rPr>
          <w:rFonts w:ascii="Times New Roman" w:hAnsi="Times New Roman" w:cs="Times New Roman"/>
        </w:rPr>
        <w:t>Tokunaga</w:t>
      </w:r>
      <w:r w:rsidR="005730A3">
        <w:rPr>
          <w:rFonts w:ascii="Times New Roman" w:hAnsi="Times New Roman" w:cs="Times New Roman"/>
          <w:vertAlign w:val="superscript"/>
        </w:rPr>
        <w:t>2,</w:t>
      </w:r>
      <w:r w:rsidR="00AF507B">
        <w:rPr>
          <w:rFonts w:ascii="Times New Roman" w:hAnsi="Times New Roman" w:cs="Times New Roman"/>
          <w:vertAlign w:val="superscript"/>
        </w:rPr>
        <w:t>4</w:t>
      </w:r>
      <w:r w:rsidRPr="00150A83">
        <w:rPr>
          <w:rFonts w:ascii="Times New Roman" w:hAnsi="Times New Roman" w:cs="Times New Roman"/>
        </w:rPr>
        <w:t>,</w:t>
      </w:r>
      <w:r w:rsidRPr="00150A83">
        <w:rPr>
          <w:rFonts w:ascii="Times New Roman" w:hAnsi="Times New Roman" w:cs="Times New Roman"/>
          <w:spacing w:val="41"/>
        </w:rPr>
        <w:t xml:space="preserve"> </w:t>
      </w:r>
      <w:r w:rsidRPr="00150A83">
        <w:rPr>
          <w:rFonts w:ascii="Times New Roman" w:hAnsi="Times New Roman" w:cs="Times New Roman"/>
        </w:rPr>
        <w:t>Y</w:t>
      </w:r>
      <w:r w:rsidR="005730A3">
        <w:rPr>
          <w:rFonts w:ascii="Times New Roman" w:hAnsi="Times New Roman" w:cs="Times New Roman"/>
        </w:rPr>
        <w:t>asujiro</w:t>
      </w:r>
      <w:r w:rsidRPr="00150A83">
        <w:rPr>
          <w:rFonts w:ascii="Times New Roman" w:hAnsi="Times New Roman" w:cs="Times New Roman"/>
          <w:spacing w:val="36"/>
        </w:rPr>
        <w:t xml:space="preserve"> </w:t>
      </w:r>
      <w:r w:rsidRPr="00150A83">
        <w:rPr>
          <w:rFonts w:ascii="Times New Roman" w:hAnsi="Times New Roman" w:cs="Times New Roman"/>
        </w:rPr>
        <w:t>Taguchi</w:t>
      </w:r>
      <w:r w:rsidRPr="00150A83">
        <w:rPr>
          <w:rFonts w:ascii="Times New Roman" w:hAnsi="Times New Roman" w:cs="Times New Roman"/>
          <w:vertAlign w:val="superscript"/>
        </w:rPr>
        <w:t>2</w:t>
      </w:r>
      <w:r w:rsidRPr="00150A83">
        <w:rPr>
          <w:rFonts w:ascii="Times New Roman" w:hAnsi="Times New Roman" w:cs="Times New Roman"/>
        </w:rPr>
        <w:t>,</w:t>
      </w:r>
      <w:r w:rsidRPr="00150A83">
        <w:rPr>
          <w:rFonts w:ascii="Times New Roman" w:hAnsi="Times New Roman" w:cs="Times New Roman"/>
          <w:spacing w:val="41"/>
        </w:rPr>
        <w:t xml:space="preserve"> </w:t>
      </w:r>
      <w:r w:rsidRPr="00150A83">
        <w:rPr>
          <w:rFonts w:ascii="Times New Roman" w:hAnsi="Times New Roman" w:cs="Times New Roman"/>
        </w:rPr>
        <w:t>and</w:t>
      </w:r>
      <w:r w:rsidRPr="00150A83">
        <w:rPr>
          <w:rFonts w:ascii="Times New Roman" w:hAnsi="Times New Roman" w:cs="Times New Roman"/>
          <w:spacing w:val="36"/>
        </w:rPr>
        <w:t xml:space="preserve"> </w:t>
      </w:r>
      <w:r w:rsidRPr="00150A83">
        <w:rPr>
          <w:rFonts w:ascii="Times New Roman" w:hAnsi="Times New Roman" w:cs="Times New Roman"/>
        </w:rPr>
        <w:t>Y</w:t>
      </w:r>
      <w:r w:rsidR="005730A3">
        <w:rPr>
          <w:rFonts w:ascii="Times New Roman" w:hAnsi="Times New Roman" w:cs="Times New Roman"/>
        </w:rPr>
        <w:t>oshinori</w:t>
      </w:r>
      <w:r w:rsidRPr="00150A83">
        <w:rPr>
          <w:rFonts w:ascii="Times New Roman" w:hAnsi="Times New Roman" w:cs="Times New Roman"/>
          <w:spacing w:val="36"/>
        </w:rPr>
        <w:t xml:space="preserve"> </w:t>
      </w:r>
      <w:r w:rsidRPr="00150A83">
        <w:rPr>
          <w:rFonts w:ascii="Times New Roman" w:hAnsi="Times New Roman" w:cs="Times New Roman"/>
        </w:rPr>
        <w:t>Tokura</w:t>
      </w:r>
      <w:r w:rsidRPr="00150A83">
        <w:rPr>
          <w:rFonts w:ascii="Times New Roman" w:hAnsi="Times New Roman" w:cs="Times New Roman"/>
          <w:vertAlign w:val="superscript"/>
        </w:rPr>
        <w:t>1</w:t>
      </w:r>
      <w:r w:rsidRPr="00150A83">
        <w:rPr>
          <w:rFonts w:ascii="Times New Roman" w:hAnsi="Times New Roman" w:cs="Times New Roman"/>
          <w:i/>
          <w:vertAlign w:val="superscript"/>
        </w:rPr>
        <w:t>,</w:t>
      </w:r>
      <w:r w:rsidRPr="00150A83">
        <w:rPr>
          <w:rFonts w:ascii="Times New Roman" w:hAnsi="Times New Roman" w:cs="Times New Roman"/>
          <w:vertAlign w:val="superscript"/>
        </w:rPr>
        <w:t>2</w:t>
      </w:r>
      <w:r w:rsidRPr="00150A83">
        <w:rPr>
          <w:rFonts w:ascii="Times New Roman" w:hAnsi="Times New Roman" w:cs="Times New Roman"/>
          <w:i/>
          <w:vertAlign w:val="superscript"/>
        </w:rPr>
        <w:t>,</w:t>
      </w:r>
      <w:r w:rsidR="00AF507B">
        <w:rPr>
          <w:rFonts w:ascii="Times New Roman" w:hAnsi="Times New Roman" w:cs="Times New Roman"/>
          <w:vertAlign w:val="superscript"/>
        </w:rPr>
        <w:t>5</w:t>
      </w:r>
    </w:p>
    <w:p w14:paraId="34521A51" w14:textId="3B486FC5" w:rsidR="001D7EBA" w:rsidRPr="00150A83" w:rsidRDefault="001D7EBA" w:rsidP="001D7EBA">
      <w:pPr>
        <w:spacing w:before="180"/>
        <w:ind w:left="5"/>
        <w:jc w:val="center"/>
        <w:rPr>
          <w:rFonts w:ascii="Times New Roman" w:hAnsi="Times New Roman" w:cs="Times New Roman"/>
          <w:i/>
          <w:iCs/>
          <w:w w:val="105"/>
          <w:sz w:val="24"/>
        </w:rPr>
      </w:pPr>
      <w:r w:rsidRPr="00150A83">
        <w:rPr>
          <w:rFonts w:ascii="Times New Roman" w:hAnsi="Times New Roman" w:cs="Times New Roman"/>
          <w:w w:val="105"/>
          <w:sz w:val="24"/>
          <w:vertAlign w:val="superscript"/>
        </w:rPr>
        <w:t xml:space="preserve">1 </w:t>
      </w:r>
      <w:r w:rsidRPr="00150A83">
        <w:rPr>
          <w:rFonts w:ascii="Times New Roman" w:hAnsi="Times New Roman" w:cs="Times New Roman"/>
          <w:i/>
          <w:iCs/>
          <w:w w:val="105"/>
          <w:sz w:val="24"/>
        </w:rPr>
        <w:t xml:space="preserve">Department of Applied Physics, University of Tokyo, </w:t>
      </w:r>
      <w:r w:rsidR="00AF507B">
        <w:rPr>
          <w:rFonts w:ascii="Times New Roman" w:hAnsi="Times New Roman" w:cs="Times New Roman"/>
          <w:i/>
          <w:iCs/>
          <w:w w:val="105"/>
          <w:sz w:val="24"/>
        </w:rPr>
        <w:t xml:space="preserve">Bunkyo, </w:t>
      </w:r>
      <w:r w:rsidRPr="00150A83">
        <w:rPr>
          <w:rFonts w:ascii="Times New Roman" w:hAnsi="Times New Roman" w:cs="Times New Roman"/>
          <w:i/>
          <w:iCs/>
          <w:w w:val="105"/>
          <w:sz w:val="24"/>
        </w:rPr>
        <w:t>Tokyo 113-8656, Japan</w:t>
      </w:r>
    </w:p>
    <w:p w14:paraId="4CC8587C" w14:textId="422FFF41" w:rsidR="001D7EBA" w:rsidRDefault="001D7EBA" w:rsidP="001D7EBA">
      <w:pPr>
        <w:spacing w:before="180"/>
        <w:ind w:left="5"/>
        <w:jc w:val="center"/>
        <w:rPr>
          <w:rFonts w:ascii="Times New Roman" w:hAnsi="Times New Roman" w:cs="Times New Roman"/>
          <w:i/>
          <w:iCs/>
          <w:w w:val="105"/>
          <w:sz w:val="24"/>
        </w:rPr>
      </w:pPr>
      <w:r w:rsidRPr="00150A83">
        <w:rPr>
          <w:rFonts w:ascii="Times New Roman" w:hAnsi="Times New Roman" w:cs="Times New Roman"/>
          <w:w w:val="105"/>
          <w:sz w:val="24"/>
          <w:vertAlign w:val="superscript"/>
        </w:rPr>
        <w:t xml:space="preserve">2 </w:t>
      </w:r>
      <w:r w:rsidRPr="00150A83">
        <w:rPr>
          <w:rFonts w:ascii="Times New Roman" w:hAnsi="Times New Roman" w:cs="Times New Roman"/>
          <w:i/>
          <w:iCs/>
          <w:w w:val="105"/>
          <w:sz w:val="24"/>
        </w:rPr>
        <w:t>RIKEN Center for Emergent Matter Science, Wako, Saitama 351-0198, Japan</w:t>
      </w:r>
    </w:p>
    <w:p w14:paraId="46604804" w14:textId="1DB702F4" w:rsidR="005730A3" w:rsidRPr="00150A83" w:rsidRDefault="005730A3" w:rsidP="005730A3">
      <w:pPr>
        <w:spacing w:before="180"/>
        <w:ind w:left="5"/>
        <w:jc w:val="center"/>
        <w:rPr>
          <w:rFonts w:ascii="Times New Roman" w:hAnsi="Times New Roman" w:cs="Times New Roman"/>
          <w:i/>
          <w:iCs/>
          <w:w w:val="105"/>
          <w:sz w:val="24"/>
        </w:rPr>
      </w:pPr>
      <w:r>
        <w:rPr>
          <w:rFonts w:ascii="Times New Roman" w:hAnsi="Times New Roman" w:cs="Times New Roman"/>
          <w:w w:val="105"/>
          <w:sz w:val="24"/>
          <w:vertAlign w:val="superscript"/>
        </w:rPr>
        <w:t>3</w:t>
      </w:r>
      <w:r w:rsidRPr="00150A83">
        <w:rPr>
          <w:rFonts w:ascii="Times New Roman" w:hAnsi="Times New Roman" w:cs="Times New Roman"/>
          <w:w w:val="105"/>
          <w:sz w:val="24"/>
          <w:vertAlign w:val="superscript"/>
        </w:rPr>
        <w:t xml:space="preserve"> </w:t>
      </w:r>
      <w:r w:rsidRPr="00150A83">
        <w:rPr>
          <w:rFonts w:ascii="Times New Roman" w:hAnsi="Times New Roman" w:cs="Times New Roman"/>
          <w:i/>
          <w:iCs/>
          <w:w w:val="105"/>
          <w:sz w:val="24"/>
        </w:rPr>
        <w:t xml:space="preserve">Department of Physics, </w:t>
      </w:r>
      <w:r>
        <w:rPr>
          <w:rFonts w:ascii="Times New Roman" w:hAnsi="Times New Roman" w:cs="Times New Roman"/>
          <w:i/>
          <w:iCs/>
          <w:w w:val="105"/>
          <w:sz w:val="24"/>
        </w:rPr>
        <w:t xml:space="preserve">Tokyo </w:t>
      </w:r>
      <w:r w:rsidRPr="00150A83">
        <w:rPr>
          <w:rFonts w:ascii="Times New Roman" w:hAnsi="Times New Roman" w:cs="Times New Roman"/>
          <w:i/>
          <w:iCs/>
          <w:w w:val="105"/>
          <w:sz w:val="24"/>
        </w:rPr>
        <w:t xml:space="preserve">University of </w:t>
      </w:r>
      <w:r>
        <w:rPr>
          <w:rFonts w:ascii="Times New Roman" w:hAnsi="Times New Roman" w:cs="Times New Roman"/>
          <w:i/>
          <w:iCs/>
          <w:w w:val="105"/>
          <w:sz w:val="24"/>
        </w:rPr>
        <w:t>Science</w:t>
      </w:r>
      <w:r w:rsidRPr="00150A83">
        <w:rPr>
          <w:rFonts w:ascii="Times New Roman" w:hAnsi="Times New Roman" w:cs="Times New Roman"/>
          <w:i/>
          <w:iCs/>
          <w:w w:val="105"/>
          <w:sz w:val="24"/>
        </w:rPr>
        <w:t xml:space="preserve">, </w:t>
      </w:r>
      <w:r>
        <w:rPr>
          <w:rFonts w:ascii="Times New Roman" w:hAnsi="Times New Roman" w:cs="Times New Roman"/>
          <w:i/>
          <w:iCs/>
          <w:w w:val="105"/>
          <w:sz w:val="24"/>
        </w:rPr>
        <w:t>Noda, Chiba</w:t>
      </w:r>
      <w:r w:rsidRPr="00150A83">
        <w:rPr>
          <w:rFonts w:ascii="Times New Roman" w:hAnsi="Times New Roman" w:cs="Times New Roman"/>
          <w:i/>
          <w:iCs/>
          <w:w w:val="105"/>
          <w:sz w:val="24"/>
        </w:rPr>
        <w:t xml:space="preserve"> </w:t>
      </w:r>
      <w:r w:rsidR="00AF507B">
        <w:rPr>
          <w:rFonts w:ascii="Times New Roman" w:hAnsi="Times New Roman" w:cs="Times New Roman"/>
          <w:i/>
          <w:iCs/>
          <w:w w:val="105"/>
          <w:sz w:val="24"/>
        </w:rPr>
        <w:t>278</w:t>
      </w:r>
      <w:r w:rsidRPr="00150A83">
        <w:rPr>
          <w:rFonts w:ascii="Times New Roman" w:hAnsi="Times New Roman" w:cs="Times New Roman"/>
          <w:i/>
          <w:iCs/>
          <w:w w:val="105"/>
          <w:sz w:val="24"/>
        </w:rPr>
        <w:t>-</w:t>
      </w:r>
      <w:r w:rsidR="00AF507B">
        <w:rPr>
          <w:rFonts w:ascii="Times New Roman" w:hAnsi="Times New Roman" w:cs="Times New Roman"/>
          <w:i/>
          <w:iCs/>
          <w:w w:val="105"/>
          <w:sz w:val="24"/>
        </w:rPr>
        <w:t>0022</w:t>
      </w:r>
      <w:r w:rsidRPr="00150A83">
        <w:rPr>
          <w:rFonts w:ascii="Times New Roman" w:hAnsi="Times New Roman" w:cs="Times New Roman"/>
          <w:i/>
          <w:iCs/>
          <w:w w:val="105"/>
          <w:sz w:val="24"/>
        </w:rPr>
        <w:t xml:space="preserve">, Japan </w:t>
      </w:r>
    </w:p>
    <w:p w14:paraId="3CF77CB1" w14:textId="65082F1C" w:rsidR="001D7EBA" w:rsidRPr="00150A83" w:rsidRDefault="00AF507B" w:rsidP="001D7EBA">
      <w:pPr>
        <w:spacing w:before="180"/>
        <w:ind w:left="5"/>
        <w:jc w:val="center"/>
        <w:rPr>
          <w:rFonts w:ascii="Times New Roman" w:hAnsi="Times New Roman" w:cs="Times New Roman"/>
          <w:i/>
          <w:iCs/>
          <w:w w:val="105"/>
          <w:sz w:val="24"/>
        </w:rPr>
      </w:pPr>
      <w:r>
        <w:rPr>
          <w:rFonts w:ascii="Times New Roman" w:hAnsi="Times New Roman" w:cs="Times New Roman"/>
          <w:w w:val="105"/>
          <w:sz w:val="24"/>
          <w:vertAlign w:val="superscript"/>
        </w:rPr>
        <w:t>4</w:t>
      </w:r>
      <w:r w:rsidR="001D7EBA" w:rsidRPr="00150A83">
        <w:rPr>
          <w:rFonts w:ascii="Times New Roman" w:hAnsi="Times New Roman" w:cs="Times New Roman"/>
          <w:w w:val="105"/>
          <w:sz w:val="24"/>
          <w:vertAlign w:val="superscript"/>
        </w:rPr>
        <w:t xml:space="preserve"> </w:t>
      </w:r>
      <w:r w:rsidR="001D7EBA" w:rsidRPr="00150A83">
        <w:rPr>
          <w:rFonts w:ascii="Times New Roman" w:hAnsi="Times New Roman" w:cs="Times New Roman"/>
          <w:i/>
          <w:iCs/>
          <w:w w:val="105"/>
          <w:sz w:val="24"/>
        </w:rPr>
        <w:t>Institute for Solid State Physics (ISSP),</w:t>
      </w:r>
    </w:p>
    <w:p w14:paraId="7D775E80" w14:textId="472F5924" w:rsidR="001D7EBA" w:rsidRPr="00150A83" w:rsidRDefault="001D7EBA" w:rsidP="001D7EBA">
      <w:pPr>
        <w:spacing w:before="180"/>
        <w:ind w:left="5"/>
        <w:jc w:val="center"/>
        <w:rPr>
          <w:rFonts w:ascii="Times New Roman" w:hAnsi="Times New Roman" w:cs="Times New Roman"/>
          <w:i/>
          <w:iCs/>
          <w:w w:val="105"/>
          <w:sz w:val="24"/>
        </w:rPr>
      </w:pPr>
      <w:r w:rsidRPr="00150A83">
        <w:rPr>
          <w:rFonts w:ascii="Times New Roman" w:hAnsi="Times New Roman" w:cs="Times New Roman"/>
          <w:i/>
          <w:iCs/>
          <w:w w:val="105"/>
          <w:sz w:val="24"/>
        </w:rPr>
        <w:t>University of Tokyo, Kashiwa, Chiba 277</w:t>
      </w:r>
      <w:r w:rsidR="00AF507B">
        <w:rPr>
          <w:rFonts w:ascii="Times New Roman" w:hAnsi="Times New Roman" w:cs="Times New Roman"/>
          <w:i/>
          <w:iCs/>
          <w:w w:val="105"/>
          <w:sz w:val="24"/>
        </w:rPr>
        <w:t>-</w:t>
      </w:r>
      <w:r w:rsidRPr="00150A83">
        <w:rPr>
          <w:rFonts w:ascii="Times New Roman" w:hAnsi="Times New Roman" w:cs="Times New Roman"/>
          <w:i/>
          <w:iCs/>
          <w:w w:val="105"/>
          <w:sz w:val="24"/>
        </w:rPr>
        <w:t>8581, Japan</w:t>
      </w:r>
    </w:p>
    <w:p w14:paraId="5B7CF6EE" w14:textId="69EF67B0" w:rsidR="001D7EBA" w:rsidRPr="00150A83" w:rsidRDefault="00AF507B" w:rsidP="001D7EBA">
      <w:pPr>
        <w:spacing w:before="180"/>
        <w:ind w:left="5"/>
        <w:jc w:val="center"/>
        <w:rPr>
          <w:rFonts w:ascii="Times New Roman" w:hAnsi="Times New Roman" w:cs="Times New Roman"/>
          <w:w w:val="105"/>
          <w:sz w:val="24"/>
        </w:rPr>
      </w:pPr>
      <w:r>
        <w:rPr>
          <w:rFonts w:ascii="Times New Roman" w:hAnsi="Times New Roman" w:cs="Times New Roman"/>
          <w:w w:val="105"/>
          <w:sz w:val="24"/>
          <w:vertAlign w:val="superscript"/>
        </w:rPr>
        <w:t>5</w:t>
      </w:r>
      <w:r w:rsidR="001D7EBA" w:rsidRPr="00150A83">
        <w:rPr>
          <w:rFonts w:ascii="Times New Roman" w:hAnsi="Times New Roman" w:cs="Times New Roman"/>
          <w:w w:val="105"/>
          <w:sz w:val="24"/>
          <w:vertAlign w:val="superscript"/>
        </w:rPr>
        <w:t xml:space="preserve"> </w:t>
      </w:r>
      <w:r w:rsidR="001D7EBA" w:rsidRPr="00150A83">
        <w:rPr>
          <w:rFonts w:ascii="Times New Roman" w:hAnsi="Times New Roman" w:cs="Times New Roman"/>
          <w:i/>
          <w:iCs/>
          <w:w w:val="105"/>
          <w:sz w:val="24"/>
        </w:rPr>
        <w:t xml:space="preserve">Tokyo College, The University of Tokyo, </w:t>
      </w:r>
      <w:r>
        <w:rPr>
          <w:rFonts w:ascii="Times New Roman" w:hAnsi="Times New Roman" w:cs="Times New Roman"/>
          <w:i/>
          <w:iCs/>
          <w:w w:val="105"/>
          <w:sz w:val="24"/>
        </w:rPr>
        <w:t xml:space="preserve">Bunkyo, </w:t>
      </w:r>
      <w:r w:rsidR="001D7EBA" w:rsidRPr="00150A83">
        <w:rPr>
          <w:rFonts w:ascii="Times New Roman" w:hAnsi="Times New Roman" w:cs="Times New Roman"/>
          <w:i/>
          <w:iCs/>
          <w:w w:val="105"/>
          <w:sz w:val="24"/>
        </w:rPr>
        <w:t>Tokyo 113-8656, Japan</w:t>
      </w:r>
    </w:p>
    <w:p w14:paraId="2B83B94D" w14:textId="62597852" w:rsidR="00361FB6" w:rsidRPr="00150A83" w:rsidRDefault="001D7EBA" w:rsidP="001D7EBA">
      <w:pPr>
        <w:spacing w:before="180"/>
        <w:ind w:left="5"/>
        <w:jc w:val="center"/>
        <w:rPr>
          <w:rFonts w:ascii="Times New Roman" w:hAnsi="Times New Roman" w:cs="Times New Roman"/>
        </w:rPr>
      </w:pPr>
      <w:r w:rsidRPr="00150A83">
        <w:rPr>
          <w:rFonts w:ascii="Times New Roman" w:hAnsi="Times New Roman" w:cs="Times New Roman"/>
          <w:spacing w:val="-1"/>
          <w:w w:val="105"/>
          <w:sz w:val="24"/>
          <w:vertAlign w:val="superscript"/>
        </w:rPr>
        <w:t xml:space="preserve"> </w:t>
      </w:r>
      <w:r w:rsidR="00361FB6" w:rsidRPr="00150A83">
        <w:rPr>
          <w:rFonts w:ascii="Times New Roman" w:hAnsi="Times New Roman" w:cs="Times New Roman"/>
          <w:spacing w:val="-1"/>
        </w:rPr>
        <w:t>(Dated:</w:t>
      </w:r>
      <w:r w:rsidR="00361FB6" w:rsidRPr="00150A83">
        <w:rPr>
          <w:rFonts w:ascii="Times New Roman" w:hAnsi="Times New Roman" w:cs="Times New Roman"/>
          <w:spacing w:val="11"/>
        </w:rPr>
        <w:t xml:space="preserve"> </w:t>
      </w:r>
      <w:r w:rsidR="00B60B34">
        <w:rPr>
          <w:rFonts w:ascii="Times New Roman" w:hAnsi="Times New Roman" w:cs="Times New Roman"/>
        </w:rPr>
        <w:t>June</w:t>
      </w:r>
      <w:r w:rsidR="00361FB6" w:rsidRPr="00150A83">
        <w:rPr>
          <w:rFonts w:ascii="Times New Roman" w:hAnsi="Times New Roman" w:cs="Times New Roman"/>
          <w:spacing w:val="-5"/>
        </w:rPr>
        <w:t xml:space="preserve"> </w:t>
      </w:r>
      <w:r w:rsidR="00B60B34">
        <w:rPr>
          <w:rFonts w:ascii="Times New Roman" w:hAnsi="Times New Roman" w:cs="Times New Roman"/>
        </w:rPr>
        <w:t>2</w:t>
      </w:r>
      <w:r w:rsidR="00361FB6" w:rsidRPr="00150A83">
        <w:rPr>
          <w:rFonts w:ascii="Times New Roman" w:hAnsi="Times New Roman" w:cs="Times New Roman"/>
        </w:rPr>
        <w:t>,</w:t>
      </w:r>
      <w:r w:rsidR="00361FB6" w:rsidRPr="00150A83">
        <w:rPr>
          <w:rFonts w:ascii="Times New Roman" w:hAnsi="Times New Roman" w:cs="Times New Roman"/>
          <w:spacing w:val="-5"/>
        </w:rPr>
        <w:t xml:space="preserve"> </w:t>
      </w:r>
      <w:r w:rsidR="00361FB6" w:rsidRPr="00150A83">
        <w:rPr>
          <w:rFonts w:ascii="Times New Roman" w:hAnsi="Times New Roman" w:cs="Times New Roman"/>
        </w:rPr>
        <w:t>2022)</w:t>
      </w:r>
    </w:p>
    <w:p w14:paraId="7768936A" w14:textId="77777777" w:rsidR="00361FB6" w:rsidRPr="00150A83" w:rsidRDefault="00361FB6" w:rsidP="00361FB6">
      <w:pPr>
        <w:pStyle w:val="a3"/>
        <w:spacing w:before="7"/>
        <w:rPr>
          <w:rFonts w:ascii="Times New Roman" w:hAnsi="Times New Roman" w:cs="Times New Roman"/>
          <w:sz w:val="19"/>
        </w:rPr>
      </w:pPr>
    </w:p>
    <w:p w14:paraId="6E5A42FD" w14:textId="10961897" w:rsidR="00066F52" w:rsidRPr="00E748E7" w:rsidRDefault="00066F52" w:rsidP="00066F52">
      <w:pPr>
        <w:rPr>
          <w:rFonts w:ascii="Times New Roman" w:eastAsia="CMBX9" w:hAnsi="Times New Roman" w:cs="Times New Roman"/>
          <w:b/>
          <w:bCs/>
          <w:sz w:val="24"/>
          <w:szCs w:val="24"/>
          <w:lang w:eastAsia="ja-JP"/>
        </w:rPr>
      </w:pPr>
      <w:r w:rsidRPr="00E748E7">
        <w:rPr>
          <w:rFonts w:ascii="Times New Roman" w:eastAsia="CMBX9" w:hAnsi="Times New Roman" w:cs="Times New Roman"/>
          <w:b/>
          <w:bCs/>
          <w:sz w:val="24"/>
          <w:szCs w:val="24"/>
          <w:lang w:eastAsia="ja-JP"/>
        </w:rPr>
        <w:t>S1. Hall resistivity measurement</w:t>
      </w:r>
    </w:p>
    <w:p w14:paraId="17C8D192" w14:textId="693A1D43" w:rsidR="00066F52" w:rsidRDefault="00A552DE" w:rsidP="00066F52">
      <w:pPr>
        <w:ind w:firstLineChars="50" w:firstLine="126"/>
        <w:rPr>
          <w:rFonts w:ascii="Times New Roman" w:hAnsi="Times New Roman" w:cs="Times New Roman"/>
          <w:w w:val="105"/>
          <w:sz w:val="24"/>
          <w:szCs w:val="24"/>
        </w:rPr>
      </w:pPr>
      <w:r>
        <w:rPr>
          <w:rFonts w:ascii="Cambria Math" w:hAnsi="Cambria Math" w:cs="Times New Roman"/>
          <w:i/>
          <w:noProof/>
          <w:w w:val="105"/>
          <w:sz w:val="24"/>
          <w:szCs w:val="24"/>
        </w:rPr>
        <mc:AlternateContent>
          <mc:Choice Requires="wps">
            <w:drawing>
              <wp:anchor distT="45720" distB="45720" distL="114300" distR="114300" simplePos="0" relativeHeight="251663360" behindDoc="1" locked="0" layoutInCell="1" allowOverlap="1" wp14:anchorId="6A2C5145" wp14:editId="061777E8">
                <wp:simplePos x="0" y="0"/>
                <wp:positionH relativeFrom="column">
                  <wp:posOffset>5506085</wp:posOffset>
                </wp:positionH>
                <wp:positionV relativeFrom="paragraph">
                  <wp:posOffset>1992630</wp:posOffset>
                </wp:positionV>
                <wp:extent cx="40068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1404620"/>
                        </a:xfrm>
                        <a:prstGeom prst="rect">
                          <a:avLst/>
                        </a:prstGeom>
                        <a:solidFill>
                          <a:srgbClr val="FFFFFF"/>
                        </a:solidFill>
                        <a:ln w="9525">
                          <a:noFill/>
                          <a:miter lim="800000"/>
                          <a:headEnd/>
                          <a:tailEnd/>
                        </a:ln>
                      </wps:spPr>
                      <wps:txbx>
                        <w:txbxContent>
                          <w:p w14:paraId="0A51DEB3" w14:textId="24A4C364" w:rsidR="00A552DE" w:rsidRDefault="00A552DE">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2C5145" id="_x0000_t202" coordsize="21600,21600" o:spt="202" path="m,l,21600r21600,l21600,xe">
                <v:stroke joinstyle="miter"/>
                <v:path gradientshapeok="t" o:connecttype="rect"/>
              </v:shapetype>
              <v:shape id="テキスト ボックス 2" o:spid="_x0000_s1026" type="#_x0000_t202" style="position:absolute;left:0;text-align:left;margin-left:433.55pt;margin-top:156.9pt;width:31.55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" stroked="f">
                <v:textbox style="mso-fit-shape-to-text:t">
                  <w:txbxContent>
                    <w:p w14:paraId="0A51DEB3" w14:textId="24A4C364" w:rsidR="00A552DE" w:rsidRDefault="00A552DE">
                      <w:r>
                        <w:t>(1)</w:t>
                      </w:r>
                    </w:p>
                  </w:txbxContent>
                </v:textbox>
              </v:shape>
            </w:pict>
          </mc:Fallback>
        </mc:AlternateContent>
      </w:r>
      <w:r w:rsidR="00066F52" w:rsidRPr="00066F52">
        <w:rPr>
          <w:rFonts w:ascii="Times New Roman" w:hAnsi="Times New Roman" w:cs="Times New Roman"/>
          <w:w w:val="105"/>
          <w:sz w:val="24"/>
          <w:szCs w:val="24"/>
        </w:rPr>
        <w:t xml:space="preserve">The magnetic anisotropy of Hall effect was investigated by rotating the sample A against the applied magnetic field, so that we can rule out the possibility of sample dependence. Fig. S1(a) shows the geometry of the sample A. It was polished into the plate-like shape whose vertical direction is along [100] crystalline axis. The electric current was flowed along </w:t>
      </w:r>
      <m:oMath>
        <m:r>
          <w:rPr>
            <w:rFonts w:ascii="Cambria Math" w:hAnsi="Cambria Math" w:cs="Times New Roman"/>
            <w:w w:val="105"/>
            <w:sz w:val="24"/>
            <w:szCs w:val="24"/>
          </w:rPr>
          <m:t>[0</m:t>
        </m:r>
        <m:bar>
          <m:barPr>
            <m:pos m:val="top"/>
            <m:ctrlPr>
              <w:rPr>
                <w:rFonts w:ascii="Cambria Math" w:hAnsi="Cambria Math" w:cs="Times New Roman"/>
                <w:i/>
                <w:w w:val="105"/>
                <w:sz w:val="24"/>
                <w:szCs w:val="24"/>
              </w:rPr>
            </m:ctrlPr>
          </m:barPr>
          <m:e>
            <m:r>
              <w:rPr>
                <w:rFonts w:ascii="Cambria Math" w:hAnsi="Cambria Math" w:cs="Times New Roman"/>
                <w:w w:val="105"/>
                <w:sz w:val="24"/>
                <w:szCs w:val="24"/>
              </w:rPr>
              <m:t>1</m:t>
            </m:r>
          </m:e>
        </m:bar>
        <m:r>
          <w:rPr>
            <w:rFonts w:ascii="Cambria Math" w:hAnsi="Cambria Math" w:cs="Times New Roman"/>
            <w:w w:val="105"/>
            <w:sz w:val="24"/>
            <w:szCs w:val="24"/>
          </w:rPr>
          <m:t>1]</m:t>
        </m:r>
      </m:oMath>
      <w:r w:rsidR="00066F52" w:rsidRPr="00066F52">
        <w:rPr>
          <w:rFonts w:ascii="Times New Roman" w:hAnsi="Times New Roman" w:cs="Times New Roman"/>
          <w:w w:val="105"/>
          <w:sz w:val="24"/>
          <w:szCs w:val="24"/>
        </w:rPr>
        <w:t xml:space="preserve"> axis, about which the magnetic field was rotated. The transverse resistivity</w:t>
      </w:r>
      <w:r w:rsidR="006360A7">
        <w:rPr>
          <w:rFonts w:ascii="Times New Roman" w:hAnsi="Times New Roman" w:cs="Times New Roman"/>
          <w:w w:val="105"/>
          <w:sz w:val="24"/>
          <w:szCs w:val="24"/>
        </w:rPr>
        <w:t xml:space="preserve">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H</m:t>
            </m:r>
          </m:sub>
        </m:sSub>
      </m:oMath>
      <w:r w:rsidR="00066F52" w:rsidRPr="00066F52">
        <w:rPr>
          <w:rFonts w:ascii="Times New Roman" w:hAnsi="Times New Roman" w:cs="Times New Roman"/>
          <w:w w:val="105"/>
          <w:sz w:val="24"/>
          <w:szCs w:val="24"/>
        </w:rPr>
        <w:t xml:space="preserve"> was measured along [011] axis which is perpendicular to both [100] and </w:t>
      </w:r>
      <m:oMath>
        <m:r>
          <w:rPr>
            <w:rFonts w:ascii="Cambria Math" w:hAnsi="Cambria Math" w:cs="Times New Roman"/>
            <w:w w:val="105"/>
            <w:sz w:val="24"/>
            <w:szCs w:val="24"/>
          </w:rPr>
          <m:t>[0</m:t>
        </m:r>
        <m:bar>
          <m:barPr>
            <m:pos m:val="top"/>
            <m:ctrlPr>
              <w:rPr>
                <w:rFonts w:ascii="Cambria Math" w:hAnsi="Cambria Math" w:cs="Times New Roman"/>
                <w:i/>
                <w:w w:val="105"/>
                <w:sz w:val="24"/>
                <w:szCs w:val="24"/>
              </w:rPr>
            </m:ctrlPr>
          </m:barPr>
          <m:e>
            <m:r>
              <w:rPr>
                <w:rFonts w:ascii="Cambria Math" w:hAnsi="Cambria Math" w:cs="Times New Roman"/>
                <w:w w:val="105"/>
                <w:sz w:val="24"/>
                <w:szCs w:val="24"/>
              </w:rPr>
              <m:t>1</m:t>
            </m:r>
          </m:e>
        </m:bar>
        <m:r>
          <w:rPr>
            <w:rFonts w:ascii="Cambria Math" w:hAnsi="Cambria Math" w:cs="Times New Roman"/>
            <w:w w:val="105"/>
            <w:sz w:val="24"/>
            <w:szCs w:val="24"/>
          </w:rPr>
          <m:t>1]</m:t>
        </m:r>
      </m:oMath>
      <w:r w:rsidR="00B47039">
        <w:rPr>
          <w:rFonts w:ascii="Times New Roman" w:hAnsi="Times New Roman" w:cs="Times New Roman"/>
          <w:w w:val="105"/>
          <w:sz w:val="24"/>
          <w:szCs w:val="24"/>
        </w:rPr>
        <w:t xml:space="preserve"> </w:t>
      </w:r>
      <w:r w:rsidR="00066F52" w:rsidRPr="00066F52">
        <w:rPr>
          <w:rFonts w:ascii="Times New Roman" w:hAnsi="Times New Roman" w:cs="Times New Roman"/>
          <w:w w:val="105"/>
          <w:sz w:val="24"/>
          <w:szCs w:val="24"/>
        </w:rPr>
        <w:t xml:space="preserve">axes. Let us take the magnetic field direction as the z-axis and the current direction as the x-axis, as depicted in Fig. S1(a). When the field is tilted by </w:t>
      </w:r>
      <m:oMath>
        <m:r>
          <w:rPr>
            <w:rFonts w:ascii="Cambria Math" w:hAnsi="Cambria Math" w:cs="Times New Roman"/>
            <w:w w:val="105"/>
            <w:sz w:val="24"/>
            <w:szCs w:val="24"/>
          </w:rPr>
          <m:t>θ</m:t>
        </m:r>
      </m:oMath>
      <w:r w:rsidR="00066F52" w:rsidRPr="00066F52">
        <w:rPr>
          <w:rFonts w:ascii="Times New Roman" w:hAnsi="Times New Roman" w:cs="Times New Roman"/>
          <w:w w:val="105"/>
          <w:sz w:val="24"/>
          <w:szCs w:val="24"/>
        </w:rPr>
        <w:t xml:space="preserve"> off [100] direction, Hall resistivity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H</m:t>
            </m:r>
          </m:sub>
        </m:sSub>
      </m:oMath>
      <w:r w:rsidR="00066F52" w:rsidRPr="00066F52">
        <w:rPr>
          <w:rFonts w:ascii="Times New Roman" w:hAnsi="Times New Roman" w:cs="Times New Roman"/>
          <w:w w:val="105"/>
          <w:sz w:val="24"/>
          <w:szCs w:val="24"/>
        </w:rPr>
        <w:t xml:space="preserve"> is expressed as</w:t>
      </w:r>
    </w:p>
    <w:p w14:paraId="0E1C8E42" w14:textId="0551CE36" w:rsidR="00066F52" w:rsidRPr="00E748E7" w:rsidRDefault="009B5CAE" w:rsidP="00066F52">
      <w:pPr>
        <w:ind w:firstLineChars="50" w:firstLine="126"/>
        <w:rPr>
          <w:rFonts w:ascii="Times New Roman" w:eastAsiaTheme="minorEastAsia" w:hAnsi="Times New Roman" w:cs="Times New Roman"/>
          <w:w w:val="105"/>
          <w:sz w:val="24"/>
          <w:szCs w:val="24"/>
          <w:lang w:eastAsia="ja-JP"/>
        </w:rPr>
      </w:pPr>
      <m:oMathPara>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H</m:t>
              </m:r>
            </m:sub>
          </m:sSub>
          <m:d>
            <m:dPr>
              <m:ctrlPr>
                <w:rPr>
                  <w:rFonts w:ascii="Cambria Math" w:hAnsi="Cambria Math" w:cs="Times New Roman"/>
                  <w:i/>
                  <w:w w:val="105"/>
                  <w:sz w:val="24"/>
                  <w:szCs w:val="24"/>
                </w:rPr>
              </m:ctrlPr>
            </m:dPr>
            <m:e>
              <m:r>
                <w:rPr>
                  <w:rFonts w:ascii="Cambria Math" w:hAnsi="Cambria Math" w:cs="Times New Roman"/>
                  <w:w w:val="105"/>
                  <w:sz w:val="24"/>
                  <w:szCs w:val="24"/>
                </w:rPr>
                <m:t>θ</m:t>
              </m:r>
            </m:e>
          </m:d>
          <m:r>
            <w:rPr>
              <w:rFonts w:ascii="Cambria Math" w:hAnsi="Cambria Math" w:cs="Times New Roman"/>
              <w:w w:val="105"/>
              <w:sz w:val="24"/>
              <w:szCs w:val="24"/>
            </w:rPr>
            <m:t>=</m:t>
          </m:r>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yx</m:t>
              </m:r>
            </m:sub>
          </m:sSub>
          <m:d>
            <m:dPr>
              <m:ctrlPr>
                <w:rPr>
                  <w:rFonts w:ascii="Cambria Math" w:hAnsi="Cambria Math" w:cs="Times New Roman"/>
                  <w:i/>
                  <w:w w:val="105"/>
                  <w:sz w:val="24"/>
                  <w:szCs w:val="24"/>
                </w:rPr>
              </m:ctrlPr>
            </m:dPr>
            <m:e>
              <m:r>
                <w:rPr>
                  <w:rFonts w:ascii="Cambria Math" w:hAnsi="Cambria Math" w:cs="Times New Roman"/>
                  <w:w w:val="105"/>
                  <w:sz w:val="24"/>
                  <w:szCs w:val="24"/>
                </w:rPr>
                <m:t>θ</m:t>
              </m:r>
            </m:e>
          </m:d>
          <m:func>
            <m:funcPr>
              <m:ctrlPr>
                <w:rPr>
                  <w:rFonts w:ascii="Cambria Math" w:hAnsi="Cambria Math" w:cs="Times New Roman"/>
                  <w:i/>
                  <w:w w:val="105"/>
                  <w:sz w:val="24"/>
                  <w:szCs w:val="24"/>
                </w:rPr>
              </m:ctrlPr>
            </m:funcPr>
            <m:fName>
              <m:r>
                <m:rPr>
                  <m:sty m:val="p"/>
                </m:rPr>
                <w:rPr>
                  <w:rFonts w:ascii="Cambria Math" w:hAnsi="Cambria Math" w:cs="Times New Roman"/>
                  <w:w w:val="105"/>
                  <w:sz w:val="24"/>
                  <w:szCs w:val="24"/>
                </w:rPr>
                <m:t>cos</m:t>
              </m:r>
            </m:fName>
            <m:e>
              <m:r>
                <w:rPr>
                  <w:rFonts w:ascii="Cambria Math" w:hAnsi="Cambria Math" w:cs="Times New Roman"/>
                  <w:w w:val="105"/>
                  <w:sz w:val="24"/>
                  <w:szCs w:val="24"/>
                </w:rPr>
                <m:t>θ</m:t>
              </m:r>
            </m:e>
          </m:func>
          <m:r>
            <w:rPr>
              <w:rFonts w:ascii="Cambria Math" w:hAnsi="Cambria Math" w:cs="Times New Roman"/>
              <w:w w:val="105"/>
              <w:sz w:val="24"/>
              <w:szCs w:val="24"/>
            </w:rPr>
            <m:t xml:space="preserve">- </m:t>
          </m:r>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zx</m:t>
              </m:r>
            </m:sub>
          </m:sSub>
          <m:d>
            <m:dPr>
              <m:ctrlPr>
                <w:rPr>
                  <w:rFonts w:ascii="Cambria Math" w:hAnsi="Cambria Math" w:cs="Times New Roman"/>
                  <w:i/>
                  <w:w w:val="105"/>
                  <w:sz w:val="24"/>
                  <w:szCs w:val="24"/>
                </w:rPr>
              </m:ctrlPr>
            </m:dPr>
            <m:e>
              <m:r>
                <w:rPr>
                  <w:rFonts w:ascii="Cambria Math" w:hAnsi="Cambria Math" w:cs="Times New Roman"/>
                  <w:w w:val="105"/>
                  <w:sz w:val="24"/>
                  <w:szCs w:val="24"/>
                </w:rPr>
                <m:t>θ</m:t>
              </m:r>
            </m:e>
          </m:d>
          <m:func>
            <m:funcPr>
              <m:ctrlPr>
                <w:rPr>
                  <w:rFonts w:ascii="Cambria Math" w:hAnsi="Cambria Math" w:cs="Times New Roman"/>
                  <w:i/>
                  <w:w w:val="105"/>
                  <w:sz w:val="24"/>
                  <w:szCs w:val="24"/>
                </w:rPr>
              </m:ctrlPr>
            </m:funcPr>
            <m:fName>
              <m:r>
                <m:rPr>
                  <m:sty m:val="p"/>
                </m:rPr>
                <w:rPr>
                  <w:rFonts w:ascii="Cambria Math" w:hAnsi="Cambria Math" w:cs="Times New Roman"/>
                  <w:w w:val="105"/>
                  <w:sz w:val="24"/>
                  <w:szCs w:val="24"/>
                </w:rPr>
                <m:t>sin</m:t>
              </m:r>
            </m:fName>
            <m:e>
              <m:r>
                <w:rPr>
                  <w:rFonts w:ascii="Cambria Math" w:hAnsi="Cambria Math" w:cs="Times New Roman"/>
                  <w:w w:val="105"/>
                  <w:sz w:val="24"/>
                  <w:szCs w:val="24"/>
                </w:rPr>
                <m:t>θ.</m:t>
              </m:r>
            </m:e>
          </m:func>
        </m:oMath>
      </m:oMathPara>
    </w:p>
    <w:p w14:paraId="13CE3FC2" w14:textId="1F65E6A5" w:rsidR="00066F52" w:rsidRDefault="00066F52" w:rsidP="00066F52">
      <w:pPr>
        <w:ind w:firstLineChars="50" w:firstLine="126"/>
        <w:rPr>
          <w:rFonts w:ascii="Times New Roman" w:hAnsi="Times New Roman" w:cs="Times New Roman"/>
          <w:w w:val="105"/>
          <w:sz w:val="24"/>
          <w:szCs w:val="24"/>
        </w:rPr>
      </w:pPr>
      <w:r w:rsidRPr="00066F52">
        <w:rPr>
          <w:rFonts w:ascii="Times New Roman" w:hAnsi="Times New Roman" w:cs="Times New Roman"/>
          <w:w w:val="105"/>
          <w:sz w:val="24"/>
          <w:szCs w:val="24"/>
        </w:rPr>
        <w:t xml:space="preserve">The first term is the usual Hall effect perpendicular to both magnetic field and current, which should be extracted from the measured value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H</m:t>
            </m:r>
          </m:sub>
        </m:sSub>
      </m:oMath>
      <w:r w:rsidRPr="00066F52">
        <w:rPr>
          <w:rFonts w:ascii="Times New Roman" w:hAnsi="Times New Roman" w:cs="Times New Roman"/>
          <w:w w:val="105"/>
          <w:sz w:val="24"/>
          <w:szCs w:val="24"/>
        </w:rPr>
        <w:t xml:space="preserve">. Considering the symmetry of the setup of Fig. S1(a), we obtain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yx</m:t>
            </m:r>
          </m:sub>
        </m:sSub>
        <m:d>
          <m:dPr>
            <m:ctrlPr>
              <w:rPr>
                <w:rFonts w:ascii="Cambria Math" w:hAnsi="Cambria Math" w:cs="Times New Roman"/>
                <w:i/>
                <w:w w:val="105"/>
                <w:sz w:val="24"/>
                <w:szCs w:val="24"/>
              </w:rPr>
            </m:ctrlPr>
          </m:dPr>
          <m:e>
            <m:r>
              <w:rPr>
                <w:rFonts w:ascii="Cambria Math" w:hAnsi="Cambria Math" w:cs="Times New Roman"/>
                <w:w w:val="105"/>
                <w:sz w:val="24"/>
                <w:szCs w:val="24"/>
              </w:rPr>
              <m:t>θ</m:t>
            </m:r>
          </m:e>
        </m:d>
        <m:r>
          <w:rPr>
            <w:rFonts w:ascii="Cambria Math" w:hAnsi="Cambria Math" w:cs="Times New Roman"/>
            <w:w w:val="105"/>
            <w:sz w:val="24"/>
            <w:szCs w:val="24"/>
          </w:rPr>
          <m:t>=</m:t>
        </m:r>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yx</m:t>
            </m:r>
          </m:sub>
        </m:sSub>
        <m:d>
          <m:dPr>
            <m:ctrlPr>
              <w:rPr>
                <w:rFonts w:ascii="Cambria Math" w:hAnsi="Cambria Math" w:cs="Times New Roman"/>
                <w:i/>
                <w:w w:val="105"/>
                <w:sz w:val="24"/>
                <w:szCs w:val="24"/>
              </w:rPr>
            </m:ctrlPr>
          </m:dPr>
          <m:e>
            <m:r>
              <w:rPr>
                <w:rFonts w:ascii="Cambria Math" w:hAnsi="Cambria Math" w:cs="Times New Roman"/>
                <w:w w:val="105"/>
                <w:sz w:val="24"/>
                <w:szCs w:val="24"/>
              </w:rPr>
              <m:t>-θ</m:t>
            </m:r>
          </m:e>
        </m:d>
      </m:oMath>
      <w:r w:rsidRPr="00066F52">
        <w:rPr>
          <w:rFonts w:ascii="Times New Roman" w:hAnsi="Times New Roman" w:cs="Times New Roman"/>
          <w:w w:val="105"/>
          <w:sz w:val="24"/>
          <w:szCs w:val="24"/>
        </w:rPr>
        <w:t xml:space="preserve"> and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zx</m:t>
            </m:r>
          </m:sub>
        </m:sSub>
        <m:d>
          <m:dPr>
            <m:ctrlPr>
              <w:rPr>
                <w:rFonts w:ascii="Cambria Math" w:hAnsi="Cambria Math" w:cs="Times New Roman"/>
                <w:i/>
                <w:w w:val="105"/>
                <w:sz w:val="24"/>
                <w:szCs w:val="24"/>
              </w:rPr>
            </m:ctrlPr>
          </m:dPr>
          <m:e>
            <m:r>
              <w:rPr>
                <w:rFonts w:ascii="Cambria Math" w:hAnsi="Cambria Math" w:cs="Times New Roman"/>
                <w:w w:val="105"/>
                <w:sz w:val="24"/>
                <w:szCs w:val="24"/>
              </w:rPr>
              <m:t>θ</m:t>
            </m:r>
          </m:e>
        </m:d>
        <m:r>
          <w:rPr>
            <w:rFonts w:ascii="Cambria Math" w:hAnsi="Cambria Math" w:cs="Times New Roman"/>
            <w:w w:val="105"/>
            <w:sz w:val="24"/>
            <w:szCs w:val="24"/>
          </w:rPr>
          <m:t>=</m:t>
        </m:r>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zx</m:t>
            </m:r>
          </m:sub>
        </m:sSub>
        <m:d>
          <m:dPr>
            <m:ctrlPr>
              <w:rPr>
                <w:rFonts w:ascii="Cambria Math" w:hAnsi="Cambria Math" w:cs="Times New Roman"/>
                <w:i/>
                <w:w w:val="105"/>
                <w:sz w:val="24"/>
                <w:szCs w:val="24"/>
              </w:rPr>
            </m:ctrlPr>
          </m:dPr>
          <m:e>
            <m:r>
              <w:rPr>
                <w:rFonts w:ascii="Cambria Math" w:hAnsi="Cambria Math" w:cs="Times New Roman"/>
                <w:w w:val="105"/>
                <w:sz w:val="24"/>
                <w:szCs w:val="24"/>
              </w:rPr>
              <m:t>-θ</m:t>
            </m:r>
          </m:e>
        </m:d>
      </m:oMath>
      <w:r w:rsidRPr="00066F52">
        <w:rPr>
          <w:rFonts w:ascii="Times New Roman" w:hAnsi="Times New Roman" w:cs="Times New Roman"/>
          <w:w w:val="105"/>
          <w:sz w:val="24"/>
          <w:szCs w:val="24"/>
        </w:rPr>
        <w:t xml:space="preserve">, while sin </w:t>
      </w:r>
      <m:oMath>
        <m:func>
          <m:funcPr>
            <m:ctrlPr>
              <w:rPr>
                <w:rFonts w:ascii="Cambria Math" w:hAnsi="Cambria Math" w:cs="Times New Roman"/>
                <w:i/>
                <w:w w:val="105"/>
                <w:sz w:val="24"/>
                <w:szCs w:val="24"/>
              </w:rPr>
            </m:ctrlPr>
          </m:funcPr>
          <m:fName>
            <m:r>
              <m:rPr>
                <m:sty m:val="p"/>
              </m:rPr>
              <w:rPr>
                <w:rFonts w:ascii="Cambria Math" w:hAnsi="Cambria Math" w:cs="Times New Roman"/>
                <w:w w:val="105"/>
                <w:sz w:val="24"/>
                <w:szCs w:val="24"/>
              </w:rPr>
              <m:t>sin</m:t>
            </m:r>
          </m:fName>
          <m:e>
            <m:r>
              <w:rPr>
                <w:rFonts w:ascii="Cambria Math" w:hAnsi="Cambria Math" w:cs="Times New Roman"/>
                <w:w w:val="105"/>
                <w:sz w:val="24"/>
                <w:szCs w:val="24"/>
              </w:rPr>
              <m:t>θ</m:t>
            </m:r>
          </m:e>
        </m:func>
      </m:oMath>
      <w:r w:rsidRPr="00066F52">
        <w:rPr>
          <w:rFonts w:ascii="Times New Roman" w:hAnsi="Times New Roman" w:cs="Times New Roman"/>
          <w:w w:val="105"/>
          <w:sz w:val="24"/>
          <w:szCs w:val="24"/>
        </w:rPr>
        <w:t xml:space="preserve"> is odd. Therefore, we can extract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yx</m:t>
            </m:r>
          </m:sub>
        </m:sSub>
        <m:d>
          <m:dPr>
            <m:ctrlPr>
              <w:rPr>
                <w:rFonts w:ascii="Cambria Math" w:hAnsi="Cambria Math" w:cs="Times New Roman"/>
                <w:i/>
                <w:w w:val="105"/>
                <w:sz w:val="24"/>
                <w:szCs w:val="24"/>
              </w:rPr>
            </m:ctrlPr>
          </m:dPr>
          <m:e>
            <m:r>
              <w:rPr>
                <w:rFonts w:ascii="Cambria Math" w:hAnsi="Cambria Math" w:cs="Times New Roman"/>
                <w:w w:val="105"/>
                <w:sz w:val="24"/>
                <w:szCs w:val="24"/>
              </w:rPr>
              <m:t>θ</m:t>
            </m:r>
          </m:e>
        </m:d>
      </m:oMath>
      <w:r w:rsidRPr="00066F52">
        <w:rPr>
          <w:rFonts w:ascii="Times New Roman" w:hAnsi="Times New Roman" w:cs="Times New Roman"/>
          <w:w w:val="105"/>
          <w:sz w:val="24"/>
          <w:szCs w:val="24"/>
        </w:rPr>
        <w:t xml:space="preserve"> by averaging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H</m:t>
            </m:r>
          </m:sub>
        </m:sSub>
        <m:d>
          <m:dPr>
            <m:ctrlPr>
              <w:rPr>
                <w:rFonts w:ascii="Cambria Math" w:hAnsi="Cambria Math" w:cs="Times New Roman"/>
                <w:i/>
                <w:w w:val="105"/>
                <w:sz w:val="24"/>
                <w:szCs w:val="24"/>
              </w:rPr>
            </m:ctrlPr>
          </m:dPr>
          <m:e>
            <m:r>
              <w:rPr>
                <w:rFonts w:ascii="Cambria Math" w:hAnsi="Cambria Math" w:cs="Times New Roman"/>
                <w:w w:val="105"/>
                <w:sz w:val="24"/>
                <w:szCs w:val="24"/>
              </w:rPr>
              <m:t>θ</m:t>
            </m:r>
          </m:e>
        </m:d>
      </m:oMath>
      <w:r w:rsidRPr="00066F52">
        <w:rPr>
          <w:rFonts w:ascii="Times New Roman" w:hAnsi="Times New Roman" w:cs="Times New Roman"/>
          <w:w w:val="105"/>
          <w:sz w:val="24"/>
          <w:szCs w:val="24"/>
        </w:rPr>
        <w:t xml:space="preserve"> and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H</m:t>
            </m:r>
          </m:sub>
        </m:sSub>
        <m:d>
          <m:dPr>
            <m:ctrlPr>
              <w:rPr>
                <w:rFonts w:ascii="Cambria Math" w:hAnsi="Cambria Math" w:cs="Times New Roman"/>
                <w:i/>
                <w:w w:val="105"/>
                <w:sz w:val="24"/>
                <w:szCs w:val="24"/>
              </w:rPr>
            </m:ctrlPr>
          </m:dPr>
          <m:e>
            <m:r>
              <w:rPr>
                <w:rFonts w:ascii="Cambria Math" w:hAnsi="Cambria Math" w:cs="Times New Roman"/>
                <w:w w:val="105"/>
                <w:sz w:val="24"/>
                <w:szCs w:val="24"/>
              </w:rPr>
              <m:t>-θ</m:t>
            </m:r>
          </m:e>
        </m:d>
      </m:oMath>
      <w:r w:rsidRPr="00066F52">
        <w:rPr>
          <w:rFonts w:ascii="Times New Roman" w:hAnsi="Times New Roman" w:cs="Times New Roman"/>
          <w:w w:val="105"/>
          <w:sz w:val="24"/>
          <w:szCs w:val="24"/>
        </w:rPr>
        <w:t xml:space="preserve"> and then dividing by </w:t>
      </w:r>
      <m:oMath>
        <m:func>
          <m:funcPr>
            <m:ctrlPr>
              <w:rPr>
                <w:rFonts w:ascii="Cambria Math" w:hAnsi="Cambria Math" w:cs="Times New Roman"/>
                <w:i/>
                <w:w w:val="105"/>
                <w:sz w:val="24"/>
                <w:szCs w:val="24"/>
              </w:rPr>
            </m:ctrlPr>
          </m:funcPr>
          <m:fName>
            <m:r>
              <m:rPr>
                <m:sty m:val="p"/>
              </m:rPr>
              <w:rPr>
                <w:rFonts w:ascii="Cambria Math" w:hAnsi="Cambria Math" w:cs="Times New Roman"/>
                <w:w w:val="105"/>
                <w:sz w:val="24"/>
                <w:szCs w:val="24"/>
              </w:rPr>
              <m:t>cos</m:t>
            </m:r>
          </m:fName>
          <m:e>
            <m:r>
              <w:rPr>
                <w:rFonts w:ascii="Cambria Math" w:hAnsi="Cambria Math" w:cs="Times New Roman"/>
                <w:w w:val="105"/>
                <w:sz w:val="24"/>
                <w:szCs w:val="24"/>
              </w:rPr>
              <m:t>θ</m:t>
            </m:r>
          </m:e>
        </m:func>
      </m:oMath>
      <w:r w:rsidRPr="00066F52">
        <w:rPr>
          <w:rFonts w:ascii="Times New Roman" w:hAnsi="Times New Roman" w:cs="Times New Roman"/>
          <w:w w:val="105"/>
          <w:sz w:val="24"/>
          <w:szCs w:val="24"/>
        </w:rPr>
        <w:t xml:space="preserve">. Fig. S1(c) displays the magnetization dependence of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yx</m:t>
            </m:r>
          </m:sub>
        </m:sSub>
      </m:oMath>
      <w:r w:rsidRPr="00066F52">
        <w:rPr>
          <w:rFonts w:ascii="Times New Roman" w:hAnsi="Times New Roman" w:cs="Times New Roman"/>
          <w:w w:val="105"/>
          <w:sz w:val="24"/>
          <w:szCs w:val="24"/>
        </w:rPr>
        <w:t xml:space="preserve"> for both [100] and [111] field directions, in which one can clearly see the anisotropy, as discussed in the main text.</w:t>
      </w:r>
    </w:p>
    <w:p w14:paraId="026425BA" w14:textId="16DB522F" w:rsidR="00066F52" w:rsidRDefault="00066F52" w:rsidP="00066F52">
      <w:pPr>
        <w:ind w:firstLineChars="50" w:firstLine="126"/>
        <w:rPr>
          <w:rFonts w:ascii="Times New Roman" w:hAnsi="Times New Roman" w:cs="Times New Roman"/>
          <w:w w:val="105"/>
          <w:sz w:val="24"/>
          <w:szCs w:val="24"/>
        </w:rPr>
      </w:pPr>
      <w:r w:rsidRPr="00066F52">
        <w:rPr>
          <w:rFonts w:ascii="Times New Roman" w:hAnsi="Times New Roman" w:cs="Times New Roman"/>
          <w:w w:val="105"/>
          <w:sz w:val="24"/>
          <w:szCs w:val="24"/>
        </w:rPr>
        <w:t xml:space="preserve">To double-check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yx</m:t>
            </m:r>
          </m:sub>
        </m:sSub>
      </m:oMath>
      <w:r w:rsidRPr="00066F52">
        <w:rPr>
          <w:rFonts w:ascii="Times New Roman" w:hAnsi="Times New Roman" w:cs="Times New Roman"/>
          <w:w w:val="105"/>
          <w:sz w:val="24"/>
          <w:szCs w:val="24"/>
        </w:rPr>
        <w:t xml:space="preserve"> for</w:t>
      </w:r>
      <w:r w:rsidR="005E752B">
        <w:rPr>
          <w:rFonts w:ascii="Times New Roman" w:hAnsi="Times New Roman" w:cs="Times New Roman"/>
          <w:w w:val="105"/>
          <w:sz w:val="24"/>
          <w:szCs w:val="24"/>
        </w:rPr>
        <w:t xml:space="preserve"> </w:t>
      </w:r>
      <w:r w:rsidR="005E752B" w:rsidRPr="005E752B">
        <w:rPr>
          <w:rFonts w:ascii="Times New Roman" w:hAnsi="Times New Roman" w:cs="Times New Roman"/>
          <w:i/>
          <w:iCs/>
          <w:w w:val="105"/>
          <w:sz w:val="24"/>
          <w:szCs w:val="24"/>
        </w:rPr>
        <w:t>H</w:t>
      </w:r>
      <w:r w:rsidR="005E752B">
        <w:rPr>
          <w:rFonts w:ascii="Times New Roman" w:hAnsi="Times New Roman" w:cs="Times New Roman"/>
          <w:w w:val="105"/>
          <w:sz w:val="24"/>
          <w:szCs w:val="24"/>
        </w:rPr>
        <w:t xml:space="preserve"> || [111]</w:t>
      </w:r>
      <w:r w:rsidRPr="00066F52">
        <w:rPr>
          <w:rFonts w:ascii="Times New Roman" w:hAnsi="Times New Roman" w:cs="Times New Roman"/>
          <w:w w:val="105"/>
          <w:sz w:val="24"/>
          <w:szCs w:val="24"/>
        </w:rPr>
        <w:t>, we prepare another sample B, whose out-of-plane axis is along [111] crystalline direction while the current direction is the same as that in sample A (</w:t>
      </w:r>
      <m:oMath>
        <m:r>
          <w:rPr>
            <w:rFonts w:ascii="Cambria Math" w:hAnsi="Cambria Math" w:cs="Times New Roman"/>
            <w:w w:val="105"/>
            <w:sz w:val="24"/>
            <w:szCs w:val="24"/>
          </w:rPr>
          <m:t>[0</m:t>
        </m:r>
        <m:bar>
          <m:barPr>
            <m:pos m:val="top"/>
            <m:ctrlPr>
              <w:rPr>
                <w:rFonts w:ascii="Cambria Math" w:hAnsi="Cambria Math" w:cs="Times New Roman"/>
                <w:i/>
                <w:w w:val="105"/>
                <w:sz w:val="24"/>
                <w:szCs w:val="24"/>
              </w:rPr>
            </m:ctrlPr>
          </m:barPr>
          <m:e>
            <m:r>
              <w:rPr>
                <w:rFonts w:ascii="Cambria Math" w:hAnsi="Cambria Math" w:cs="Times New Roman"/>
                <w:w w:val="105"/>
                <w:sz w:val="24"/>
                <w:szCs w:val="24"/>
              </w:rPr>
              <m:t>1</m:t>
            </m:r>
          </m:e>
        </m:bar>
        <m:r>
          <w:rPr>
            <w:rFonts w:ascii="Cambria Math" w:hAnsi="Cambria Math" w:cs="Times New Roman"/>
            <w:w w:val="105"/>
            <w:sz w:val="24"/>
            <w:szCs w:val="24"/>
          </w:rPr>
          <m:t>1]</m:t>
        </m:r>
      </m:oMath>
      <w:r w:rsidRPr="00066F52">
        <w:rPr>
          <w:rFonts w:ascii="Times New Roman" w:hAnsi="Times New Roman" w:cs="Times New Roman"/>
          <w:w w:val="105"/>
          <w:sz w:val="24"/>
          <w:szCs w:val="24"/>
        </w:rPr>
        <w:t xml:space="preserve">). In this geometry, we can obtain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yx</m:t>
            </m:r>
          </m:sub>
        </m:sSub>
        <m:r>
          <w:rPr>
            <w:rFonts w:ascii="Cambria Math" w:hAnsi="Cambria Math" w:cs="Times New Roman"/>
            <w:w w:val="105"/>
            <w:sz w:val="24"/>
            <w:szCs w:val="24"/>
          </w:rPr>
          <m:t>=</m:t>
        </m:r>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H</m:t>
            </m:r>
          </m:sub>
        </m:sSub>
      </m:oMath>
      <w:r w:rsidRPr="00066F52">
        <w:rPr>
          <w:rFonts w:ascii="Times New Roman" w:hAnsi="Times New Roman" w:cs="Times New Roman"/>
          <w:w w:val="105"/>
          <w:sz w:val="24"/>
          <w:szCs w:val="24"/>
        </w:rPr>
        <w:t xml:space="preserve"> for </w:t>
      </w:r>
      <w:r w:rsidR="005E752B" w:rsidRPr="005E752B">
        <w:rPr>
          <w:rFonts w:ascii="Times New Roman" w:hAnsi="Times New Roman" w:cs="Times New Roman"/>
          <w:i/>
          <w:iCs/>
          <w:w w:val="105"/>
          <w:sz w:val="24"/>
          <w:szCs w:val="24"/>
        </w:rPr>
        <w:t>H</w:t>
      </w:r>
      <w:r w:rsidR="005E752B">
        <w:rPr>
          <w:rFonts w:ascii="Times New Roman" w:hAnsi="Times New Roman" w:cs="Times New Roman"/>
          <w:w w:val="105"/>
          <w:sz w:val="24"/>
          <w:szCs w:val="24"/>
        </w:rPr>
        <w:t xml:space="preserve"> || [111] </w:t>
      </w:r>
      <w:r w:rsidRPr="00066F52">
        <w:rPr>
          <w:rFonts w:ascii="Times New Roman" w:hAnsi="Times New Roman" w:cs="Times New Roman"/>
          <w:w w:val="105"/>
          <w:sz w:val="24"/>
          <w:szCs w:val="24"/>
        </w:rPr>
        <w:t xml:space="preserve">without any </w:t>
      </w:r>
      <w:r w:rsidRPr="00066F52">
        <w:rPr>
          <w:rFonts w:ascii="Times New Roman" w:hAnsi="Times New Roman" w:cs="Times New Roman"/>
          <w:w w:val="105"/>
          <w:sz w:val="24"/>
          <w:szCs w:val="24"/>
        </w:rPr>
        <w:lastRenderedPageBreak/>
        <w:t>calculation, as plotted in Fig. S1(c). Although the chemical composition of sample B (</w:t>
      </w:r>
      <w:r w:rsidRPr="00A552DE">
        <w:rPr>
          <w:rFonts w:ascii="Times New Roman" w:hAnsi="Times New Roman" w:cs="Times New Roman"/>
          <w:i/>
          <w:iCs/>
          <w:w w:val="105"/>
          <w:sz w:val="24"/>
          <w:szCs w:val="24"/>
        </w:rPr>
        <w:t>x</w:t>
      </w:r>
      <w:r w:rsidRPr="00066F52">
        <w:rPr>
          <w:rFonts w:ascii="Times New Roman" w:hAnsi="Times New Roman" w:cs="Times New Roman"/>
          <w:w w:val="105"/>
          <w:sz w:val="24"/>
          <w:szCs w:val="24"/>
        </w:rPr>
        <w:t xml:space="preserve"> = 0.134) is slightly different from that of sample A (</w:t>
      </w:r>
      <w:r w:rsidRPr="00A552DE">
        <w:rPr>
          <w:rFonts w:ascii="Times New Roman" w:hAnsi="Times New Roman" w:cs="Times New Roman"/>
          <w:i/>
          <w:iCs/>
          <w:w w:val="105"/>
          <w:sz w:val="24"/>
          <w:szCs w:val="24"/>
        </w:rPr>
        <w:t>x</w:t>
      </w:r>
      <w:r w:rsidRPr="00066F52">
        <w:rPr>
          <w:rFonts w:ascii="Times New Roman" w:hAnsi="Times New Roman" w:cs="Times New Roman"/>
          <w:w w:val="105"/>
          <w:sz w:val="24"/>
          <w:szCs w:val="24"/>
        </w:rPr>
        <w:t xml:space="preserve"> = 0.140),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ρ</m:t>
            </m:r>
          </m:e>
          <m:sub>
            <m:r>
              <w:rPr>
                <w:rFonts w:ascii="Cambria Math" w:hAnsi="Cambria Math" w:cs="Times New Roman"/>
                <w:w w:val="105"/>
                <w:sz w:val="24"/>
                <w:szCs w:val="24"/>
              </w:rPr>
              <m:t>yx</m:t>
            </m:r>
          </m:sub>
        </m:sSub>
      </m:oMath>
      <w:r w:rsidRPr="00066F52">
        <w:rPr>
          <w:rFonts w:ascii="Times New Roman" w:hAnsi="Times New Roman" w:cs="Times New Roman"/>
          <w:w w:val="105"/>
          <w:sz w:val="24"/>
          <w:szCs w:val="24"/>
        </w:rPr>
        <w:t xml:space="preserve"> of sample B is remarkably similar to that of sample A for </w:t>
      </w:r>
      <w:r w:rsidRPr="00490F04">
        <w:rPr>
          <w:rFonts w:ascii="Times New Roman" w:hAnsi="Times New Roman" w:cs="Times New Roman"/>
          <w:i/>
          <w:iCs/>
          <w:w w:val="105"/>
          <w:sz w:val="24"/>
          <w:szCs w:val="24"/>
        </w:rPr>
        <w:t>H</w:t>
      </w:r>
      <w:r w:rsidR="00490F04">
        <w:rPr>
          <w:rFonts w:ascii="Times New Roman" w:hAnsi="Times New Roman" w:cs="Times New Roman"/>
          <w:w w:val="105"/>
          <w:sz w:val="24"/>
          <w:szCs w:val="24"/>
        </w:rPr>
        <w:t xml:space="preserve"> || </w:t>
      </w:r>
      <w:r w:rsidRPr="00066F52">
        <w:rPr>
          <w:rFonts w:ascii="Times New Roman" w:hAnsi="Times New Roman" w:cs="Times New Roman"/>
          <w:w w:val="105"/>
          <w:sz w:val="24"/>
          <w:szCs w:val="24"/>
        </w:rPr>
        <w:t>[111]. Thus, the anisotropy discussed in the main text is ubiquitous for the present system.</w:t>
      </w:r>
    </w:p>
    <w:p w14:paraId="3441B706" w14:textId="77777777" w:rsidR="00066F52" w:rsidRDefault="00066F52" w:rsidP="00066F52">
      <w:pPr>
        <w:ind w:firstLineChars="50" w:firstLine="126"/>
        <w:rPr>
          <w:rFonts w:ascii="Times New Roman" w:hAnsi="Times New Roman" w:cs="Times New Roman"/>
          <w:w w:val="105"/>
          <w:sz w:val="24"/>
          <w:szCs w:val="24"/>
        </w:rPr>
      </w:pPr>
    </w:p>
    <w:p w14:paraId="34136467" w14:textId="77777777" w:rsidR="00BF148A" w:rsidRDefault="00066F52" w:rsidP="00066F52">
      <w:pPr>
        <w:rPr>
          <w:rFonts w:ascii="Times New Roman" w:hAnsi="Times New Roman" w:cs="Times New Roman"/>
          <w:b/>
          <w:bCs/>
          <w:w w:val="105"/>
          <w:sz w:val="24"/>
          <w:szCs w:val="24"/>
        </w:rPr>
      </w:pPr>
      <w:r w:rsidRPr="00E748E7">
        <w:rPr>
          <w:rFonts w:ascii="Times New Roman" w:hAnsi="Times New Roman" w:cs="Times New Roman"/>
          <w:b/>
          <w:bCs/>
          <w:w w:val="105"/>
          <w:sz w:val="24"/>
          <w:szCs w:val="24"/>
        </w:rPr>
        <w:t>S2. Scaling Law for Hall Conductivity</w:t>
      </w:r>
    </w:p>
    <w:p w14:paraId="6E7EEF99" w14:textId="5CD5EFC5" w:rsidR="00066F52" w:rsidRPr="00BF148A" w:rsidRDefault="00BF148A" w:rsidP="00BF148A">
      <w:pPr>
        <w:ind w:firstLineChars="50" w:firstLine="126"/>
        <w:rPr>
          <w:rFonts w:ascii="Times New Roman" w:hAnsi="Times New Roman" w:cs="Times New Roman"/>
          <w:b/>
          <w:bCs/>
          <w:w w:val="105"/>
          <w:sz w:val="24"/>
          <w:szCs w:val="24"/>
        </w:rPr>
      </w:pPr>
      <w:r w:rsidRPr="00BF148A">
        <w:rPr>
          <w:rFonts w:ascii="Times New Roman" w:hAnsi="Times New Roman" w:cs="Times New Roman"/>
          <w:w w:val="105"/>
          <w:sz w:val="24"/>
          <w:szCs w:val="24"/>
        </w:rPr>
        <w:t xml:space="preserve">In the hopping region, the anomalous Hall conductivity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σ</m:t>
            </m:r>
          </m:e>
          <m:sub>
            <m:r>
              <w:rPr>
                <w:rFonts w:ascii="Cambria Math" w:hAnsi="Cambria Math" w:cs="Times New Roman"/>
                <w:w w:val="105"/>
                <w:sz w:val="24"/>
                <w:szCs w:val="24"/>
              </w:rPr>
              <m:t>xy</m:t>
            </m:r>
          </m:sub>
        </m:sSub>
      </m:oMath>
      <w:r w:rsidRPr="00BF148A">
        <w:rPr>
          <w:rFonts w:ascii="Times New Roman" w:hAnsi="Times New Roman" w:cs="Times New Roman"/>
          <w:w w:val="105"/>
          <w:sz w:val="24"/>
          <w:szCs w:val="24"/>
        </w:rPr>
        <w:t xml:space="preserve"> is known to follows the empirical scaling relation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σ</m:t>
            </m:r>
          </m:e>
          <m:sub>
            <m:r>
              <w:rPr>
                <w:rFonts w:ascii="Cambria Math" w:hAnsi="Cambria Math" w:cs="Times New Roman"/>
                <w:w w:val="105"/>
                <w:sz w:val="24"/>
                <w:szCs w:val="24"/>
              </w:rPr>
              <m:t>xy</m:t>
            </m:r>
          </m:sub>
        </m:sSub>
        <m:r>
          <w:rPr>
            <w:rFonts w:ascii="Cambria Math" w:hAnsi="Cambria Math" w:cs="Times New Roman"/>
            <w:w w:val="105"/>
            <w:sz w:val="24"/>
            <w:szCs w:val="24"/>
          </w:rPr>
          <m:t>∝</m:t>
        </m:r>
        <m:sSubSup>
          <m:sSubSupPr>
            <m:ctrlPr>
              <w:rPr>
                <w:rFonts w:ascii="Cambria Math" w:eastAsiaTheme="minorEastAsia" w:hAnsi="Cambria Math" w:cs="Times New Roman"/>
                <w:i/>
                <w:w w:val="105"/>
                <w:sz w:val="24"/>
                <w:szCs w:val="24"/>
                <w:lang w:eastAsia="ja-JP"/>
              </w:rPr>
            </m:ctrlPr>
          </m:sSubSupPr>
          <m:e>
            <m:r>
              <w:rPr>
                <w:rFonts w:ascii="Cambria Math" w:hAnsi="Cambria Math" w:cs="Times New Roman"/>
                <w:w w:val="105"/>
                <w:sz w:val="24"/>
                <w:szCs w:val="24"/>
              </w:rPr>
              <m:t>σ</m:t>
            </m:r>
            <m:ctrlPr>
              <w:rPr>
                <w:rFonts w:ascii="Cambria Math" w:hAnsi="Cambria Math" w:cs="Times New Roman"/>
                <w:i/>
                <w:w w:val="105"/>
                <w:sz w:val="24"/>
                <w:szCs w:val="24"/>
              </w:rPr>
            </m:ctrlPr>
          </m:e>
          <m:sub>
            <m:r>
              <w:rPr>
                <w:rFonts w:ascii="Cambria Math" w:hAnsi="Cambria Math" w:cs="Times New Roman"/>
                <w:w w:val="105"/>
                <w:sz w:val="24"/>
                <w:szCs w:val="24"/>
              </w:rPr>
              <m:t>xx</m:t>
            </m:r>
            <m:ctrlPr>
              <w:rPr>
                <w:rFonts w:ascii="Cambria Math" w:hAnsi="Cambria Math" w:cs="Times New Roman"/>
                <w:i/>
                <w:w w:val="105"/>
                <w:sz w:val="24"/>
                <w:szCs w:val="24"/>
              </w:rPr>
            </m:ctrlPr>
          </m:sub>
          <m:sup>
            <m:r>
              <w:rPr>
                <w:rFonts w:ascii="Cambria Math" w:hAnsi="Cambria Math" w:cs="Times New Roman"/>
                <w:w w:val="105"/>
                <w:sz w:val="24"/>
                <w:szCs w:val="24"/>
              </w:rPr>
              <m:t>1.6</m:t>
            </m:r>
          </m:sup>
        </m:sSubSup>
      </m:oMath>
      <w:r w:rsidR="00A25E2D">
        <w:rPr>
          <w:rFonts w:ascii="Times New Roman" w:eastAsiaTheme="minorEastAsia" w:hAnsi="Times New Roman" w:cs="Times New Roman"/>
          <w:w w:val="105"/>
          <w:sz w:val="24"/>
          <w:szCs w:val="24"/>
          <w:lang w:eastAsia="ja-JP"/>
        </w:rPr>
        <w:t xml:space="preserve"> </w:t>
      </w:r>
      <w:r w:rsidRPr="00BF148A">
        <w:rPr>
          <w:rFonts w:ascii="Times New Roman" w:hAnsi="Times New Roman" w:cs="Times New Roman"/>
          <w:w w:val="105"/>
          <w:sz w:val="24"/>
          <w:szCs w:val="24"/>
        </w:rPr>
        <w:t xml:space="preserve">where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σ</m:t>
            </m:r>
          </m:e>
          <m:sub>
            <m:r>
              <w:rPr>
                <w:rFonts w:ascii="Cambria Math" w:hAnsi="Cambria Math" w:cs="Times New Roman"/>
                <w:w w:val="105"/>
                <w:sz w:val="24"/>
                <w:szCs w:val="24"/>
              </w:rPr>
              <m:t>xx</m:t>
            </m:r>
          </m:sub>
        </m:sSub>
      </m:oMath>
      <w:r w:rsidRPr="00BF148A">
        <w:rPr>
          <w:rFonts w:ascii="Times New Roman" w:hAnsi="Times New Roman" w:cs="Times New Roman"/>
          <w:w w:val="105"/>
          <w:sz w:val="24"/>
          <w:szCs w:val="24"/>
        </w:rPr>
        <w:t xml:space="preserve"> is longitudinal conductivity [1]. Fig. S2 shows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σ</m:t>
            </m:r>
          </m:e>
          <m:sub>
            <m:r>
              <w:rPr>
                <w:rFonts w:ascii="Cambria Math" w:hAnsi="Cambria Math" w:cs="Times New Roman"/>
                <w:w w:val="105"/>
                <w:sz w:val="24"/>
                <w:szCs w:val="24"/>
              </w:rPr>
              <m:t>xy</m:t>
            </m:r>
          </m:sub>
        </m:sSub>
      </m:oMath>
      <w:r w:rsidRPr="00BF148A">
        <w:rPr>
          <w:rFonts w:ascii="Times New Roman" w:hAnsi="Times New Roman" w:cs="Times New Roman"/>
          <w:w w:val="105"/>
          <w:sz w:val="24"/>
          <w:szCs w:val="24"/>
        </w:rPr>
        <w:t xml:space="preserve"> normalized by magnetization as a function of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σ</m:t>
            </m:r>
          </m:e>
          <m:sub>
            <m:r>
              <w:rPr>
                <w:rFonts w:ascii="Cambria Math" w:hAnsi="Cambria Math" w:cs="Times New Roman"/>
                <w:w w:val="105"/>
                <w:sz w:val="24"/>
                <w:szCs w:val="24"/>
              </w:rPr>
              <m:t>xx</m:t>
            </m:r>
          </m:sub>
        </m:sSub>
      </m:oMath>
      <w:r w:rsidRPr="00BF148A">
        <w:rPr>
          <w:rFonts w:ascii="Times New Roman" w:hAnsi="Times New Roman" w:cs="Times New Roman"/>
          <w:w w:val="105"/>
          <w:sz w:val="24"/>
          <w:szCs w:val="24"/>
        </w:rPr>
        <w:t xml:space="preserve"> for several different samples at 2 K and 14 T, at which the anomalous Hall contribution is dominant. One can see that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σ</m:t>
            </m:r>
          </m:e>
          <m:sub>
            <m:r>
              <w:rPr>
                <w:rFonts w:ascii="Cambria Math" w:hAnsi="Cambria Math" w:cs="Times New Roman"/>
                <w:w w:val="105"/>
                <w:sz w:val="24"/>
                <w:szCs w:val="24"/>
              </w:rPr>
              <m:t>xy</m:t>
            </m:r>
          </m:sub>
        </m:sSub>
        <m:r>
          <w:rPr>
            <w:rFonts w:ascii="Cambria Math" w:hAnsi="Cambria Math" w:cs="Times New Roman"/>
            <w:w w:val="105"/>
            <w:sz w:val="24"/>
            <w:szCs w:val="24"/>
          </w:rPr>
          <m:t>∝</m:t>
        </m:r>
        <m:sSubSup>
          <m:sSubSupPr>
            <m:ctrlPr>
              <w:rPr>
                <w:rFonts w:ascii="Cambria Math" w:eastAsiaTheme="minorEastAsia" w:hAnsi="Cambria Math" w:cs="Times New Roman"/>
                <w:i/>
                <w:w w:val="105"/>
                <w:sz w:val="24"/>
                <w:szCs w:val="24"/>
                <w:lang w:eastAsia="ja-JP"/>
              </w:rPr>
            </m:ctrlPr>
          </m:sSubSupPr>
          <m:e>
            <m:r>
              <w:rPr>
                <w:rFonts w:ascii="Cambria Math" w:hAnsi="Cambria Math" w:cs="Times New Roman"/>
                <w:w w:val="105"/>
                <w:sz w:val="24"/>
                <w:szCs w:val="24"/>
              </w:rPr>
              <m:t>σ</m:t>
            </m:r>
            <m:ctrlPr>
              <w:rPr>
                <w:rFonts w:ascii="Cambria Math" w:hAnsi="Cambria Math" w:cs="Times New Roman"/>
                <w:i/>
                <w:w w:val="105"/>
                <w:sz w:val="24"/>
                <w:szCs w:val="24"/>
              </w:rPr>
            </m:ctrlPr>
          </m:e>
          <m:sub>
            <m:r>
              <w:rPr>
                <w:rFonts w:ascii="Cambria Math" w:hAnsi="Cambria Math" w:cs="Times New Roman"/>
                <w:w w:val="105"/>
                <w:sz w:val="24"/>
                <w:szCs w:val="24"/>
              </w:rPr>
              <m:t>xx</m:t>
            </m:r>
            <m:ctrlPr>
              <w:rPr>
                <w:rFonts w:ascii="Cambria Math" w:hAnsi="Cambria Math" w:cs="Times New Roman"/>
                <w:i/>
                <w:w w:val="105"/>
                <w:sz w:val="24"/>
                <w:szCs w:val="24"/>
              </w:rPr>
            </m:ctrlPr>
          </m:sub>
          <m:sup>
            <m:r>
              <w:rPr>
                <w:rFonts w:ascii="Cambria Math" w:hAnsi="Cambria Math" w:cs="Times New Roman"/>
                <w:w w:val="105"/>
                <w:sz w:val="24"/>
                <w:szCs w:val="24"/>
              </w:rPr>
              <m:t>1.71</m:t>
            </m:r>
          </m:sup>
        </m:sSubSup>
      </m:oMath>
      <w:r w:rsidRPr="00BF148A">
        <w:rPr>
          <w:rFonts w:ascii="Times New Roman" w:hAnsi="Times New Roman" w:cs="Times New Roman"/>
          <w:w w:val="105"/>
          <w:sz w:val="24"/>
          <w:szCs w:val="24"/>
        </w:rPr>
        <w:t xml:space="preserve"> holds for a wide range of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σ</m:t>
            </m:r>
          </m:e>
          <m:sub>
            <m:r>
              <w:rPr>
                <w:rFonts w:ascii="Cambria Math" w:hAnsi="Cambria Math" w:cs="Times New Roman"/>
                <w:w w:val="105"/>
                <w:sz w:val="24"/>
                <w:szCs w:val="24"/>
              </w:rPr>
              <m:t>xx</m:t>
            </m:r>
          </m:sub>
        </m:sSub>
      </m:oMath>
      <w:r w:rsidRPr="00BF148A">
        <w:rPr>
          <w:rFonts w:ascii="Times New Roman" w:hAnsi="Times New Roman" w:cs="Times New Roman"/>
          <w:w w:val="105"/>
          <w:sz w:val="24"/>
          <w:szCs w:val="24"/>
        </w:rPr>
        <w:t xml:space="preserve"> from 10</w:t>
      </w:r>
      <w:r w:rsidRPr="00A25E2D">
        <w:rPr>
          <w:rFonts w:ascii="Times New Roman" w:hAnsi="Times New Roman" w:cs="Times New Roman"/>
          <w:w w:val="105"/>
          <w:sz w:val="24"/>
          <w:szCs w:val="24"/>
          <w:vertAlign w:val="superscript"/>
        </w:rPr>
        <w:t>2</w:t>
      </w:r>
      <w:r w:rsidRPr="00BF148A">
        <w:rPr>
          <w:rFonts w:ascii="Times New Roman" w:hAnsi="Times New Roman" w:cs="Times New Roman"/>
          <w:w w:val="105"/>
          <w:sz w:val="24"/>
          <w:szCs w:val="24"/>
        </w:rPr>
        <w:t xml:space="preserve"> S/cm to 10</w:t>
      </w:r>
      <w:r w:rsidRPr="00A25E2D">
        <w:rPr>
          <w:rFonts w:ascii="Times New Roman" w:hAnsi="Times New Roman" w:cs="Times New Roman"/>
          <w:w w:val="105"/>
          <w:sz w:val="24"/>
          <w:szCs w:val="24"/>
          <w:vertAlign w:val="superscript"/>
        </w:rPr>
        <w:t>3</w:t>
      </w:r>
      <w:r w:rsidRPr="00BF148A">
        <w:rPr>
          <w:rFonts w:ascii="Times New Roman" w:hAnsi="Times New Roman" w:cs="Times New Roman"/>
          <w:w w:val="105"/>
          <w:sz w:val="24"/>
          <w:szCs w:val="24"/>
        </w:rPr>
        <w:t xml:space="preserve"> S/cm. Therefore, we use n = 0.4 in eq. (1) in the main text to estimate the Karplus</w:t>
      </w:r>
      <w:r>
        <w:rPr>
          <w:rFonts w:ascii="Times New Roman" w:hAnsi="Times New Roman" w:cs="Times New Roman"/>
          <w:w w:val="105"/>
          <w:sz w:val="24"/>
          <w:szCs w:val="24"/>
        </w:rPr>
        <w:t>-</w:t>
      </w:r>
      <w:r w:rsidRPr="00BF148A">
        <w:rPr>
          <w:rFonts w:ascii="Times New Roman" w:hAnsi="Times New Roman" w:cs="Times New Roman"/>
          <w:w w:val="105"/>
          <w:sz w:val="24"/>
          <w:szCs w:val="24"/>
        </w:rPr>
        <w:t xml:space="preserve">Luttinger term </w:t>
      </w:r>
      <m:oMath>
        <m:sSubSup>
          <m:sSubSupPr>
            <m:ctrlPr>
              <w:rPr>
                <w:rFonts w:ascii="Cambria Math" w:hAnsi="Cambria Math" w:cs="Times New Roman"/>
                <w:i/>
                <w:w w:val="105"/>
                <w:sz w:val="24"/>
                <w:szCs w:val="24"/>
              </w:rPr>
            </m:ctrlPr>
          </m:sSubSupPr>
          <m:e>
            <m:r>
              <w:rPr>
                <w:rFonts w:ascii="Cambria Math" w:hAnsi="Cambria Math" w:cs="Times New Roman"/>
                <w:w w:val="105"/>
                <w:sz w:val="24"/>
                <w:szCs w:val="24"/>
              </w:rPr>
              <m:t>ρ</m:t>
            </m:r>
          </m:e>
          <m:sub>
            <m:r>
              <w:rPr>
                <w:rFonts w:ascii="Cambria Math" w:hAnsi="Cambria Math" w:cs="Times New Roman"/>
                <w:w w:val="105"/>
                <w:sz w:val="24"/>
                <w:szCs w:val="24"/>
              </w:rPr>
              <m:t>yx</m:t>
            </m:r>
          </m:sub>
          <m:sup>
            <m:r>
              <m:rPr>
                <m:sty m:val="p"/>
              </m:rPr>
              <w:rPr>
                <w:rFonts w:ascii="Cambria Math" w:hAnsi="Cambria Math" w:cs="Times New Roman"/>
                <w:w w:val="105"/>
                <w:sz w:val="24"/>
                <w:szCs w:val="24"/>
              </w:rPr>
              <m:t>KL</m:t>
            </m:r>
          </m:sup>
        </m:sSubSup>
      </m:oMath>
      <w:r w:rsidRPr="00BF148A">
        <w:rPr>
          <w:rFonts w:ascii="Times New Roman" w:hAnsi="Times New Roman" w:cs="Times New Roman"/>
          <w:w w:val="105"/>
          <w:sz w:val="24"/>
          <w:szCs w:val="24"/>
        </w:rPr>
        <w:t xml:space="preserve">. However, the H-dependence of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σ</m:t>
            </m:r>
          </m:e>
          <m:sub>
            <m:r>
              <w:rPr>
                <w:rFonts w:ascii="Cambria Math" w:hAnsi="Cambria Math" w:cs="Times New Roman"/>
                <w:w w:val="105"/>
                <w:sz w:val="24"/>
                <w:szCs w:val="24"/>
              </w:rPr>
              <m:t>xx</m:t>
            </m:r>
          </m:sub>
        </m:sSub>
      </m:oMath>
      <w:r w:rsidRPr="00BF148A">
        <w:rPr>
          <w:rFonts w:ascii="Times New Roman" w:hAnsi="Times New Roman" w:cs="Times New Roman"/>
          <w:w w:val="105"/>
          <w:sz w:val="24"/>
          <w:szCs w:val="24"/>
        </w:rPr>
        <w:t xml:space="preserve"> is not large, and even if there were a slight discrepancy in n, the conclusion shown in Fig.4 of the main text would be hardly affected.</w:t>
      </w:r>
    </w:p>
    <w:p w14:paraId="79A7B717" w14:textId="77777777" w:rsidR="00BF148A" w:rsidRDefault="00BF148A" w:rsidP="00066F52">
      <w:pPr>
        <w:rPr>
          <w:rFonts w:ascii="Times New Roman" w:hAnsi="Times New Roman" w:cs="Times New Roman"/>
          <w:w w:val="105"/>
          <w:sz w:val="24"/>
          <w:szCs w:val="24"/>
        </w:rPr>
      </w:pPr>
    </w:p>
    <w:p w14:paraId="16BAADD5" w14:textId="77777777" w:rsidR="00066F52" w:rsidRPr="004F3A53" w:rsidRDefault="00066F52" w:rsidP="00066F52">
      <w:pPr>
        <w:rPr>
          <w:rFonts w:ascii="Times New Roman" w:hAnsi="Times New Roman" w:cs="Times New Roman"/>
          <w:b/>
          <w:bCs/>
          <w:w w:val="105"/>
          <w:sz w:val="24"/>
          <w:szCs w:val="24"/>
        </w:rPr>
      </w:pPr>
      <w:r w:rsidRPr="004F3A53">
        <w:rPr>
          <w:rFonts w:ascii="Times New Roman" w:hAnsi="Times New Roman" w:cs="Times New Roman"/>
          <w:b/>
          <w:bCs/>
          <w:w w:val="105"/>
          <w:sz w:val="24"/>
          <w:szCs w:val="24"/>
        </w:rPr>
        <w:t>S3. Calculation of the scalar spin chirality</w:t>
      </w:r>
    </w:p>
    <w:p w14:paraId="12AB7190" w14:textId="38AA34BF" w:rsidR="00066F52" w:rsidRDefault="00BF148A" w:rsidP="00066F52">
      <w:pPr>
        <w:rPr>
          <w:rFonts w:ascii="Times New Roman" w:hAnsi="Times New Roman" w:cs="Times New Roman"/>
          <w:w w:val="105"/>
          <w:sz w:val="24"/>
          <w:szCs w:val="24"/>
        </w:rPr>
      </w:pPr>
      <w:r w:rsidRPr="00BF148A">
        <w:rPr>
          <w:rFonts w:ascii="Times New Roman" w:hAnsi="Times New Roman" w:cs="Times New Roman"/>
          <w:w w:val="105"/>
          <w:sz w:val="24"/>
          <w:szCs w:val="24"/>
        </w:rPr>
        <w:t>Since the Mo magnetization in (Tb</w:t>
      </w:r>
      <w:r w:rsidRPr="00490F04">
        <w:rPr>
          <w:rFonts w:ascii="Times New Roman" w:hAnsi="Times New Roman" w:cs="Times New Roman"/>
          <w:w w:val="105"/>
          <w:sz w:val="24"/>
          <w:szCs w:val="24"/>
          <w:vertAlign w:val="subscript"/>
        </w:rPr>
        <w:t>1−x</w:t>
      </w:r>
      <w:r w:rsidRPr="00BF148A">
        <w:rPr>
          <w:rFonts w:ascii="Times New Roman" w:hAnsi="Times New Roman" w:cs="Times New Roman"/>
          <w:w w:val="105"/>
          <w:sz w:val="24"/>
          <w:szCs w:val="24"/>
        </w:rPr>
        <w:t>Ca</w:t>
      </w:r>
      <w:r w:rsidRPr="00490F04">
        <w:rPr>
          <w:rFonts w:ascii="Times New Roman" w:hAnsi="Times New Roman" w:cs="Times New Roman"/>
          <w:w w:val="105"/>
          <w:sz w:val="24"/>
          <w:szCs w:val="24"/>
          <w:vertAlign w:val="subscript"/>
        </w:rPr>
        <w:t>x</w:t>
      </w:r>
      <w:r w:rsidRPr="00BF148A">
        <w:rPr>
          <w:rFonts w:ascii="Times New Roman" w:hAnsi="Times New Roman" w:cs="Times New Roman"/>
          <w:w w:val="105"/>
          <w:sz w:val="24"/>
          <w:szCs w:val="24"/>
        </w:rPr>
        <w:t>)Mo</w:t>
      </w:r>
      <w:r w:rsidRPr="00490F04">
        <w:rPr>
          <w:rFonts w:ascii="Times New Roman" w:hAnsi="Times New Roman" w:cs="Times New Roman"/>
          <w:w w:val="105"/>
          <w:sz w:val="24"/>
          <w:szCs w:val="24"/>
          <w:vertAlign w:val="subscript"/>
        </w:rPr>
        <w:t>2</w:t>
      </w:r>
      <w:r w:rsidRPr="00BF148A">
        <w:rPr>
          <w:rFonts w:ascii="Times New Roman" w:hAnsi="Times New Roman" w:cs="Times New Roman"/>
          <w:w w:val="105"/>
          <w:sz w:val="24"/>
          <w:szCs w:val="24"/>
        </w:rPr>
        <w:t>O</w:t>
      </w:r>
      <w:r w:rsidRPr="00490F04">
        <w:rPr>
          <w:rFonts w:ascii="Times New Roman" w:hAnsi="Times New Roman" w:cs="Times New Roman"/>
          <w:w w:val="105"/>
          <w:sz w:val="24"/>
          <w:szCs w:val="24"/>
          <w:vertAlign w:val="subscript"/>
        </w:rPr>
        <w:t>7</w:t>
      </w:r>
      <w:r w:rsidRPr="00BF148A">
        <w:rPr>
          <w:rFonts w:ascii="Times New Roman" w:hAnsi="Times New Roman" w:cs="Times New Roman"/>
          <w:w w:val="105"/>
          <w:sz w:val="24"/>
          <w:szCs w:val="24"/>
        </w:rPr>
        <w:t xml:space="preserve"> is negligible, as demonstrated in Fig. 2 of the main text, we can speculate the magnetic structure of the Tb tetrahedra from the magnetization and hence calculate the scalar spin chirality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χ</m:t>
            </m:r>
          </m:e>
          <m:sub>
            <m:r>
              <w:rPr>
                <w:rFonts w:ascii="Cambria Math" w:hAnsi="Cambria Math" w:cs="Times New Roman"/>
                <w:w w:val="105"/>
                <w:sz w:val="24"/>
                <w:szCs w:val="24"/>
              </w:rPr>
              <m:t>ijk</m:t>
            </m:r>
          </m:sub>
        </m:sSub>
      </m:oMath>
      <w:r w:rsidRPr="00BF148A">
        <w:rPr>
          <w:rFonts w:ascii="Times New Roman" w:hAnsi="Times New Roman" w:cs="Times New Roman"/>
          <w:w w:val="105"/>
          <w:sz w:val="24"/>
          <w:szCs w:val="24"/>
        </w:rPr>
        <w:t>.</w:t>
      </w:r>
    </w:p>
    <w:p w14:paraId="56306918" w14:textId="28AA6532" w:rsidR="00066F52" w:rsidRDefault="00BF148A" w:rsidP="00066F52">
      <w:pPr>
        <w:ind w:firstLineChars="50" w:firstLine="126"/>
        <w:rPr>
          <w:rFonts w:ascii="Times New Roman" w:hAnsi="Times New Roman" w:cs="Times New Roman"/>
          <w:w w:val="105"/>
          <w:sz w:val="24"/>
          <w:szCs w:val="24"/>
        </w:rPr>
      </w:pPr>
      <w:r w:rsidRPr="00BF148A">
        <w:rPr>
          <w:rFonts w:ascii="Times New Roman" w:hAnsi="Times New Roman" w:cs="Times New Roman"/>
          <w:w w:val="105"/>
          <w:sz w:val="24"/>
          <w:szCs w:val="24"/>
        </w:rPr>
        <w:t xml:space="preserve">First we consider the case for </w:t>
      </w:r>
      <w:r w:rsidRPr="00490F04">
        <w:rPr>
          <w:rFonts w:ascii="Times New Roman" w:hAnsi="Times New Roman" w:cs="Times New Roman"/>
          <w:i/>
          <w:iCs/>
          <w:w w:val="105"/>
          <w:sz w:val="24"/>
          <w:szCs w:val="24"/>
        </w:rPr>
        <w:t>H</w:t>
      </w:r>
      <w:r w:rsidR="00490F04">
        <w:rPr>
          <w:rFonts w:ascii="Times New Roman" w:hAnsi="Times New Roman" w:cs="Times New Roman"/>
          <w:w w:val="105"/>
          <w:sz w:val="24"/>
          <w:szCs w:val="24"/>
        </w:rPr>
        <w:t xml:space="preserve"> || </w:t>
      </w:r>
      <w:r w:rsidRPr="00BF148A">
        <w:rPr>
          <w:rFonts w:ascii="Times New Roman" w:hAnsi="Times New Roman" w:cs="Times New Roman"/>
          <w:w w:val="105"/>
          <w:sz w:val="24"/>
          <w:szCs w:val="24"/>
        </w:rPr>
        <w:t xml:space="preserve">[100]. At zero magnetic field, Tb magnetic moments are disordered but host 2-in 2-out (2I2O) like habit because of the ferromagnetic interaction between nearest-neighbor Tb moments. As the magnetic field increases, the number of 2I2O Tb tetrahedra, whose net magnetizations are parallel to the field direction, increases and hence the magnetization reaches the expected value of </w:t>
      </w:r>
      <m:oMath>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M</m:t>
            </m:r>
          </m:e>
          <m:sub>
            <m:r>
              <m:rPr>
                <m:sty m:val="p"/>
              </m:rPr>
              <w:rPr>
                <w:rFonts w:ascii="Cambria Math" w:eastAsiaTheme="minorEastAsia" w:hAnsi="Cambria Math" w:cs="Times New Roman"/>
                <w:w w:val="105"/>
                <w:sz w:val="24"/>
                <w:szCs w:val="24"/>
                <w:lang w:eastAsia="ja-JP"/>
              </w:rPr>
              <m:t>2I2O</m:t>
            </m:r>
          </m:sub>
        </m:sSub>
        <m:r>
          <w:rPr>
            <w:rFonts w:ascii="Cambria Math" w:eastAsiaTheme="minorEastAsia" w:hAnsi="Cambria Math" w:cs="Times New Roman"/>
            <w:w w:val="105"/>
            <w:sz w:val="24"/>
            <w:szCs w:val="24"/>
            <w:lang w:eastAsia="ja-JP"/>
          </w:rPr>
          <m:t>=2</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1-x</m:t>
            </m:r>
          </m:e>
        </m:d>
        <m:r>
          <w:rPr>
            <w:rFonts w:ascii="Cambria Math" w:eastAsiaTheme="minorEastAsia" w:hAnsi="Cambria Math" w:cs="Times New Roman"/>
            <w:w w:val="105"/>
            <w:sz w:val="24"/>
            <w:szCs w:val="24"/>
            <w:lang w:eastAsia="ja-JP"/>
          </w:rPr>
          <m:t>×</m:t>
        </m:r>
        <m:d>
          <m:dPr>
            <m:ctrlPr>
              <w:rPr>
                <w:rFonts w:ascii="Cambria Math" w:eastAsiaTheme="minorEastAsia" w:hAnsi="Cambria Math" w:cs="Times New Roman"/>
                <w:i/>
                <w:w w:val="105"/>
                <w:sz w:val="24"/>
                <w:szCs w:val="24"/>
                <w:lang w:eastAsia="ja-JP"/>
              </w:rPr>
            </m:ctrlPr>
          </m:dPr>
          <m:e>
            <m:f>
              <m:fPr>
                <m:ctrlPr>
                  <w:rPr>
                    <w:rFonts w:ascii="Cambria Math" w:eastAsiaTheme="minorEastAsia" w:hAnsi="Cambria Math" w:cs="Times New Roman"/>
                    <w:i/>
                    <w:w w:val="105"/>
                    <w:sz w:val="24"/>
                    <w:szCs w:val="24"/>
                    <w:lang w:eastAsia="ja-JP"/>
                  </w:rPr>
                </m:ctrlPr>
              </m:fPr>
              <m:num>
                <m:r>
                  <w:rPr>
                    <w:rFonts w:ascii="Cambria Math" w:eastAsiaTheme="minorEastAsia" w:hAnsi="Cambria Math" w:cs="Times New Roman"/>
                    <w:w w:val="105"/>
                    <w:sz w:val="24"/>
                    <w:szCs w:val="24"/>
                    <w:lang w:eastAsia="ja-JP"/>
                  </w:rPr>
                  <m:t>1</m:t>
                </m:r>
              </m:num>
              <m:den>
                <m:rad>
                  <m:radPr>
                    <m:degHide m:val="1"/>
                    <m:ctrlPr>
                      <w:rPr>
                        <w:rFonts w:ascii="Cambria Math" w:eastAsiaTheme="minorEastAsia" w:hAnsi="Cambria Math" w:cs="Times New Roman"/>
                        <w:i/>
                        <w:w w:val="105"/>
                        <w:sz w:val="24"/>
                        <w:szCs w:val="24"/>
                        <w:lang w:eastAsia="ja-JP"/>
                      </w:rPr>
                    </m:ctrlPr>
                  </m:radPr>
                  <m:deg/>
                  <m:e>
                    <m:r>
                      <w:rPr>
                        <w:rFonts w:ascii="Cambria Math" w:eastAsiaTheme="minorEastAsia" w:hAnsi="Cambria Math" w:cs="Times New Roman"/>
                        <w:w w:val="105"/>
                        <w:sz w:val="24"/>
                        <w:szCs w:val="24"/>
                        <w:lang w:eastAsia="ja-JP"/>
                      </w:rPr>
                      <m:t>3</m:t>
                    </m:r>
                  </m:e>
                </m:rad>
              </m:den>
            </m:f>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μ</m:t>
                </m:r>
              </m:e>
              <m:sub>
                <m:r>
                  <m:rPr>
                    <m:sty m:val="p"/>
                  </m:rPr>
                  <w:rPr>
                    <w:rFonts w:ascii="Cambria Math" w:eastAsiaTheme="minorEastAsia" w:hAnsi="Cambria Math" w:cs="Times New Roman"/>
                    <w:w w:val="105"/>
                    <w:sz w:val="24"/>
                    <w:szCs w:val="24"/>
                    <w:lang w:eastAsia="ja-JP"/>
                  </w:rPr>
                  <m:t>Tb</m:t>
                </m:r>
              </m:sub>
            </m:sSub>
            <m:r>
              <w:rPr>
                <w:rFonts w:ascii="Cambria Math" w:eastAsiaTheme="minorEastAsia" w:hAnsi="Cambria Math" w:cs="Times New Roman"/>
                <w:w w:val="105"/>
                <w:sz w:val="24"/>
                <w:szCs w:val="24"/>
                <w:lang w:eastAsia="ja-JP"/>
              </w:rPr>
              <m:t>×4</m:t>
            </m:r>
          </m:e>
        </m:d>
        <m:r>
          <w:rPr>
            <w:rFonts w:ascii="Cambria Math" w:eastAsiaTheme="minorEastAsia" w:hAnsi="Cambria Math" w:cs="Times New Roman"/>
            <w:w w:val="105"/>
            <w:sz w:val="24"/>
            <w:szCs w:val="24"/>
            <w:lang w:eastAsia="ja-JP"/>
          </w:rPr>
          <m:t>/4=10.4</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1-x</m:t>
            </m:r>
          </m:e>
        </m:d>
      </m:oMath>
      <w:r w:rsidR="00160D14">
        <w:rPr>
          <w:rFonts w:ascii="Times New Roman" w:hAnsi="Times New Roman" w:cs="Times New Roman"/>
          <w:w w:val="105"/>
          <w:sz w:val="24"/>
          <w:szCs w:val="24"/>
        </w:rPr>
        <w:t xml:space="preserve"> </w:t>
      </w:r>
      <w:r w:rsidRPr="00BF148A">
        <w:rPr>
          <w:rFonts w:ascii="Times New Roman" w:hAnsi="Times New Roman" w:cs="Times New Roman"/>
          <w:w w:val="105"/>
          <w:sz w:val="24"/>
          <w:szCs w:val="24"/>
        </w:rPr>
        <w:t>[μ</w:t>
      </w:r>
      <w:r w:rsidRPr="00490F04">
        <w:rPr>
          <w:rFonts w:ascii="Times New Roman" w:hAnsi="Times New Roman" w:cs="Times New Roman"/>
          <w:w w:val="105"/>
          <w:sz w:val="24"/>
          <w:szCs w:val="24"/>
          <w:vertAlign w:val="subscript"/>
        </w:rPr>
        <w:t>B</w:t>
      </w:r>
      <w:r w:rsidRPr="00BF148A">
        <w:rPr>
          <w:rFonts w:ascii="Times New Roman" w:hAnsi="Times New Roman" w:cs="Times New Roman"/>
          <w:w w:val="105"/>
          <w:sz w:val="24"/>
          <w:szCs w:val="24"/>
        </w:rPr>
        <w:t>/f.u] where μ</w:t>
      </w:r>
      <w:r w:rsidRPr="00490F04">
        <w:rPr>
          <w:rFonts w:ascii="Times New Roman" w:hAnsi="Times New Roman" w:cs="Times New Roman"/>
          <w:w w:val="105"/>
          <w:sz w:val="24"/>
          <w:szCs w:val="24"/>
          <w:vertAlign w:val="subscript"/>
        </w:rPr>
        <w:t>Tb</w:t>
      </w:r>
      <w:r w:rsidRPr="00BF148A">
        <w:rPr>
          <w:rFonts w:ascii="Times New Roman" w:hAnsi="Times New Roman" w:cs="Times New Roman"/>
          <w:w w:val="105"/>
          <w:sz w:val="24"/>
          <w:szCs w:val="24"/>
        </w:rPr>
        <w:t xml:space="preserve"> = 9 [μ</w:t>
      </w:r>
      <w:r w:rsidRPr="00490F04">
        <w:rPr>
          <w:rFonts w:ascii="Times New Roman" w:hAnsi="Times New Roman" w:cs="Times New Roman"/>
          <w:w w:val="105"/>
          <w:sz w:val="24"/>
          <w:szCs w:val="24"/>
          <w:vertAlign w:val="subscript"/>
        </w:rPr>
        <w:t>B</w:t>
      </w:r>
      <w:r w:rsidRPr="00BF148A">
        <w:rPr>
          <w:rFonts w:ascii="Times New Roman" w:hAnsi="Times New Roman" w:cs="Times New Roman"/>
          <w:w w:val="105"/>
          <w:sz w:val="24"/>
          <w:szCs w:val="24"/>
        </w:rPr>
        <w:t xml:space="preserve">/Tb] (state (i) in Fig. 4(c) of the main text). With increasing field above 2 T, we speculate that the Zeeman energy overcomes the single-ion anisotropy and hence the Tb moments gradually approach the field direction. We define </w:t>
      </w:r>
      <m:oMath>
        <m:r>
          <w:rPr>
            <w:rFonts w:ascii="Cambria Math" w:hAnsi="Cambria Math" w:cs="Times New Roman"/>
            <w:w w:val="105"/>
            <w:sz w:val="24"/>
            <w:szCs w:val="24"/>
          </w:rPr>
          <m:t>θ</m:t>
        </m:r>
      </m:oMath>
      <w:r w:rsidRPr="00BF148A">
        <w:rPr>
          <w:rFonts w:ascii="Times New Roman" w:hAnsi="Times New Roman" w:cs="Times New Roman"/>
          <w:w w:val="105"/>
          <w:sz w:val="24"/>
          <w:szCs w:val="24"/>
        </w:rPr>
        <w:t xml:space="preserve"> as the angle between the Tb moments and the magnetic field direction (Fig. S3(a)), so that the magnetization is given as </w:t>
      </w:r>
      <m:oMath>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M</m:t>
            </m:r>
          </m:e>
          <m:sub>
            <m:r>
              <w:rPr>
                <w:rFonts w:ascii="Cambria Math" w:eastAsiaTheme="minorEastAsia" w:hAnsi="Cambria Math" w:cs="Times New Roman"/>
                <w:w w:val="105"/>
                <w:sz w:val="24"/>
                <w:szCs w:val="24"/>
                <w:lang w:eastAsia="ja-JP"/>
              </w:rPr>
              <m:t>100</m:t>
            </m:r>
          </m:sub>
        </m:sSub>
        <m:r>
          <w:rPr>
            <w:rFonts w:ascii="Cambria Math" w:eastAsiaTheme="minorEastAsia" w:hAnsi="Cambria Math" w:cs="Times New Roman"/>
            <w:w w:val="105"/>
            <w:sz w:val="24"/>
            <w:szCs w:val="24"/>
            <w:lang w:eastAsia="ja-JP"/>
          </w:rPr>
          <m:t>=2</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1-x</m:t>
            </m:r>
          </m:e>
        </m:d>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μ</m:t>
            </m:r>
          </m:e>
          <m:sub>
            <m:r>
              <m:rPr>
                <m:sty m:val="p"/>
              </m:rPr>
              <w:rPr>
                <w:rFonts w:ascii="Cambria Math" w:eastAsiaTheme="minorEastAsia" w:hAnsi="Cambria Math" w:cs="Times New Roman"/>
                <w:w w:val="105"/>
                <w:sz w:val="24"/>
                <w:szCs w:val="24"/>
                <w:lang w:eastAsia="ja-JP"/>
              </w:rPr>
              <m:t>Tb</m:t>
            </m:r>
          </m:sub>
        </m:sSub>
        <m:func>
          <m:funcPr>
            <m:ctrlPr>
              <w:rPr>
                <w:rFonts w:ascii="Cambria Math" w:eastAsiaTheme="minorEastAsia" w:hAnsi="Cambria Math" w:cs="Times New Roman"/>
                <w:i/>
                <w:w w:val="105"/>
                <w:sz w:val="24"/>
                <w:szCs w:val="24"/>
                <w:lang w:eastAsia="ja-JP"/>
              </w:rPr>
            </m:ctrlPr>
          </m:funcPr>
          <m:fName>
            <m:r>
              <m:rPr>
                <m:sty m:val="p"/>
              </m:rPr>
              <w:rPr>
                <w:rFonts w:ascii="Cambria Math" w:eastAsiaTheme="minorEastAsia" w:hAnsi="Cambria Math" w:cs="Times New Roman"/>
                <w:w w:val="105"/>
                <w:sz w:val="24"/>
                <w:szCs w:val="24"/>
                <w:lang w:eastAsia="ja-JP"/>
              </w:rPr>
              <m:t>cos</m:t>
            </m:r>
          </m:fName>
          <m:e>
            <m:r>
              <w:rPr>
                <w:rFonts w:ascii="Cambria Math" w:eastAsiaTheme="minorEastAsia" w:hAnsi="Cambria Math" w:cs="Times New Roman"/>
                <w:w w:val="105"/>
                <w:sz w:val="24"/>
                <w:szCs w:val="24"/>
                <w:lang w:eastAsia="ja-JP"/>
              </w:rPr>
              <m:t>θ</m:t>
            </m:r>
          </m:e>
        </m:func>
      </m:oMath>
      <w:r w:rsidRPr="00BF148A">
        <w:rPr>
          <w:rFonts w:ascii="Times New Roman" w:hAnsi="Times New Roman" w:cs="Times New Roman"/>
          <w:w w:val="105"/>
          <w:sz w:val="24"/>
          <w:szCs w:val="24"/>
        </w:rPr>
        <w:t xml:space="preserve">. In this way, we estimate the tilt angle of the Tb moment from the measured magnetization to calculate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χ</m:t>
            </m:r>
          </m:e>
          <m:sub>
            <m:r>
              <w:rPr>
                <w:rFonts w:ascii="Cambria Math" w:hAnsi="Cambria Math" w:cs="Times New Roman"/>
                <w:w w:val="105"/>
                <w:sz w:val="24"/>
                <w:szCs w:val="24"/>
              </w:rPr>
              <m:t>ijk</m:t>
            </m:r>
          </m:sub>
        </m:sSub>
      </m:oMath>
      <w:r w:rsidRPr="00BF148A">
        <w:rPr>
          <w:rFonts w:ascii="Times New Roman" w:hAnsi="Times New Roman" w:cs="Times New Roman"/>
          <w:w w:val="105"/>
          <w:sz w:val="24"/>
          <w:szCs w:val="24"/>
        </w:rPr>
        <w:t xml:space="preserve"> as discussed later.</w:t>
      </w:r>
    </w:p>
    <w:p w14:paraId="3DDC3AA3" w14:textId="7873E661" w:rsidR="00ED053D" w:rsidRDefault="00ED053D" w:rsidP="00066F52">
      <w:pPr>
        <w:ind w:firstLineChars="50" w:firstLine="126"/>
        <w:rPr>
          <w:rFonts w:ascii="Times New Roman" w:eastAsiaTheme="minorEastAsia" w:hAnsi="Times New Roman" w:cs="Times New Roman"/>
          <w:w w:val="105"/>
          <w:sz w:val="24"/>
          <w:szCs w:val="24"/>
          <w:lang w:eastAsia="ja-JP"/>
        </w:rPr>
      </w:pPr>
      <w:r w:rsidRPr="00ED053D">
        <w:rPr>
          <w:rFonts w:ascii="Times New Roman" w:eastAsiaTheme="minorEastAsia" w:hAnsi="Times New Roman" w:cs="Times New Roman"/>
          <w:w w:val="105"/>
          <w:sz w:val="24"/>
          <w:szCs w:val="24"/>
          <w:lang w:eastAsia="ja-JP"/>
        </w:rPr>
        <w:t xml:space="preserve">Magnetization process for </w:t>
      </w:r>
      <w:r w:rsidRPr="00490F04">
        <w:rPr>
          <w:rFonts w:ascii="Times New Roman" w:eastAsiaTheme="minorEastAsia" w:hAnsi="Times New Roman" w:cs="Times New Roman"/>
          <w:i/>
          <w:iCs/>
          <w:w w:val="105"/>
          <w:sz w:val="24"/>
          <w:szCs w:val="24"/>
          <w:lang w:eastAsia="ja-JP"/>
        </w:rPr>
        <w:t>H</w:t>
      </w:r>
      <w:r w:rsidR="00490F04">
        <w:rPr>
          <w:rFonts w:ascii="Times New Roman" w:eastAsiaTheme="minorEastAsia" w:hAnsi="Times New Roman" w:cs="Times New Roman"/>
          <w:w w:val="105"/>
          <w:sz w:val="24"/>
          <w:szCs w:val="24"/>
          <w:lang w:eastAsia="ja-JP"/>
        </w:rPr>
        <w:t xml:space="preserve"> || </w:t>
      </w:r>
      <w:r w:rsidRPr="00ED053D">
        <w:rPr>
          <w:rFonts w:ascii="Times New Roman" w:eastAsiaTheme="minorEastAsia" w:hAnsi="Times New Roman" w:cs="Times New Roman"/>
          <w:w w:val="105"/>
          <w:sz w:val="24"/>
          <w:szCs w:val="24"/>
          <w:lang w:eastAsia="ja-JP"/>
        </w:rPr>
        <w:t xml:space="preserve">[111] is more complex. Similar to spin-ice materials, the magnetization for [111] field direction increases with increasing field towards </w:t>
      </w:r>
      <m:oMath>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M</m:t>
            </m:r>
          </m:e>
          <m:sub>
            <m:r>
              <m:rPr>
                <m:sty m:val="p"/>
              </m:rPr>
              <w:rPr>
                <w:rFonts w:ascii="Cambria Math" w:eastAsiaTheme="minorEastAsia" w:hAnsi="Cambria Math" w:cs="Times New Roman"/>
                <w:w w:val="105"/>
                <w:sz w:val="24"/>
                <w:szCs w:val="24"/>
                <w:lang w:eastAsia="ja-JP"/>
              </w:rPr>
              <m:t>KI</m:t>
            </m:r>
          </m:sub>
        </m:sSub>
        <m:r>
          <w:rPr>
            <w:rFonts w:ascii="Cambria Math" w:eastAsiaTheme="minorEastAsia" w:hAnsi="Cambria Math" w:cs="Times New Roman"/>
            <w:w w:val="105"/>
            <w:sz w:val="24"/>
            <w:szCs w:val="24"/>
            <w:lang w:eastAsia="ja-JP"/>
          </w:rPr>
          <m:t>=2</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1-x</m:t>
            </m:r>
          </m:e>
        </m:d>
        <m:r>
          <w:rPr>
            <w:rFonts w:ascii="Cambria Math" w:eastAsiaTheme="minorEastAsia" w:hAnsi="Cambria Math" w:cs="Times New Roman"/>
            <w:w w:val="105"/>
            <w:sz w:val="24"/>
            <w:szCs w:val="24"/>
            <w:lang w:eastAsia="ja-JP"/>
          </w:rPr>
          <m:t>×</m:t>
        </m:r>
        <m:d>
          <m:dPr>
            <m:ctrlPr>
              <w:rPr>
                <w:rFonts w:ascii="Cambria Math" w:eastAsiaTheme="minorEastAsia" w:hAnsi="Cambria Math" w:cs="Times New Roman"/>
                <w:i/>
                <w:w w:val="105"/>
                <w:sz w:val="24"/>
                <w:szCs w:val="24"/>
                <w:lang w:eastAsia="ja-JP"/>
              </w:rPr>
            </m:ctrlPr>
          </m:dPr>
          <m:e>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μ</m:t>
                </m:r>
              </m:e>
              <m:sub>
                <m:r>
                  <m:rPr>
                    <m:sty m:val="p"/>
                  </m:rPr>
                  <w:rPr>
                    <w:rFonts w:ascii="Cambria Math" w:eastAsiaTheme="minorEastAsia" w:hAnsi="Cambria Math" w:cs="Times New Roman"/>
                    <w:w w:val="105"/>
                    <w:sz w:val="24"/>
                    <w:szCs w:val="24"/>
                    <w:lang w:eastAsia="ja-JP"/>
                  </w:rPr>
                  <m:t>Tb</m:t>
                </m:r>
              </m:sub>
            </m:sSub>
            <m:r>
              <w:rPr>
                <w:rFonts w:ascii="Cambria Math" w:eastAsiaTheme="minorEastAsia" w:hAnsi="Cambria Math" w:cs="Times New Roman"/>
                <w:w w:val="105"/>
                <w:sz w:val="24"/>
                <w:szCs w:val="24"/>
                <w:lang w:eastAsia="ja-JP"/>
              </w:rPr>
              <m:t>+</m:t>
            </m:r>
            <m:f>
              <m:fPr>
                <m:ctrlPr>
                  <w:rPr>
                    <w:rFonts w:ascii="Cambria Math" w:eastAsiaTheme="minorEastAsia" w:hAnsi="Cambria Math" w:cs="Times New Roman"/>
                    <w:i/>
                    <w:w w:val="105"/>
                    <w:sz w:val="24"/>
                    <w:szCs w:val="24"/>
                    <w:lang w:eastAsia="ja-JP"/>
                  </w:rPr>
                </m:ctrlPr>
              </m:fPr>
              <m:num>
                <m:r>
                  <w:rPr>
                    <w:rFonts w:ascii="Cambria Math" w:eastAsiaTheme="minorEastAsia" w:hAnsi="Cambria Math" w:cs="Times New Roman"/>
                    <w:w w:val="105"/>
                    <w:sz w:val="24"/>
                    <w:szCs w:val="24"/>
                    <w:lang w:eastAsia="ja-JP"/>
                  </w:rPr>
                  <m:t>1</m:t>
                </m:r>
              </m:num>
              <m:den>
                <m:r>
                  <w:rPr>
                    <w:rFonts w:ascii="Cambria Math" w:eastAsiaTheme="minorEastAsia" w:hAnsi="Cambria Math" w:cs="Times New Roman"/>
                    <w:w w:val="105"/>
                    <w:sz w:val="24"/>
                    <w:szCs w:val="24"/>
                    <w:lang w:eastAsia="ja-JP"/>
                  </w:rPr>
                  <m:t>3</m:t>
                </m:r>
              </m:den>
            </m:f>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μ</m:t>
                </m:r>
              </m:e>
              <m:sub>
                <m:r>
                  <m:rPr>
                    <m:sty m:val="p"/>
                  </m:rPr>
                  <w:rPr>
                    <w:rFonts w:ascii="Cambria Math" w:eastAsiaTheme="minorEastAsia" w:hAnsi="Cambria Math" w:cs="Times New Roman"/>
                    <w:w w:val="105"/>
                    <w:sz w:val="24"/>
                    <w:szCs w:val="24"/>
                    <w:lang w:eastAsia="ja-JP"/>
                  </w:rPr>
                  <m:t>Tb</m:t>
                </m:r>
              </m:sub>
            </m:sSub>
          </m:e>
        </m:d>
        <m:r>
          <w:rPr>
            <w:rFonts w:ascii="Cambria Math" w:eastAsiaTheme="minorEastAsia" w:hAnsi="Cambria Math" w:cs="Times New Roman"/>
            <w:w w:val="105"/>
            <w:sz w:val="24"/>
            <w:szCs w:val="24"/>
            <w:lang w:eastAsia="ja-JP"/>
          </w:rPr>
          <m:t>/4=6</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1-x</m:t>
            </m:r>
          </m:e>
        </m:d>
      </m:oMath>
      <w:r w:rsidR="007A7347" w:rsidRPr="00105218">
        <w:rPr>
          <w:rFonts w:ascii="Times New Roman" w:eastAsiaTheme="minorEastAsia" w:hAnsi="Times New Roman" w:cs="Times New Roman"/>
          <w:w w:val="105"/>
          <w:sz w:val="24"/>
          <w:szCs w:val="24"/>
          <w:lang w:eastAsia="ja-JP"/>
        </w:rPr>
        <w:t xml:space="preserve"> [μ</w:t>
      </w:r>
      <w:r w:rsidR="007A7347" w:rsidRPr="00575D4B">
        <w:rPr>
          <w:rFonts w:ascii="Times New Roman" w:eastAsiaTheme="minorEastAsia" w:hAnsi="Times New Roman" w:cs="Times New Roman"/>
          <w:w w:val="105"/>
          <w:sz w:val="24"/>
          <w:szCs w:val="24"/>
          <w:vertAlign w:val="subscript"/>
          <w:lang w:eastAsia="ja-JP"/>
        </w:rPr>
        <w:t>B</w:t>
      </w:r>
      <w:r w:rsidR="007A7347" w:rsidRPr="00105218">
        <w:rPr>
          <w:rFonts w:ascii="Times New Roman" w:eastAsiaTheme="minorEastAsia" w:hAnsi="Times New Roman" w:cs="Times New Roman"/>
          <w:w w:val="105"/>
          <w:sz w:val="24"/>
          <w:szCs w:val="24"/>
          <w:lang w:eastAsia="ja-JP"/>
        </w:rPr>
        <w:t>/f.u]</w:t>
      </w:r>
      <w:r w:rsidRPr="00ED053D">
        <w:rPr>
          <w:rFonts w:ascii="Times New Roman" w:eastAsiaTheme="minorEastAsia" w:hAnsi="Times New Roman" w:cs="Times New Roman"/>
          <w:w w:val="105"/>
          <w:sz w:val="24"/>
          <w:szCs w:val="24"/>
          <w:lang w:eastAsia="ja-JP"/>
        </w:rPr>
        <w:t>, at which the kagome ice state is realized (the state (ii) in Fig. 4(c) in the main text). In other words, the 2</w:t>
      </w:r>
      <w:r w:rsidR="0084722B">
        <w:rPr>
          <w:rFonts w:ascii="Times New Roman" w:eastAsiaTheme="minorEastAsia" w:hAnsi="Times New Roman" w:cs="Times New Roman"/>
          <w:w w:val="105"/>
          <w:sz w:val="24"/>
          <w:szCs w:val="24"/>
          <w:lang w:eastAsia="ja-JP"/>
        </w:rPr>
        <w:t>-</w:t>
      </w:r>
      <w:r w:rsidRPr="00ED053D">
        <w:rPr>
          <w:rFonts w:ascii="Times New Roman" w:eastAsiaTheme="minorEastAsia" w:hAnsi="Times New Roman" w:cs="Times New Roman"/>
          <w:w w:val="105"/>
          <w:sz w:val="24"/>
          <w:szCs w:val="24"/>
          <w:lang w:eastAsia="ja-JP"/>
        </w:rPr>
        <w:t>in 2-out state is preserved up to M</w:t>
      </w:r>
      <w:r w:rsidRPr="007A7347">
        <w:rPr>
          <w:rFonts w:ascii="Times New Roman" w:eastAsiaTheme="minorEastAsia" w:hAnsi="Times New Roman" w:cs="Times New Roman"/>
          <w:w w:val="105"/>
          <w:sz w:val="24"/>
          <w:szCs w:val="24"/>
          <w:vertAlign w:val="subscript"/>
          <w:lang w:eastAsia="ja-JP"/>
        </w:rPr>
        <w:t>KI</w:t>
      </w:r>
      <w:r w:rsidRPr="00ED053D">
        <w:rPr>
          <w:rFonts w:ascii="Times New Roman" w:eastAsiaTheme="minorEastAsia" w:hAnsi="Times New Roman" w:cs="Times New Roman"/>
          <w:w w:val="105"/>
          <w:sz w:val="24"/>
          <w:szCs w:val="24"/>
          <w:lang w:eastAsia="ja-JP"/>
        </w:rPr>
        <w:t xml:space="preserve">, resulting in the nearly the same curve as the case for </w:t>
      </w:r>
      <w:r w:rsidRPr="00490F04">
        <w:rPr>
          <w:rFonts w:ascii="Times New Roman" w:eastAsiaTheme="minorEastAsia" w:hAnsi="Times New Roman" w:cs="Times New Roman"/>
          <w:i/>
          <w:iCs/>
          <w:w w:val="105"/>
          <w:sz w:val="24"/>
          <w:szCs w:val="24"/>
          <w:lang w:eastAsia="ja-JP"/>
        </w:rPr>
        <w:t>H</w:t>
      </w:r>
      <w:r w:rsidR="00490F04">
        <w:rPr>
          <w:rFonts w:ascii="Times New Roman" w:eastAsiaTheme="minorEastAsia" w:hAnsi="Times New Roman" w:cs="Times New Roman"/>
          <w:w w:val="105"/>
          <w:sz w:val="24"/>
          <w:szCs w:val="24"/>
          <w:lang w:eastAsia="ja-JP"/>
        </w:rPr>
        <w:t xml:space="preserve"> || </w:t>
      </w:r>
      <w:r w:rsidRPr="00ED053D">
        <w:rPr>
          <w:rFonts w:ascii="Times New Roman" w:eastAsiaTheme="minorEastAsia" w:hAnsi="Times New Roman" w:cs="Times New Roman"/>
          <w:w w:val="105"/>
          <w:sz w:val="24"/>
          <w:szCs w:val="24"/>
          <w:lang w:eastAsia="ja-JP"/>
        </w:rPr>
        <w:t>[100]. Above M</w:t>
      </w:r>
      <w:r w:rsidRPr="007A7347">
        <w:rPr>
          <w:rFonts w:ascii="Times New Roman" w:eastAsiaTheme="minorEastAsia" w:hAnsi="Times New Roman" w:cs="Times New Roman"/>
          <w:w w:val="105"/>
          <w:sz w:val="24"/>
          <w:szCs w:val="24"/>
          <w:vertAlign w:val="subscript"/>
          <w:lang w:eastAsia="ja-JP"/>
        </w:rPr>
        <w:t>KI</w:t>
      </w:r>
      <w:r w:rsidRPr="00ED053D">
        <w:rPr>
          <w:rFonts w:ascii="Times New Roman" w:eastAsiaTheme="minorEastAsia" w:hAnsi="Times New Roman" w:cs="Times New Roman"/>
          <w:w w:val="105"/>
          <w:sz w:val="24"/>
          <w:szCs w:val="24"/>
          <w:lang w:eastAsia="ja-JP"/>
        </w:rPr>
        <w:t xml:space="preserve">, the crossover occurs from (ii) 2-in 2-out state to (iii) 3-in 1-out state, at which the magnetization becomes </w:t>
      </w:r>
      <m:oMath>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M</m:t>
            </m:r>
          </m:e>
          <m:sub>
            <m:r>
              <m:rPr>
                <m:sty m:val="p"/>
              </m:rPr>
              <w:rPr>
                <w:rFonts w:ascii="Cambria Math" w:eastAsiaTheme="minorEastAsia" w:hAnsi="Cambria Math" w:cs="Times New Roman"/>
                <w:w w:val="105"/>
                <w:sz w:val="24"/>
                <w:szCs w:val="24"/>
                <w:lang w:eastAsia="ja-JP"/>
              </w:rPr>
              <m:t>3I1O</m:t>
            </m:r>
          </m:sub>
        </m:sSub>
        <m:r>
          <w:rPr>
            <w:rFonts w:ascii="Cambria Math" w:eastAsiaTheme="minorEastAsia" w:hAnsi="Cambria Math" w:cs="Times New Roman"/>
            <w:w w:val="105"/>
            <w:sz w:val="24"/>
            <w:szCs w:val="24"/>
            <w:lang w:eastAsia="ja-JP"/>
          </w:rPr>
          <m:t>=2</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1-x</m:t>
            </m:r>
          </m:e>
        </m:d>
        <m:r>
          <w:rPr>
            <w:rFonts w:ascii="Cambria Math" w:eastAsiaTheme="minorEastAsia" w:hAnsi="Cambria Math" w:cs="Times New Roman"/>
            <w:w w:val="105"/>
            <w:sz w:val="24"/>
            <w:szCs w:val="24"/>
            <w:lang w:eastAsia="ja-JP"/>
          </w:rPr>
          <m:t>×</m:t>
        </m:r>
        <m:d>
          <m:dPr>
            <m:ctrlPr>
              <w:rPr>
                <w:rFonts w:ascii="Cambria Math" w:eastAsiaTheme="minorEastAsia" w:hAnsi="Cambria Math" w:cs="Times New Roman"/>
                <w:i/>
                <w:w w:val="105"/>
                <w:sz w:val="24"/>
                <w:szCs w:val="24"/>
                <w:lang w:eastAsia="ja-JP"/>
              </w:rPr>
            </m:ctrlPr>
          </m:dPr>
          <m:e>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μ</m:t>
                </m:r>
              </m:e>
              <m:sub>
                <m:r>
                  <m:rPr>
                    <m:sty m:val="p"/>
                  </m:rPr>
                  <w:rPr>
                    <w:rFonts w:ascii="Cambria Math" w:eastAsiaTheme="minorEastAsia" w:hAnsi="Cambria Math" w:cs="Times New Roman"/>
                    <w:w w:val="105"/>
                    <w:sz w:val="24"/>
                    <w:szCs w:val="24"/>
                    <w:lang w:eastAsia="ja-JP"/>
                  </w:rPr>
                  <m:t>Tb</m:t>
                </m:r>
              </m:sub>
            </m:sSub>
            <m:r>
              <w:rPr>
                <w:rFonts w:ascii="Cambria Math" w:eastAsiaTheme="minorEastAsia" w:hAnsi="Cambria Math" w:cs="Times New Roman"/>
                <w:w w:val="105"/>
                <w:sz w:val="24"/>
                <w:szCs w:val="24"/>
                <w:lang w:eastAsia="ja-JP"/>
              </w:rPr>
              <m:t>+</m:t>
            </m:r>
            <m:f>
              <m:fPr>
                <m:ctrlPr>
                  <w:rPr>
                    <w:rFonts w:ascii="Cambria Math" w:eastAsiaTheme="minorEastAsia" w:hAnsi="Cambria Math" w:cs="Times New Roman"/>
                    <w:i/>
                    <w:w w:val="105"/>
                    <w:sz w:val="24"/>
                    <w:szCs w:val="24"/>
                    <w:lang w:eastAsia="ja-JP"/>
                  </w:rPr>
                </m:ctrlPr>
              </m:fPr>
              <m:num>
                <m:r>
                  <w:rPr>
                    <w:rFonts w:ascii="Cambria Math" w:eastAsiaTheme="minorEastAsia" w:hAnsi="Cambria Math" w:cs="Times New Roman"/>
                    <w:w w:val="105"/>
                    <w:sz w:val="24"/>
                    <w:szCs w:val="24"/>
                    <w:lang w:eastAsia="ja-JP"/>
                  </w:rPr>
                  <m:t>1</m:t>
                </m:r>
              </m:num>
              <m:den>
                <m:r>
                  <w:rPr>
                    <w:rFonts w:ascii="Cambria Math" w:eastAsiaTheme="minorEastAsia" w:hAnsi="Cambria Math" w:cs="Times New Roman"/>
                    <w:w w:val="105"/>
                    <w:sz w:val="24"/>
                    <w:szCs w:val="24"/>
                    <w:lang w:eastAsia="ja-JP"/>
                  </w:rPr>
                  <m:t>3</m:t>
                </m:r>
              </m:den>
            </m:f>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μ</m:t>
                </m:r>
              </m:e>
              <m:sub>
                <m:r>
                  <m:rPr>
                    <m:sty m:val="p"/>
                  </m:rPr>
                  <w:rPr>
                    <w:rFonts w:ascii="Cambria Math" w:eastAsiaTheme="minorEastAsia" w:hAnsi="Cambria Math" w:cs="Times New Roman"/>
                    <w:w w:val="105"/>
                    <w:sz w:val="24"/>
                    <w:szCs w:val="24"/>
                    <w:lang w:eastAsia="ja-JP"/>
                  </w:rPr>
                  <m:t>Tb</m:t>
                </m:r>
              </m:sub>
            </m:sSub>
            <m:r>
              <w:rPr>
                <w:rFonts w:ascii="Cambria Math" w:eastAsiaTheme="minorEastAsia" w:hAnsi="Cambria Math" w:cs="Times New Roman"/>
                <w:w w:val="105"/>
                <w:sz w:val="24"/>
                <w:szCs w:val="24"/>
                <w:lang w:eastAsia="ja-JP"/>
              </w:rPr>
              <m:t>×3</m:t>
            </m:r>
          </m:e>
        </m:d>
        <m:r>
          <w:rPr>
            <w:rFonts w:ascii="Cambria Math" w:eastAsiaTheme="minorEastAsia" w:hAnsi="Cambria Math" w:cs="Times New Roman"/>
            <w:w w:val="105"/>
            <w:sz w:val="24"/>
            <w:szCs w:val="24"/>
            <w:lang w:eastAsia="ja-JP"/>
          </w:rPr>
          <m:t>/4=9</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1-x</m:t>
            </m:r>
          </m:e>
        </m:d>
      </m:oMath>
      <w:r w:rsidR="009B0853">
        <w:rPr>
          <w:rFonts w:ascii="Times New Roman" w:eastAsiaTheme="minorEastAsia" w:hAnsi="Times New Roman" w:cs="Times New Roman"/>
          <w:w w:val="105"/>
          <w:sz w:val="24"/>
          <w:szCs w:val="24"/>
          <w:lang w:eastAsia="ja-JP"/>
        </w:rPr>
        <w:t xml:space="preserve"> </w:t>
      </w:r>
      <w:r w:rsidR="007A7347" w:rsidRPr="00105218">
        <w:rPr>
          <w:rFonts w:ascii="Times New Roman" w:eastAsiaTheme="minorEastAsia" w:hAnsi="Times New Roman" w:cs="Times New Roman"/>
          <w:w w:val="105"/>
          <w:sz w:val="24"/>
          <w:szCs w:val="24"/>
          <w:lang w:eastAsia="ja-JP"/>
        </w:rPr>
        <w:lastRenderedPageBreak/>
        <w:t>[μB/f.u].</w:t>
      </w:r>
      <w:r w:rsidRPr="00ED053D">
        <w:rPr>
          <w:rFonts w:ascii="Times New Roman" w:eastAsiaTheme="minorEastAsia" w:hAnsi="Times New Roman" w:cs="Times New Roman"/>
          <w:w w:val="105"/>
          <w:sz w:val="24"/>
          <w:szCs w:val="24"/>
          <w:lang w:eastAsia="ja-JP"/>
        </w:rPr>
        <w:t xml:space="preserve"> Eventually, as the field increases further, Tb moments deviate from the local </w:t>
      </w:r>
      <w:r w:rsidRPr="00ED053D">
        <w:rPr>
          <w:rFonts w:ascii="Cambria" w:eastAsiaTheme="minorEastAsia" w:hAnsi="Cambria" w:cs="Cambria"/>
          <w:w w:val="105"/>
          <w:sz w:val="24"/>
          <w:szCs w:val="24"/>
          <w:lang w:eastAsia="ja-JP"/>
        </w:rPr>
        <w:t>⟨</w:t>
      </w:r>
      <w:r w:rsidRPr="00ED053D">
        <w:rPr>
          <w:rFonts w:ascii="Times New Roman" w:eastAsiaTheme="minorEastAsia" w:hAnsi="Times New Roman" w:cs="Times New Roman"/>
          <w:w w:val="105"/>
          <w:sz w:val="24"/>
          <w:szCs w:val="24"/>
          <w:lang w:eastAsia="ja-JP"/>
        </w:rPr>
        <w:t>111</w:t>
      </w:r>
      <w:r w:rsidRPr="00ED053D">
        <w:rPr>
          <w:rFonts w:ascii="Cambria" w:eastAsiaTheme="minorEastAsia" w:hAnsi="Cambria" w:cs="Cambria"/>
          <w:w w:val="105"/>
          <w:sz w:val="24"/>
          <w:szCs w:val="24"/>
          <w:lang w:eastAsia="ja-JP"/>
        </w:rPr>
        <w:t>⟩</w:t>
      </w:r>
      <w:r w:rsidRPr="00ED053D">
        <w:rPr>
          <w:rFonts w:ascii="Times New Roman" w:eastAsiaTheme="minorEastAsia" w:hAnsi="Times New Roman" w:cs="Times New Roman"/>
          <w:w w:val="105"/>
          <w:sz w:val="24"/>
          <w:szCs w:val="24"/>
          <w:lang w:eastAsia="ja-JP"/>
        </w:rPr>
        <w:t xml:space="preserve"> axes and get aligned collinearly (the state (iv) in Fig. 4(c) of the main text). Between (iii) and (iv) states, the magnetization is written as </w:t>
      </w:r>
      <m:oMath>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M</m:t>
            </m:r>
          </m:e>
          <m:sub>
            <m:r>
              <w:rPr>
                <w:rFonts w:ascii="Cambria Math" w:eastAsiaTheme="minorEastAsia" w:hAnsi="Cambria Math" w:cs="Times New Roman"/>
                <w:w w:val="105"/>
                <w:sz w:val="24"/>
                <w:szCs w:val="24"/>
                <w:lang w:eastAsia="ja-JP"/>
              </w:rPr>
              <m:t>111</m:t>
            </m:r>
          </m:sub>
        </m:sSub>
        <m:r>
          <w:rPr>
            <w:rFonts w:ascii="Cambria Math" w:eastAsiaTheme="minorEastAsia" w:hAnsi="Cambria Math" w:cs="Times New Roman"/>
            <w:w w:val="105"/>
            <w:sz w:val="24"/>
            <w:szCs w:val="24"/>
            <w:lang w:eastAsia="ja-JP"/>
          </w:rPr>
          <m:t>=2</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1-x</m:t>
            </m:r>
          </m:e>
        </m:d>
        <m:r>
          <w:rPr>
            <w:rFonts w:ascii="Cambria Math" w:eastAsiaTheme="minorEastAsia" w:hAnsi="Cambria Math" w:cs="Times New Roman"/>
            <w:w w:val="105"/>
            <w:sz w:val="24"/>
            <w:szCs w:val="24"/>
            <w:lang w:eastAsia="ja-JP"/>
          </w:rPr>
          <m:t>×</m:t>
        </m:r>
        <m:d>
          <m:dPr>
            <m:ctrlPr>
              <w:rPr>
                <w:rFonts w:ascii="Cambria Math" w:eastAsiaTheme="minorEastAsia" w:hAnsi="Cambria Math" w:cs="Times New Roman"/>
                <w:i/>
                <w:w w:val="105"/>
                <w:sz w:val="24"/>
                <w:szCs w:val="24"/>
                <w:lang w:eastAsia="ja-JP"/>
              </w:rPr>
            </m:ctrlPr>
          </m:dPr>
          <m:e>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μ</m:t>
                </m:r>
              </m:e>
              <m:sub>
                <m:r>
                  <m:rPr>
                    <m:sty m:val="p"/>
                  </m:rPr>
                  <w:rPr>
                    <w:rFonts w:ascii="Cambria Math" w:eastAsiaTheme="minorEastAsia" w:hAnsi="Cambria Math" w:cs="Times New Roman"/>
                    <w:w w:val="105"/>
                    <w:sz w:val="24"/>
                    <w:szCs w:val="24"/>
                    <w:lang w:eastAsia="ja-JP"/>
                  </w:rPr>
                  <m:t>Tb</m:t>
                </m:r>
              </m:sub>
            </m:sSub>
            <m:r>
              <w:rPr>
                <w:rFonts w:ascii="Cambria Math" w:eastAsiaTheme="minorEastAsia" w:hAnsi="Cambria Math" w:cs="Times New Roman"/>
                <w:w w:val="105"/>
                <w:sz w:val="24"/>
                <w:szCs w:val="24"/>
                <w:lang w:eastAsia="ja-JP"/>
              </w:rPr>
              <m:t>+3</m:t>
            </m:r>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μ</m:t>
                </m:r>
              </m:e>
              <m:sub>
                <m:r>
                  <m:rPr>
                    <m:sty m:val="p"/>
                  </m:rPr>
                  <w:rPr>
                    <w:rFonts w:ascii="Cambria Math" w:eastAsiaTheme="minorEastAsia" w:hAnsi="Cambria Math" w:cs="Times New Roman"/>
                    <w:w w:val="105"/>
                    <w:sz w:val="24"/>
                    <w:szCs w:val="24"/>
                    <w:lang w:eastAsia="ja-JP"/>
                  </w:rPr>
                  <m:t>Tb</m:t>
                </m:r>
              </m:sub>
            </m:sSub>
            <m:func>
              <m:funcPr>
                <m:ctrlPr>
                  <w:rPr>
                    <w:rFonts w:ascii="Cambria Math" w:eastAsiaTheme="minorEastAsia" w:hAnsi="Cambria Math" w:cs="Times New Roman"/>
                    <w:i/>
                    <w:w w:val="105"/>
                    <w:sz w:val="24"/>
                    <w:szCs w:val="24"/>
                    <w:lang w:eastAsia="ja-JP"/>
                  </w:rPr>
                </m:ctrlPr>
              </m:funcPr>
              <m:fName>
                <m:r>
                  <m:rPr>
                    <m:sty m:val="p"/>
                  </m:rPr>
                  <w:rPr>
                    <w:rFonts w:ascii="Cambria Math" w:eastAsiaTheme="minorEastAsia" w:hAnsi="Cambria Math" w:cs="Times New Roman"/>
                    <w:w w:val="105"/>
                    <w:sz w:val="24"/>
                    <w:szCs w:val="24"/>
                    <w:lang w:eastAsia="ja-JP"/>
                  </w:rPr>
                  <m:t>cos</m:t>
                </m:r>
              </m:fName>
              <m:e>
                <m:r>
                  <w:rPr>
                    <w:rFonts w:ascii="Cambria Math" w:eastAsiaTheme="minorEastAsia" w:hAnsi="Cambria Math" w:cs="Times New Roman"/>
                    <w:w w:val="105"/>
                    <w:sz w:val="24"/>
                    <w:szCs w:val="24"/>
                    <w:lang w:eastAsia="ja-JP"/>
                  </w:rPr>
                  <m:t>θ</m:t>
                </m:r>
              </m:e>
            </m:func>
          </m:e>
        </m:d>
        <m:r>
          <w:rPr>
            <w:rFonts w:ascii="Cambria Math" w:eastAsiaTheme="minorEastAsia" w:hAnsi="Cambria Math" w:cs="Times New Roman"/>
            <w:w w:val="105"/>
            <w:sz w:val="24"/>
            <w:szCs w:val="24"/>
            <w:lang w:eastAsia="ja-JP"/>
          </w:rPr>
          <m:t>/4</m:t>
        </m:r>
      </m:oMath>
      <w:r w:rsidRPr="00ED053D">
        <w:rPr>
          <w:rFonts w:ascii="Times New Roman" w:eastAsiaTheme="minorEastAsia" w:hAnsi="Times New Roman" w:cs="Times New Roman"/>
          <w:w w:val="105"/>
          <w:sz w:val="24"/>
          <w:szCs w:val="24"/>
          <w:lang w:eastAsia="ja-JP"/>
        </w:rPr>
        <w:t xml:space="preserve"> where </w:t>
      </w:r>
      <m:oMath>
        <m:r>
          <w:rPr>
            <w:rFonts w:ascii="Cambria Math" w:hAnsi="Cambria Math" w:cs="Times New Roman"/>
            <w:w w:val="105"/>
            <w:sz w:val="24"/>
            <w:szCs w:val="24"/>
          </w:rPr>
          <m:t>θ</m:t>
        </m:r>
      </m:oMath>
      <w:r w:rsidRPr="00ED053D">
        <w:rPr>
          <w:rFonts w:ascii="Times New Roman" w:eastAsiaTheme="minorEastAsia" w:hAnsi="Times New Roman" w:cs="Times New Roman"/>
          <w:w w:val="105"/>
          <w:sz w:val="24"/>
          <w:szCs w:val="24"/>
          <w:lang w:eastAsia="ja-JP"/>
        </w:rPr>
        <w:t xml:space="preserve"> is the angle between Tb moments and the field, as shown in Fig. S3(b).</w:t>
      </w:r>
    </w:p>
    <w:p w14:paraId="21A059D9" w14:textId="009975EC" w:rsidR="00066F52" w:rsidRDefault="00066F52" w:rsidP="00066F52">
      <w:pPr>
        <w:ind w:firstLineChars="50" w:firstLine="126"/>
        <w:rPr>
          <w:rFonts w:ascii="Times New Roman" w:eastAsiaTheme="minorEastAsia" w:hAnsi="Times New Roman" w:cs="Times New Roman"/>
          <w:w w:val="105"/>
          <w:sz w:val="24"/>
          <w:szCs w:val="24"/>
          <w:lang w:eastAsia="ja-JP"/>
        </w:rPr>
      </w:pPr>
      <w:r w:rsidRPr="00105218">
        <w:rPr>
          <w:rFonts w:ascii="Times New Roman" w:eastAsiaTheme="minorEastAsia" w:hAnsi="Times New Roman" w:cs="Times New Roman"/>
          <w:w w:val="105"/>
          <w:sz w:val="24"/>
          <w:szCs w:val="24"/>
          <w:lang w:eastAsia="ja-JP"/>
        </w:rPr>
        <w:t xml:space="preserve">Making use of the information of Tb magnetic configurations as extracted above, we calculate the spin chirality of the Tb tetrahedron averaged over four Tb sites on the vertices of one tetrahedron. According to the theoretical calculation in the weak coupling region [3], the emergent magnetic field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H</m:t>
            </m:r>
          </m:e>
          <m:sub>
            <m:r>
              <m:rPr>
                <m:sty m:val="p"/>
              </m:rPr>
              <w:rPr>
                <w:rFonts w:ascii="Cambria Math" w:hAnsi="Cambria Math" w:cs="Times New Roman"/>
                <w:w w:val="105"/>
                <w:sz w:val="24"/>
                <w:szCs w:val="24"/>
              </w:rPr>
              <m:t>eff</m:t>
            </m:r>
          </m:sub>
        </m:sSub>
      </m:oMath>
      <w:r w:rsidRPr="00105218">
        <w:rPr>
          <w:rFonts w:ascii="Times New Roman" w:eastAsiaTheme="minorEastAsia" w:hAnsi="Times New Roman" w:cs="Times New Roman"/>
          <w:w w:val="105"/>
          <w:sz w:val="24"/>
          <w:szCs w:val="24"/>
          <w:lang w:eastAsia="ja-JP"/>
        </w:rPr>
        <w:t xml:space="preserve"> acting on the Mo-conducting electrons is given as</w:t>
      </w:r>
    </w:p>
    <w:p w14:paraId="1FA39A7F" w14:textId="61B82C2B" w:rsidR="00066F52" w:rsidRPr="005309E1" w:rsidRDefault="009B5CAE" w:rsidP="00066F52">
      <w:pPr>
        <w:ind w:firstLineChars="50" w:firstLine="126"/>
        <w:rPr>
          <w:rFonts w:ascii="Times New Roman" w:eastAsiaTheme="minorEastAsia" w:hAnsi="Times New Roman" w:cs="Times New Roman"/>
          <w:w w:val="105"/>
          <w:sz w:val="24"/>
          <w:szCs w:val="24"/>
          <w:lang w:eastAsia="ja-JP"/>
        </w:rPr>
      </w:pPr>
      <m:oMathPara>
        <m:oMath>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H</m:t>
              </m:r>
            </m:e>
            <m:sub>
              <m:r>
                <m:rPr>
                  <m:sty m:val="p"/>
                </m:rPr>
                <w:rPr>
                  <w:rFonts w:ascii="Cambria Math" w:eastAsiaTheme="minorEastAsia" w:hAnsi="Cambria Math" w:cs="Times New Roman"/>
                  <w:w w:val="105"/>
                  <w:sz w:val="24"/>
                  <w:szCs w:val="24"/>
                  <w:lang w:eastAsia="ja-JP"/>
                </w:rPr>
                <m:t>eff</m:t>
              </m:r>
            </m:sub>
          </m:sSub>
          <m:r>
            <w:rPr>
              <w:rFonts w:ascii="Cambria Math" w:eastAsiaTheme="minorEastAsia" w:hAnsi="Cambria Math" w:cs="Times New Roman"/>
              <w:w w:val="105"/>
              <w:sz w:val="24"/>
              <w:szCs w:val="24"/>
              <w:lang w:eastAsia="ja-JP"/>
            </w:rPr>
            <m:t>∝</m:t>
          </m:r>
          <m:d>
            <m:dPr>
              <m:begChr m:val="⟨"/>
              <m:endChr m:val="⟩"/>
              <m:ctrlPr>
                <w:rPr>
                  <w:rFonts w:ascii="Cambria Math" w:eastAsiaTheme="minorEastAsia" w:hAnsi="Cambria Math" w:cs="Times New Roman"/>
                  <w:i/>
                  <w:w w:val="105"/>
                  <w:sz w:val="24"/>
                  <w:szCs w:val="24"/>
                  <w:lang w:eastAsia="ja-JP"/>
                </w:rPr>
              </m:ctrlPr>
            </m:dPr>
            <m:e>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χ</m:t>
                  </m:r>
                </m:e>
                <m:sub>
                  <m:r>
                    <w:rPr>
                      <w:rFonts w:ascii="Cambria Math" w:eastAsiaTheme="minorEastAsia" w:hAnsi="Cambria Math" w:cs="Times New Roman"/>
                      <w:w w:val="105"/>
                      <w:sz w:val="24"/>
                      <w:szCs w:val="24"/>
                      <w:lang w:eastAsia="ja-JP"/>
                    </w:rPr>
                    <m:t>ijk</m:t>
                  </m:r>
                </m:sub>
              </m:sSub>
            </m:e>
          </m:d>
          <m:r>
            <w:rPr>
              <w:rFonts w:ascii="Cambria Math" w:eastAsiaTheme="minorEastAsia" w:hAnsi="Cambria Math" w:cs="Times New Roman"/>
              <w:w w:val="105"/>
              <w:sz w:val="24"/>
              <w:szCs w:val="24"/>
              <w:lang w:eastAsia="ja-JP"/>
            </w:rPr>
            <m:t>=</m:t>
          </m:r>
          <m:f>
            <m:fPr>
              <m:ctrlPr>
                <w:rPr>
                  <w:rFonts w:ascii="Cambria Math" w:eastAsiaTheme="minorEastAsia" w:hAnsi="Cambria Math" w:cs="Times New Roman"/>
                  <w:i/>
                  <w:w w:val="105"/>
                  <w:sz w:val="24"/>
                  <w:szCs w:val="24"/>
                  <w:lang w:eastAsia="ja-JP"/>
                </w:rPr>
              </m:ctrlPr>
            </m:fPr>
            <m:num>
              <m:r>
                <w:rPr>
                  <w:rFonts w:ascii="Cambria Math" w:eastAsiaTheme="minorEastAsia" w:hAnsi="Cambria Math" w:cs="Times New Roman"/>
                  <w:w w:val="105"/>
                  <w:sz w:val="24"/>
                  <w:szCs w:val="24"/>
                  <w:lang w:eastAsia="ja-JP"/>
                </w:rPr>
                <m:t>1</m:t>
              </m:r>
            </m:num>
            <m:den>
              <m:r>
                <w:rPr>
                  <w:rFonts w:ascii="Cambria Math" w:eastAsiaTheme="minorEastAsia" w:hAnsi="Cambria Math" w:cs="Times New Roman"/>
                  <w:w w:val="105"/>
                  <w:sz w:val="24"/>
                  <w:szCs w:val="24"/>
                  <w:lang w:eastAsia="ja-JP"/>
                </w:rPr>
                <m:t>6N</m:t>
              </m:r>
            </m:den>
          </m:f>
          <m:nary>
            <m:naryPr>
              <m:chr m:val="∑"/>
              <m:ctrlPr>
                <w:rPr>
                  <w:rFonts w:ascii="Cambria Math" w:eastAsiaTheme="minorEastAsia" w:hAnsi="Cambria Math" w:cs="Times New Roman"/>
                  <w:i/>
                  <w:w w:val="105"/>
                  <w:sz w:val="24"/>
                  <w:szCs w:val="24"/>
                  <w:lang w:eastAsia="ja-JP"/>
                </w:rPr>
              </m:ctrlPr>
            </m:naryPr>
            <m:sub>
              <m:r>
                <w:rPr>
                  <w:rFonts w:ascii="Cambria Math" w:eastAsiaTheme="minorEastAsia" w:hAnsi="Cambria Math" w:cs="Times New Roman"/>
                  <w:w w:val="105"/>
                  <w:sz w:val="24"/>
                  <w:szCs w:val="24"/>
                  <w:lang w:eastAsia="ja-JP"/>
                </w:rPr>
                <m:t xml:space="preserve">i,j,k ∈ </m:t>
              </m:r>
              <m:r>
                <m:rPr>
                  <m:sty m:val="p"/>
                </m:rPr>
                <w:rPr>
                  <w:rFonts w:ascii="Cambria Math" w:eastAsiaTheme="minorEastAsia" w:hAnsi="Cambria Math" w:cs="Times New Roman"/>
                  <w:w w:val="105"/>
                  <w:sz w:val="24"/>
                  <w:szCs w:val="24"/>
                  <w:lang w:eastAsia="ja-JP"/>
                </w:rPr>
                <m:t>all sites</m:t>
              </m:r>
            </m:sub>
            <m:sup/>
            <m:e>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S</m:t>
                  </m:r>
                </m:e>
                <m:sub>
                  <m:r>
                    <w:rPr>
                      <w:rFonts w:ascii="Cambria Math" w:eastAsiaTheme="minorEastAsia" w:hAnsi="Cambria Math" w:cs="Times New Roman"/>
                      <w:w w:val="105"/>
                      <w:sz w:val="24"/>
                      <w:szCs w:val="24"/>
                      <w:lang w:eastAsia="ja-JP"/>
                    </w:rPr>
                    <m:t>i</m:t>
                  </m:r>
                </m:sub>
              </m:sSub>
              <m:r>
                <m:rPr>
                  <m:sty m:val="bi"/>
                </m:rPr>
                <w:rPr>
                  <w:rFonts w:ascii="Cambria Math" w:eastAsiaTheme="minorEastAsia" w:hAnsi="Cambria Math" w:cs="Times New Roman"/>
                  <w:w w:val="105"/>
                  <w:sz w:val="24"/>
                  <w:szCs w:val="24"/>
                  <w:lang w:eastAsia="ja-JP"/>
                </w:rPr>
                <m:t>⋅</m:t>
              </m:r>
              <m:d>
                <m:dPr>
                  <m:ctrlPr>
                    <w:rPr>
                      <w:rFonts w:ascii="Cambria Math" w:eastAsiaTheme="minorEastAsia" w:hAnsi="Cambria Math" w:cs="Times New Roman"/>
                      <w:b/>
                      <w:bCs/>
                      <w:i/>
                      <w:w w:val="105"/>
                      <w:sz w:val="24"/>
                      <w:szCs w:val="24"/>
                      <w:lang w:eastAsia="ja-JP"/>
                    </w:rPr>
                  </m:ctrlPr>
                </m:dPr>
                <m:e>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S</m:t>
                      </m:r>
                    </m:e>
                    <m:sub>
                      <m:r>
                        <w:rPr>
                          <w:rFonts w:ascii="Cambria Math" w:eastAsiaTheme="minorEastAsia" w:hAnsi="Cambria Math" w:cs="Times New Roman"/>
                          <w:w w:val="105"/>
                          <w:sz w:val="24"/>
                          <w:szCs w:val="24"/>
                          <w:lang w:eastAsia="ja-JP"/>
                        </w:rPr>
                        <m:t>j</m:t>
                      </m:r>
                    </m:sub>
                  </m:sSub>
                  <m:r>
                    <m:rPr>
                      <m:sty m:val="bi"/>
                    </m:rPr>
                    <w:rPr>
                      <w:rFonts w:ascii="Cambria Math" w:eastAsiaTheme="minorEastAsia" w:hAnsi="Cambria Math" w:cs="Times New Roman"/>
                      <w:w w:val="105"/>
                      <w:sz w:val="24"/>
                      <w:szCs w:val="24"/>
                      <w:lang w:eastAsia="ja-JP"/>
                    </w:rPr>
                    <m:t>×</m:t>
                  </m:r>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S</m:t>
                      </m:r>
                    </m:e>
                    <m:sub>
                      <m:r>
                        <w:rPr>
                          <w:rFonts w:ascii="Cambria Math" w:eastAsiaTheme="minorEastAsia" w:hAnsi="Cambria Math" w:cs="Times New Roman"/>
                          <w:w w:val="105"/>
                          <w:sz w:val="24"/>
                          <w:szCs w:val="24"/>
                          <w:lang w:eastAsia="ja-JP"/>
                        </w:rPr>
                        <m:t>k</m:t>
                      </m:r>
                    </m:sub>
                  </m:sSub>
                </m:e>
              </m:d>
              <m:r>
                <m:rPr>
                  <m:sty m:val="bi"/>
                </m:rPr>
                <w:rPr>
                  <w:rFonts w:ascii="Cambria Math" w:eastAsiaTheme="minorEastAsia" w:hAnsi="Cambria Math" w:cs="Times New Roman"/>
                  <w:w w:val="105"/>
                  <w:sz w:val="24"/>
                  <w:szCs w:val="24"/>
                  <w:lang w:eastAsia="ja-JP"/>
                </w:rPr>
                <m:t>F</m:t>
              </m:r>
              <m:d>
                <m:dPr>
                  <m:ctrlPr>
                    <w:rPr>
                      <w:rFonts w:ascii="Cambria Math" w:eastAsiaTheme="minorEastAsia" w:hAnsi="Cambria Math" w:cs="Times New Roman"/>
                      <w:b/>
                      <w:bCs/>
                      <w:i/>
                      <w:w w:val="105"/>
                      <w:sz w:val="24"/>
                      <w:szCs w:val="24"/>
                      <w:lang w:eastAsia="ja-JP"/>
                    </w:rPr>
                  </m:ctrlPr>
                </m:dPr>
                <m:e>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r</m:t>
                      </m:r>
                    </m:e>
                    <m:sub>
                      <m:r>
                        <m:rPr>
                          <m:sty m:val="bi"/>
                        </m:rPr>
                        <w:rPr>
                          <w:rFonts w:ascii="Cambria Math" w:eastAsiaTheme="minorEastAsia" w:hAnsi="Cambria Math" w:cs="Times New Roman"/>
                          <w:w w:val="105"/>
                          <w:sz w:val="24"/>
                          <w:szCs w:val="24"/>
                          <w:lang w:eastAsia="ja-JP"/>
                        </w:rPr>
                        <m:t>i</m:t>
                      </m:r>
                    </m:sub>
                  </m:sSub>
                  <m:r>
                    <m:rPr>
                      <m:sty m:val="bi"/>
                    </m:rPr>
                    <w:rPr>
                      <w:rFonts w:ascii="Cambria Math" w:eastAsiaTheme="minorEastAsia" w:hAnsi="Cambria Math" w:cs="Times New Roman"/>
                      <w:w w:val="105"/>
                      <w:sz w:val="24"/>
                      <w:szCs w:val="24"/>
                      <w:lang w:eastAsia="ja-JP"/>
                    </w:rPr>
                    <m:t>,</m:t>
                  </m:r>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r</m:t>
                      </m:r>
                    </m:e>
                    <m:sub>
                      <m:r>
                        <w:rPr>
                          <w:rFonts w:ascii="Cambria Math" w:eastAsiaTheme="minorEastAsia" w:hAnsi="Cambria Math" w:cs="Times New Roman"/>
                          <w:w w:val="105"/>
                          <w:sz w:val="24"/>
                          <w:szCs w:val="24"/>
                          <w:lang w:eastAsia="ja-JP"/>
                        </w:rPr>
                        <m:t>j</m:t>
                      </m:r>
                    </m:sub>
                  </m:sSub>
                  <m:r>
                    <m:rPr>
                      <m:sty m:val="bi"/>
                    </m:rPr>
                    <w:rPr>
                      <w:rFonts w:ascii="Cambria Math" w:eastAsiaTheme="minorEastAsia" w:hAnsi="Cambria Math" w:cs="Times New Roman"/>
                      <w:w w:val="105"/>
                      <w:sz w:val="24"/>
                      <w:szCs w:val="24"/>
                      <w:lang w:eastAsia="ja-JP"/>
                    </w:rPr>
                    <m:t>,</m:t>
                  </m:r>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r</m:t>
                      </m:r>
                    </m:e>
                    <m:sub>
                      <m:r>
                        <m:rPr>
                          <m:sty m:val="bi"/>
                        </m:rPr>
                        <w:rPr>
                          <w:rFonts w:ascii="Cambria Math" w:eastAsiaTheme="minorEastAsia" w:hAnsi="Cambria Math" w:cs="Times New Roman"/>
                          <w:w w:val="105"/>
                          <w:sz w:val="24"/>
                          <w:szCs w:val="24"/>
                          <w:lang w:eastAsia="ja-JP"/>
                        </w:rPr>
                        <m:t>k</m:t>
                      </m:r>
                    </m:sub>
                  </m:sSub>
                </m:e>
              </m:d>
              <m:r>
                <m:rPr>
                  <m:sty m:val="bi"/>
                </m:rPr>
                <w:rPr>
                  <w:rFonts w:ascii="Cambria Math" w:eastAsiaTheme="minorEastAsia" w:hAnsi="Cambria Math" w:cs="Times New Roman"/>
                  <w:w w:val="105"/>
                  <w:sz w:val="24"/>
                  <w:szCs w:val="24"/>
                  <w:lang w:eastAsia="ja-JP"/>
                </w:rPr>
                <m:t>⋅</m:t>
              </m:r>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e</m:t>
                  </m:r>
                </m:e>
                <m:sub>
                  <m:r>
                    <w:rPr>
                      <w:rFonts w:ascii="Cambria Math" w:eastAsiaTheme="minorEastAsia" w:hAnsi="Cambria Math" w:cs="Times New Roman"/>
                      <w:w w:val="105"/>
                      <w:sz w:val="24"/>
                      <w:szCs w:val="24"/>
                      <w:lang w:eastAsia="ja-JP"/>
                    </w:rPr>
                    <m:t>z</m:t>
                  </m:r>
                </m:sub>
              </m:sSub>
            </m:e>
          </m:nary>
        </m:oMath>
      </m:oMathPara>
    </w:p>
    <w:p w14:paraId="626ACA9C" w14:textId="77777777" w:rsidR="00066F52" w:rsidRDefault="00066F52" w:rsidP="00066F52">
      <w:pPr>
        <w:ind w:firstLineChars="50" w:firstLine="126"/>
        <w:rPr>
          <w:rFonts w:ascii="Times New Roman" w:eastAsiaTheme="minorEastAsia" w:hAnsi="Times New Roman" w:cs="Times New Roman"/>
          <w:w w:val="105"/>
          <w:sz w:val="24"/>
          <w:szCs w:val="24"/>
          <w:lang w:eastAsia="ja-JP"/>
        </w:rPr>
      </w:pPr>
      <w:r>
        <w:rPr>
          <w:rFonts w:ascii="Times New Roman" w:eastAsiaTheme="minorEastAsia" w:hAnsi="Times New Roman" w:cs="Times New Roman"/>
          <w:w w:val="105"/>
          <w:sz w:val="24"/>
          <w:szCs w:val="24"/>
          <w:lang w:eastAsia="ja-JP"/>
        </w:rPr>
        <w:t>where</w:t>
      </w:r>
    </w:p>
    <w:p w14:paraId="35EB9FA9" w14:textId="04BD1FAB" w:rsidR="00066F52" w:rsidRPr="005309E1" w:rsidRDefault="00066F52" w:rsidP="00066F52">
      <w:pPr>
        <w:ind w:firstLineChars="50" w:firstLine="126"/>
        <w:rPr>
          <w:rFonts w:ascii="Times New Roman" w:eastAsiaTheme="minorEastAsia" w:hAnsi="Times New Roman" w:cs="Times New Roman"/>
          <w:w w:val="105"/>
          <w:sz w:val="24"/>
          <w:szCs w:val="24"/>
          <w:lang w:eastAsia="ja-JP"/>
        </w:rPr>
      </w:pPr>
      <m:oMathPara>
        <m:oMath>
          <m:r>
            <m:rPr>
              <m:sty m:val="bi"/>
            </m:rPr>
            <w:rPr>
              <w:rFonts w:ascii="Cambria Math" w:eastAsiaTheme="minorEastAsia" w:hAnsi="Cambria Math" w:cs="Times New Roman"/>
              <w:w w:val="105"/>
              <w:sz w:val="24"/>
              <w:szCs w:val="24"/>
              <w:lang w:eastAsia="ja-JP"/>
            </w:rPr>
            <m:t>F</m:t>
          </m:r>
          <m:d>
            <m:dPr>
              <m:ctrlPr>
                <w:rPr>
                  <w:rFonts w:ascii="Cambria Math" w:eastAsiaTheme="minorEastAsia" w:hAnsi="Cambria Math" w:cs="Times New Roman"/>
                  <w:b/>
                  <w:bCs/>
                  <w:i/>
                  <w:w w:val="105"/>
                  <w:sz w:val="24"/>
                  <w:szCs w:val="24"/>
                  <w:lang w:eastAsia="ja-JP"/>
                </w:rPr>
              </m:ctrlPr>
            </m:dPr>
            <m:e>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r</m:t>
                  </m:r>
                </m:e>
                <m:sub>
                  <m:r>
                    <w:rPr>
                      <w:rFonts w:ascii="Cambria Math" w:eastAsiaTheme="minorEastAsia" w:hAnsi="Cambria Math" w:cs="Times New Roman"/>
                      <w:w w:val="105"/>
                      <w:sz w:val="24"/>
                      <w:szCs w:val="24"/>
                      <w:lang w:eastAsia="ja-JP"/>
                    </w:rPr>
                    <m:t>i</m:t>
                  </m:r>
                </m:sub>
              </m:sSub>
              <m:r>
                <m:rPr>
                  <m:sty m:val="bi"/>
                </m:rPr>
                <w:rPr>
                  <w:rFonts w:ascii="Cambria Math" w:eastAsiaTheme="minorEastAsia" w:hAnsi="Cambria Math" w:cs="Times New Roman"/>
                  <w:w w:val="105"/>
                  <w:sz w:val="24"/>
                  <w:szCs w:val="24"/>
                  <w:lang w:eastAsia="ja-JP"/>
                </w:rPr>
                <m:t>,</m:t>
              </m:r>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r</m:t>
                  </m:r>
                </m:e>
                <m:sub>
                  <m:r>
                    <w:rPr>
                      <w:rFonts w:ascii="Cambria Math" w:eastAsiaTheme="minorEastAsia" w:hAnsi="Cambria Math" w:cs="Times New Roman"/>
                      <w:w w:val="105"/>
                      <w:sz w:val="24"/>
                      <w:szCs w:val="24"/>
                      <w:lang w:eastAsia="ja-JP"/>
                    </w:rPr>
                    <m:t>j</m:t>
                  </m:r>
                </m:sub>
              </m:sSub>
              <m:r>
                <m:rPr>
                  <m:sty m:val="bi"/>
                </m:rPr>
                <w:rPr>
                  <w:rFonts w:ascii="Cambria Math" w:eastAsiaTheme="minorEastAsia" w:hAnsi="Cambria Math" w:cs="Times New Roman"/>
                  <w:w w:val="105"/>
                  <w:sz w:val="24"/>
                  <w:szCs w:val="24"/>
                  <w:lang w:eastAsia="ja-JP"/>
                </w:rPr>
                <m:t>,</m:t>
              </m:r>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r</m:t>
                  </m:r>
                </m:e>
                <m:sub>
                  <m:r>
                    <w:rPr>
                      <w:rFonts w:ascii="Cambria Math" w:eastAsiaTheme="minorEastAsia" w:hAnsi="Cambria Math" w:cs="Times New Roman"/>
                      <w:w w:val="105"/>
                      <w:sz w:val="24"/>
                      <w:szCs w:val="24"/>
                      <w:lang w:eastAsia="ja-JP"/>
                    </w:rPr>
                    <m:t>k</m:t>
                  </m:r>
                </m:sub>
              </m:sSub>
            </m:e>
          </m:d>
          <m:r>
            <w:rPr>
              <w:rFonts w:ascii="Cambria Math" w:eastAsiaTheme="minorEastAsia" w:hAnsi="Cambria Math" w:cs="Times New Roman"/>
              <w:w w:val="105"/>
              <w:sz w:val="24"/>
              <w:szCs w:val="24"/>
              <w:lang w:eastAsia="ja-JP"/>
            </w:rPr>
            <m:t>=</m:t>
          </m:r>
          <m:f>
            <m:fPr>
              <m:ctrlPr>
                <w:rPr>
                  <w:rFonts w:ascii="Cambria Math" w:eastAsiaTheme="minorEastAsia" w:hAnsi="Cambria Math" w:cs="Times New Roman"/>
                  <w:i/>
                  <w:w w:val="105"/>
                  <w:sz w:val="24"/>
                  <w:szCs w:val="24"/>
                  <w:lang w:eastAsia="ja-JP"/>
                </w:rPr>
              </m:ctrlPr>
            </m:fPr>
            <m:num>
              <m:r>
                <m:rPr>
                  <m:sty m:val="bi"/>
                </m:rPr>
                <w:rPr>
                  <w:rFonts w:ascii="Cambria Math" w:eastAsiaTheme="minorEastAsia" w:hAnsi="Cambria Math" w:cs="Times New Roman"/>
                  <w:w w:val="105"/>
                  <w:sz w:val="24"/>
                  <w:szCs w:val="24"/>
                  <w:lang w:eastAsia="ja-JP"/>
                </w:rPr>
                <m:t>a×b</m:t>
              </m:r>
            </m:num>
            <m:den>
              <m:r>
                <w:rPr>
                  <w:rFonts w:ascii="Cambria Math" w:eastAsiaTheme="minorEastAsia" w:hAnsi="Cambria Math" w:cs="Times New Roman"/>
                  <w:w w:val="105"/>
                  <w:sz w:val="24"/>
                  <w:szCs w:val="24"/>
                  <w:lang w:eastAsia="ja-JP"/>
                </w:rPr>
                <m:t>ab</m:t>
              </m:r>
            </m:den>
          </m:f>
          <m:sSup>
            <m:sSupPr>
              <m:ctrlPr>
                <w:rPr>
                  <w:rFonts w:ascii="Cambria Math" w:eastAsiaTheme="minorEastAsia" w:hAnsi="Cambria Math" w:cs="Times New Roman"/>
                  <w:i/>
                  <w:w w:val="105"/>
                  <w:sz w:val="24"/>
                  <w:szCs w:val="24"/>
                  <w:lang w:eastAsia="ja-JP"/>
                </w:rPr>
              </m:ctrlPr>
            </m:sSupPr>
            <m:e>
              <m:r>
                <w:rPr>
                  <w:rFonts w:ascii="Cambria Math" w:eastAsiaTheme="minorEastAsia" w:hAnsi="Cambria Math" w:cs="Times New Roman"/>
                  <w:w w:val="105"/>
                  <w:sz w:val="24"/>
                  <w:szCs w:val="24"/>
                  <w:lang w:eastAsia="ja-JP"/>
                </w:rPr>
                <m:t>I</m:t>
              </m:r>
            </m:e>
            <m:sup>
              <m:r>
                <w:rPr>
                  <w:rFonts w:ascii="Cambria Math" w:eastAsiaTheme="minorEastAsia" w:hAnsi="Cambria Math" w:cs="Times New Roman"/>
                  <w:w w:val="105"/>
                  <w:sz w:val="24"/>
                  <w:szCs w:val="24"/>
                  <w:lang w:eastAsia="ja-JP"/>
                </w:rPr>
                <m:t>'</m:t>
              </m:r>
            </m:sup>
          </m:sSup>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a</m:t>
              </m:r>
            </m:e>
          </m:d>
          <m:sSup>
            <m:sSupPr>
              <m:ctrlPr>
                <w:rPr>
                  <w:rFonts w:ascii="Cambria Math" w:eastAsiaTheme="minorEastAsia" w:hAnsi="Cambria Math" w:cs="Times New Roman"/>
                  <w:i/>
                  <w:w w:val="105"/>
                  <w:sz w:val="24"/>
                  <w:szCs w:val="24"/>
                  <w:lang w:eastAsia="ja-JP"/>
                </w:rPr>
              </m:ctrlPr>
            </m:sSupPr>
            <m:e>
              <m:r>
                <w:rPr>
                  <w:rFonts w:ascii="Cambria Math" w:eastAsiaTheme="minorEastAsia" w:hAnsi="Cambria Math" w:cs="Times New Roman"/>
                  <w:w w:val="105"/>
                  <w:sz w:val="24"/>
                  <w:szCs w:val="24"/>
                  <w:lang w:eastAsia="ja-JP"/>
                </w:rPr>
                <m:t>I</m:t>
              </m:r>
            </m:e>
            <m:sup>
              <m:r>
                <w:rPr>
                  <w:rFonts w:ascii="Cambria Math" w:eastAsiaTheme="minorEastAsia" w:hAnsi="Cambria Math" w:cs="Times New Roman"/>
                  <w:w w:val="105"/>
                  <w:sz w:val="24"/>
                  <w:szCs w:val="24"/>
                  <w:lang w:eastAsia="ja-JP"/>
                </w:rPr>
                <m:t>'</m:t>
              </m:r>
            </m:sup>
          </m:sSup>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b</m:t>
              </m:r>
            </m:e>
          </m:d>
          <m:r>
            <w:rPr>
              <w:rFonts w:ascii="Cambria Math" w:eastAsiaTheme="minorEastAsia" w:hAnsi="Cambria Math" w:cs="Times New Roman"/>
              <w:w w:val="105"/>
              <w:sz w:val="24"/>
              <w:szCs w:val="24"/>
              <w:lang w:eastAsia="ja-JP"/>
            </w:rPr>
            <m:t>I</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c</m:t>
              </m:r>
            </m:e>
          </m:d>
          <m:r>
            <w:rPr>
              <w:rFonts w:ascii="Cambria Math" w:eastAsiaTheme="minorEastAsia" w:hAnsi="Cambria Math" w:cs="Times New Roman"/>
              <w:w w:val="105"/>
              <w:sz w:val="24"/>
              <w:szCs w:val="24"/>
              <w:lang w:eastAsia="ja-JP"/>
            </w:rPr>
            <m:t>+</m:t>
          </m:r>
          <m:f>
            <m:fPr>
              <m:ctrlPr>
                <w:rPr>
                  <w:rFonts w:ascii="Cambria Math" w:eastAsiaTheme="minorEastAsia" w:hAnsi="Cambria Math" w:cs="Times New Roman"/>
                  <w:i/>
                  <w:w w:val="105"/>
                  <w:sz w:val="24"/>
                  <w:szCs w:val="24"/>
                  <w:lang w:eastAsia="ja-JP"/>
                </w:rPr>
              </m:ctrlPr>
            </m:fPr>
            <m:num>
              <m:r>
                <m:rPr>
                  <m:sty m:val="bi"/>
                </m:rPr>
                <w:rPr>
                  <w:rFonts w:ascii="Cambria Math" w:eastAsiaTheme="minorEastAsia" w:hAnsi="Cambria Math" w:cs="Times New Roman"/>
                  <w:w w:val="105"/>
                  <w:sz w:val="24"/>
                  <w:szCs w:val="24"/>
                  <w:lang w:eastAsia="ja-JP"/>
                </w:rPr>
                <m:t>b×c</m:t>
              </m:r>
            </m:num>
            <m:den>
              <m:r>
                <w:rPr>
                  <w:rFonts w:ascii="Cambria Math" w:eastAsiaTheme="minorEastAsia" w:hAnsi="Cambria Math" w:cs="Times New Roman"/>
                  <w:w w:val="105"/>
                  <w:sz w:val="24"/>
                  <w:szCs w:val="24"/>
                  <w:lang w:eastAsia="ja-JP"/>
                </w:rPr>
                <m:t>bc</m:t>
              </m:r>
            </m:den>
          </m:f>
          <m:r>
            <w:rPr>
              <w:rFonts w:ascii="Cambria Math" w:eastAsiaTheme="minorEastAsia" w:hAnsi="Cambria Math" w:cs="Times New Roman"/>
              <w:w w:val="105"/>
              <w:sz w:val="24"/>
              <w:szCs w:val="24"/>
              <w:lang w:eastAsia="ja-JP"/>
            </w:rPr>
            <m:t>I</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a</m:t>
              </m:r>
            </m:e>
          </m:d>
          <m:sSup>
            <m:sSupPr>
              <m:ctrlPr>
                <w:rPr>
                  <w:rFonts w:ascii="Cambria Math" w:eastAsiaTheme="minorEastAsia" w:hAnsi="Cambria Math" w:cs="Times New Roman"/>
                  <w:i/>
                  <w:w w:val="105"/>
                  <w:sz w:val="24"/>
                  <w:szCs w:val="24"/>
                  <w:lang w:eastAsia="ja-JP"/>
                </w:rPr>
              </m:ctrlPr>
            </m:sSupPr>
            <m:e>
              <m:r>
                <w:rPr>
                  <w:rFonts w:ascii="Cambria Math" w:eastAsiaTheme="minorEastAsia" w:hAnsi="Cambria Math" w:cs="Times New Roman"/>
                  <w:w w:val="105"/>
                  <w:sz w:val="24"/>
                  <w:szCs w:val="24"/>
                  <w:lang w:eastAsia="ja-JP"/>
                </w:rPr>
                <m:t>I</m:t>
              </m:r>
            </m:e>
            <m:sup>
              <m:r>
                <w:rPr>
                  <w:rFonts w:ascii="Cambria Math" w:eastAsiaTheme="minorEastAsia" w:hAnsi="Cambria Math" w:cs="Times New Roman"/>
                  <w:w w:val="105"/>
                  <w:sz w:val="24"/>
                  <w:szCs w:val="24"/>
                  <w:lang w:eastAsia="ja-JP"/>
                </w:rPr>
                <m:t>'</m:t>
              </m:r>
            </m:sup>
          </m:sSup>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b</m:t>
              </m:r>
            </m:e>
          </m:d>
          <m:sSup>
            <m:sSupPr>
              <m:ctrlPr>
                <w:rPr>
                  <w:rFonts w:ascii="Cambria Math" w:eastAsiaTheme="minorEastAsia" w:hAnsi="Cambria Math" w:cs="Times New Roman"/>
                  <w:i/>
                  <w:w w:val="105"/>
                  <w:sz w:val="24"/>
                  <w:szCs w:val="24"/>
                  <w:lang w:eastAsia="ja-JP"/>
                </w:rPr>
              </m:ctrlPr>
            </m:sSupPr>
            <m:e>
              <m:r>
                <w:rPr>
                  <w:rFonts w:ascii="Cambria Math" w:eastAsiaTheme="minorEastAsia" w:hAnsi="Cambria Math" w:cs="Times New Roman"/>
                  <w:w w:val="105"/>
                  <w:sz w:val="24"/>
                  <w:szCs w:val="24"/>
                  <w:lang w:eastAsia="ja-JP"/>
                </w:rPr>
                <m:t>I</m:t>
              </m:r>
            </m:e>
            <m:sup>
              <m:r>
                <w:rPr>
                  <w:rFonts w:ascii="Cambria Math" w:eastAsiaTheme="minorEastAsia" w:hAnsi="Cambria Math" w:cs="Times New Roman"/>
                  <w:w w:val="105"/>
                  <w:sz w:val="24"/>
                  <w:szCs w:val="24"/>
                  <w:lang w:eastAsia="ja-JP"/>
                </w:rPr>
                <m:t>'</m:t>
              </m:r>
            </m:sup>
          </m:sSup>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c</m:t>
              </m:r>
            </m:e>
          </m:d>
          <m:r>
            <w:rPr>
              <w:rFonts w:ascii="Cambria Math" w:eastAsiaTheme="minorEastAsia" w:hAnsi="Cambria Math" w:cs="Times New Roman"/>
              <w:w w:val="105"/>
              <w:sz w:val="24"/>
              <w:szCs w:val="24"/>
              <w:lang w:eastAsia="ja-JP"/>
            </w:rPr>
            <m:t>+</m:t>
          </m:r>
          <m:f>
            <m:fPr>
              <m:ctrlPr>
                <w:rPr>
                  <w:rFonts w:ascii="Cambria Math" w:eastAsiaTheme="minorEastAsia" w:hAnsi="Cambria Math" w:cs="Times New Roman"/>
                  <w:i/>
                  <w:w w:val="105"/>
                  <w:sz w:val="24"/>
                  <w:szCs w:val="24"/>
                  <w:lang w:eastAsia="ja-JP"/>
                </w:rPr>
              </m:ctrlPr>
            </m:fPr>
            <m:num>
              <m:r>
                <m:rPr>
                  <m:sty m:val="bi"/>
                </m:rPr>
                <w:rPr>
                  <w:rFonts w:ascii="Cambria Math" w:eastAsiaTheme="minorEastAsia" w:hAnsi="Cambria Math" w:cs="Times New Roman"/>
                  <w:w w:val="105"/>
                  <w:sz w:val="24"/>
                  <w:szCs w:val="24"/>
                  <w:lang w:eastAsia="ja-JP"/>
                </w:rPr>
                <m:t>a×b</m:t>
              </m:r>
            </m:num>
            <m:den>
              <m:r>
                <w:rPr>
                  <w:rFonts w:ascii="Cambria Math" w:eastAsiaTheme="minorEastAsia" w:hAnsi="Cambria Math" w:cs="Times New Roman"/>
                  <w:w w:val="105"/>
                  <w:sz w:val="24"/>
                  <w:szCs w:val="24"/>
                  <w:lang w:eastAsia="ja-JP"/>
                </w:rPr>
                <m:t>ab</m:t>
              </m:r>
            </m:den>
          </m:f>
          <m:sSup>
            <m:sSupPr>
              <m:ctrlPr>
                <w:rPr>
                  <w:rFonts w:ascii="Cambria Math" w:eastAsiaTheme="minorEastAsia" w:hAnsi="Cambria Math" w:cs="Times New Roman"/>
                  <w:i/>
                  <w:w w:val="105"/>
                  <w:sz w:val="24"/>
                  <w:szCs w:val="24"/>
                  <w:lang w:eastAsia="ja-JP"/>
                </w:rPr>
              </m:ctrlPr>
            </m:sSupPr>
            <m:e>
              <m:r>
                <w:rPr>
                  <w:rFonts w:ascii="Cambria Math" w:eastAsiaTheme="minorEastAsia" w:hAnsi="Cambria Math" w:cs="Times New Roman"/>
                  <w:w w:val="105"/>
                  <w:sz w:val="24"/>
                  <w:szCs w:val="24"/>
                  <w:lang w:eastAsia="ja-JP"/>
                </w:rPr>
                <m:t>I</m:t>
              </m:r>
            </m:e>
            <m:sup>
              <m:r>
                <w:rPr>
                  <w:rFonts w:ascii="Cambria Math" w:eastAsiaTheme="minorEastAsia" w:hAnsi="Cambria Math" w:cs="Times New Roman"/>
                  <w:w w:val="105"/>
                  <w:sz w:val="24"/>
                  <w:szCs w:val="24"/>
                  <w:lang w:eastAsia="ja-JP"/>
                </w:rPr>
                <m:t>'</m:t>
              </m:r>
            </m:sup>
          </m:sSup>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a</m:t>
              </m:r>
            </m:e>
          </m:d>
          <m:r>
            <w:rPr>
              <w:rFonts w:ascii="Cambria Math" w:eastAsiaTheme="minorEastAsia" w:hAnsi="Cambria Math" w:cs="Times New Roman"/>
              <w:w w:val="105"/>
              <w:sz w:val="24"/>
              <w:szCs w:val="24"/>
              <w:lang w:eastAsia="ja-JP"/>
            </w:rPr>
            <m:t>I</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b</m:t>
              </m:r>
            </m:e>
          </m:d>
          <m:sSup>
            <m:sSupPr>
              <m:ctrlPr>
                <w:rPr>
                  <w:rFonts w:ascii="Cambria Math" w:eastAsiaTheme="minorEastAsia" w:hAnsi="Cambria Math" w:cs="Times New Roman"/>
                  <w:i/>
                  <w:w w:val="105"/>
                  <w:sz w:val="24"/>
                  <w:szCs w:val="24"/>
                  <w:lang w:eastAsia="ja-JP"/>
                </w:rPr>
              </m:ctrlPr>
            </m:sSupPr>
            <m:e>
              <m:r>
                <w:rPr>
                  <w:rFonts w:ascii="Cambria Math" w:eastAsiaTheme="minorEastAsia" w:hAnsi="Cambria Math" w:cs="Times New Roman"/>
                  <w:w w:val="105"/>
                  <w:sz w:val="24"/>
                  <w:szCs w:val="24"/>
                  <w:lang w:eastAsia="ja-JP"/>
                </w:rPr>
                <m:t>I</m:t>
              </m:r>
            </m:e>
            <m:sup>
              <m:r>
                <w:rPr>
                  <w:rFonts w:ascii="Cambria Math" w:eastAsiaTheme="minorEastAsia" w:hAnsi="Cambria Math" w:cs="Times New Roman"/>
                  <w:w w:val="105"/>
                  <w:sz w:val="24"/>
                  <w:szCs w:val="24"/>
                  <w:lang w:eastAsia="ja-JP"/>
                </w:rPr>
                <m:t>'</m:t>
              </m:r>
            </m:sup>
          </m:sSup>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c</m:t>
              </m:r>
            </m:e>
          </m:d>
          <m:r>
            <w:rPr>
              <w:rFonts w:ascii="Cambria Math" w:eastAsiaTheme="minorEastAsia" w:hAnsi="Cambria Math" w:cs="Times New Roman"/>
              <w:w w:val="105"/>
              <w:sz w:val="24"/>
              <w:szCs w:val="24"/>
              <w:lang w:eastAsia="ja-JP"/>
            </w:rPr>
            <m:t xml:space="preserve">. </m:t>
          </m:r>
        </m:oMath>
      </m:oMathPara>
    </w:p>
    <w:p w14:paraId="2B58D9D5" w14:textId="7E5E5240" w:rsidR="00066F52" w:rsidRDefault="009B5CAE" w:rsidP="00066F52">
      <w:pPr>
        <w:rPr>
          <w:rFonts w:ascii="Times New Roman" w:eastAsiaTheme="minorEastAsia" w:hAnsi="Times New Roman" w:cs="Times New Roman"/>
          <w:w w:val="105"/>
          <w:sz w:val="24"/>
          <w:szCs w:val="24"/>
          <w:lang w:eastAsia="ja-JP"/>
        </w:rPr>
      </w:pPr>
      <m:oMath>
        <m:sSub>
          <m:sSubPr>
            <m:ctrlPr>
              <w:rPr>
                <w:rFonts w:ascii="Cambria Math" w:hAnsi="Cambria Math" w:cs="Times New Roman"/>
                <w:i/>
                <w:w w:val="105"/>
                <w:sz w:val="24"/>
                <w:szCs w:val="24"/>
              </w:rPr>
            </m:ctrlPr>
          </m:sSubPr>
          <m:e>
            <m:r>
              <m:rPr>
                <m:sty m:val="bi"/>
              </m:rPr>
              <w:rPr>
                <w:rFonts w:ascii="Cambria Math" w:hAnsi="Cambria Math" w:cs="Times New Roman"/>
                <w:w w:val="105"/>
                <w:sz w:val="24"/>
                <w:szCs w:val="24"/>
              </w:rPr>
              <m:t>e</m:t>
            </m:r>
          </m:e>
          <m:sub>
            <m:r>
              <w:rPr>
                <w:rFonts w:ascii="Cambria Math" w:hAnsi="Cambria Math" w:cs="Times New Roman"/>
                <w:w w:val="105"/>
                <w:sz w:val="24"/>
                <w:szCs w:val="24"/>
              </w:rPr>
              <m:t>z</m:t>
            </m:r>
          </m:sub>
        </m:sSub>
      </m:oMath>
      <w:r w:rsidR="00066F52" w:rsidRPr="005309E1">
        <w:rPr>
          <w:rFonts w:ascii="Times New Roman" w:eastAsiaTheme="minorEastAsia" w:hAnsi="Times New Roman" w:cs="Times New Roman"/>
          <w:w w:val="105"/>
          <w:sz w:val="24"/>
          <w:szCs w:val="24"/>
          <w:lang w:eastAsia="ja-JP"/>
        </w:rPr>
        <w:t xml:space="preserve"> is the unit vector parallel to the field direction, </w:t>
      </w:r>
      <m:oMath>
        <m:sSub>
          <m:sSubPr>
            <m:ctrlPr>
              <w:rPr>
                <w:rFonts w:ascii="Cambria Math" w:hAnsi="Cambria Math" w:cs="Times New Roman"/>
                <w:i/>
                <w:w w:val="105"/>
                <w:sz w:val="24"/>
                <w:szCs w:val="24"/>
              </w:rPr>
            </m:ctrlPr>
          </m:sSubPr>
          <m:e>
            <m:r>
              <m:rPr>
                <m:sty m:val="bi"/>
              </m:rPr>
              <w:rPr>
                <w:rFonts w:ascii="Cambria Math" w:hAnsi="Cambria Math" w:cs="Times New Roman"/>
                <w:w w:val="105"/>
                <w:sz w:val="24"/>
                <w:szCs w:val="24"/>
              </w:rPr>
              <m:t>r</m:t>
            </m:r>
          </m:e>
          <m:sub>
            <m:r>
              <w:rPr>
                <w:rFonts w:ascii="Cambria Math" w:hAnsi="Cambria Math" w:cs="Times New Roman"/>
                <w:w w:val="105"/>
                <w:sz w:val="24"/>
                <w:szCs w:val="24"/>
              </w:rPr>
              <m:t>i</m:t>
            </m:r>
          </m:sub>
        </m:sSub>
        <m:r>
          <w:rPr>
            <w:rFonts w:ascii="Cambria Math" w:hAnsi="Cambria Math" w:cs="Times New Roman"/>
            <w:w w:val="105"/>
            <w:sz w:val="24"/>
            <w:szCs w:val="24"/>
          </w:rPr>
          <m:t>,</m:t>
        </m:r>
        <m:sSub>
          <m:sSubPr>
            <m:ctrlPr>
              <w:rPr>
                <w:rFonts w:ascii="Cambria Math" w:hAnsi="Cambria Math" w:cs="Times New Roman"/>
                <w:i/>
                <w:w w:val="105"/>
                <w:sz w:val="24"/>
                <w:szCs w:val="24"/>
              </w:rPr>
            </m:ctrlPr>
          </m:sSubPr>
          <m:e>
            <m:r>
              <m:rPr>
                <m:sty m:val="bi"/>
              </m:rPr>
              <w:rPr>
                <w:rFonts w:ascii="Cambria Math" w:hAnsi="Cambria Math" w:cs="Times New Roman"/>
                <w:w w:val="105"/>
                <w:sz w:val="24"/>
                <w:szCs w:val="24"/>
              </w:rPr>
              <m:t>r</m:t>
            </m:r>
          </m:e>
          <m:sub>
            <m:r>
              <w:rPr>
                <w:rFonts w:ascii="Cambria Math" w:hAnsi="Cambria Math" w:cs="Times New Roman"/>
                <w:w w:val="105"/>
                <w:sz w:val="24"/>
                <w:szCs w:val="24"/>
              </w:rPr>
              <m:t>j</m:t>
            </m:r>
          </m:sub>
        </m:sSub>
      </m:oMath>
      <w:r w:rsidR="00066F52" w:rsidRPr="005309E1">
        <w:rPr>
          <w:rFonts w:ascii="Times New Roman" w:eastAsiaTheme="minorEastAsia" w:hAnsi="Times New Roman" w:cs="Times New Roman"/>
          <w:w w:val="105"/>
          <w:sz w:val="24"/>
          <w:szCs w:val="24"/>
          <w:lang w:eastAsia="ja-JP"/>
        </w:rPr>
        <w:t xml:space="preserve">, and </w:t>
      </w:r>
      <m:oMath>
        <m:sSub>
          <m:sSubPr>
            <m:ctrlPr>
              <w:rPr>
                <w:rFonts w:ascii="Cambria Math" w:hAnsi="Cambria Math" w:cs="Times New Roman"/>
                <w:i/>
                <w:w w:val="105"/>
                <w:sz w:val="24"/>
                <w:szCs w:val="24"/>
              </w:rPr>
            </m:ctrlPr>
          </m:sSubPr>
          <m:e>
            <m:r>
              <m:rPr>
                <m:sty m:val="bi"/>
              </m:rPr>
              <w:rPr>
                <w:rFonts w:ascii="Cambria Math" w:hAnsi="Cambria Math" w:cs="Times New Roman"/>
                <w:w w:val="105"/>
                <w:sz w:val="24"/>
                <w:szCs w:val="24"/>
              </w:rPr>
              <m:t>r</m:t>
            </m:r>
          </m:e>
          <m:sub>
            <m:r>
              <w:rPr>
                <w:rFonts w:ascii="Cambria Math" w:hAnsi="Cambria Math" w:cs="Times New Roman"/>
                <w:w w:val="105"/>
                <w:sz w:val="24"/>
                <w:szCs w:val="24"/>
              </w:rPr>
              <m:t>k</m:t>
            </m:r>
          </m:sub>
        </m:sSub>
      </m:oMath>
      <w:r w:rsidR="00066F52" w:rsidRPr="00270C53">
        <w:rPr>
          <w:rFonts w:ascii="Times New Roman" w:eastAsiaTheme="minorEastAsia" w:hAnsi="Times New Roman" w:cs="Times New Roman"/>
          <w:b/>
          <w:bCs/>
          <w:w w:val="105"/>
          <w:sz w:val="24"/>
          <w:szCs w:val="24"/>
          <w:lang w:eastAsia="ja-JP"/>
        </w:rPr>
        <w:t xml:space="preserve"> </w:t>
      </w:r>
      <w:r w:rsidR="00066F52" w:rsidRPr="005309E1">
        <w:rPr>
          <w:rFonts w:ascii="Times New Roman" w:eastAsiaTheme="minorEastAsia" w:hAnsi="Times New Roman" w:cs="Times New Roman"/>
          <w:w w:val="105"/>
          <w:sz w:val="24"/>
          <w:szCs w:val="24"/>
          <w:lang w:eastAsia="ja-JP"/>
        </w:rPr>
        <w:t xml:space="preserve">are the positions of local spins at site i,j, and k, </w:t>
      </w:r>
      <m:oMath>
        <m:r>
          <m:rPr>
            <m:sty m:val="bi"/>
          </m:rPr>
          <w:rPr>
            <w:rFonts w:ascii="Cambria Math" w:eastAsiaTheme="minorEastAsia" w:hAnsi="Cambria Math" w:cs="Times New Roman"/>
            <w:w w:val="105"/>
            <w:sz w:val="24"/>
            <w:szCs w:val="24"/>
            <w:lang w:eastAsia="ja-JP"/>
          </w:rPr>
          <m:t>a</m:t>
        </m:r>
        <m:r>
          <w:rPr>
            <w:rFonts w:ascii="Cambria Math" w:eastAsiaTheme="minorEastAsia" w:hAnsi="Cambria Math" w:cs="Times New Roman"/>
            <w:w w:val="105"/>
            <w:sz w:val="24"/>
            <w:szCs w:val="24"/>
            <w:lang w:eastAsia="ja-JP"/>
          </w:rPr>
          <m:t>=</m:t>
        </m:r>
        <m:sSub>
          <m:sSubPr>
            <m:ctrlPr>
              <w:rPr>
                <w:rFonts w:ascii="Cambria Math" w:hAnsi="Cambria Math" w:cs="Times New Roman"/>
                <w:i/>
                <w:w w:val="105"/>
                <w:sz w:val="24"/>
                <w:szCs w:val="24"/>
              </w:rPr>
            </m:ctrlPr>
          </m:sSubPr>
          <m:e>
            <m:r>
              <m:rPr>
                <m:sty m:val="bi"/>
              </m:rPr>
              <w:rPr>
                <w:rFonts w:ascii="Cambria Math" w:hAnsi="Cambria Math" w:cs="Times New Roman"/>
                <w:w w:val="105"/>
                <w:sz w:val="24"/>
                <w:szCs w:val="24"/>
              </w:rPr>
              <m:t>r</m:t>
            </m:r>
          </m:e>
          <m:sub>
            <m:r>
              <w:rPr>
                <w:rFonts w:ascii="Cambria Math" w:hAnsi="Cambria Math" w:cs="Times New Roman"/>
                <w:w w:val="105"/>
                <w:sz w:val="24"/>
                <w:szCs w:val="24"/>
              </w:rPr>
              <m:t>i</m:t>
            </m:r>
          </m:sub>
        </m:sSub>
        <m:r>
          <w:rPr>
            <w:rFonts w:ascii="Cambria Math" w:hAnsi="Cambria Math" w:cs="Times New Roman"/>
            <w:w w:val="105"/>
            <w:sz w:val="24"/>
            <w:szCs w:val="24"/>
          </w:rPr>
          <m:t>-</m:t>
        </m:r>
        <m:sSub>
          <m:sSubPr>
            <m:ctrlPr>
              <w:rPr>
                <w:rFonts w:ascii="Cambria Math" w:hAnsi="Cambria Math" w:cs="Times New Roman"/>
                <w:i/>
                <w:w w:val="105"/>
                <w:sz w:val="24"/>
                <w:szCs w:val="24"/>
              </w:rPr>
            </m:ctrlPr>
          </m:sSubPr>
          <m:e>
            <m:r>
              <m:rPr>
                <m:sty m:val="bi"/>
              </m:rPr>
              <w:rPr>
                <w:rFonts w:ascii="Cambria Math" w:hAnsi="Cambria Math" w:cs="Times New Roman"/>
                <w:w w:val="105"/>
                <w:sz w:val="24"/>
                <w:szCs w:val="24"/>
              </w:rPr>
              <m:t>r</m:t>
            </m:r>
          </m:e>
          <m:sub>
            <m:r>
              <w:rPr>
                <w:rFonts w:ascii="Cambria Math" w:hAnsi="Cambria Math" w:cs="Times New Roman"/>
                <w:w w:val="105"/>
                <w:sz w:val="24"/>
                <w:szCs w:val="24"/>
              </w:rPr>
              <m:t>j</m:t>
            </m:r>
          </m:sub>
        </m:sSub>
        <m:r>
          <w:rPr>
            <w:rFonts w:ascii="Cambria Math" w:eastAsiaTheme="minorEastAsia" w:hAnsi="Cambria Math" w:cs="Times New Roman"/>
            <w:w w:val="105"/>
            <w:sz w:val="24"/>
            <w:szCs w:val="24"/>
          </w:rPr>
          <m:t xml:space="preserve">, </m:t>
        </m:r>
        <m:r>
          <m:rPr>
            <m:sty m:val="bi"/>
          </m:rPr>
          <w:rPr>
            <w:rFonts w:ascii="Cambria Math" w:eastAsiaTheme="minorEastAsia" w:hAnsi="Cambria Math" w:cs="Times New Roman"/>
            <w:w w:val="105"/>
            <w:sz w:val="24"/>
            <w:szCs w:val="24"/>
            <w:lang w:eastAsia="ja-JP"/>
          </w:rPr>
          <m:t>b</m:t>
        </m:r>
        <m:r>
          <w:rPr>
            <w:rFonts w:ascii="Cambria Math" w:eastAsiaTheme="minorEastAsia" w:hAnsi="Cambria Math" w:cs="Times New Roman"/>
            <w:w w:val="105"/>
            <w:sz w:val="24"/>
            <w:szCs w:val="24"/>
            <w:lang w:eastAsia="ja-JP"/>
          </w:rPr>
          <m:t>=</m:t>
        </m:r>
        <m:sSub>
          <m:sSubPr>
            <m:ctrlPr>
              <w:rPr>
                <w:rFonts w:ascii="Cambria Math" w:hAnsi="Cambria Math" w:cs="Times New Roman"/>
                <w:i/>
                <w:w w:val="105"/>
                <w:sz w:val="24"/>
                <w:szCs w:val="24"/>
              </w:rPr>
            </m:ctrlPr>
          </m:sSubPr>
          <m:e>
            <m:r>
              <m:rPr>
                <m:sty m:val="bi"/>
              </m:rPr>
              <w:rPr>
                <w:rFonts w:ascii="Cambria Math" w:hAnsi="Cambria Math" w:cs="Times New Roman"/>
                <w:w w:val="105"/>
                <w:sz w:val="24"/>
                <w:szCs w:val="24"/>
              </w:rPr>
              <m:t>r</m:t>
            </m:r>
          </m:e>
          <m:sub>
            <m:r>
              <w:rPr>
                <w:rFonts w:ascii="Cambria Math" w:hAnsi="Cambria Math" w:cs="Times New Roman"/>
                <w:w w:val="105"/>
                <w:sz w:val="24"/>
                <w:szCs w:val="24"/>
              </w:rPr>
              <m:t>j</m:t>
            </m:r>
          </m:sub>
        </m:sSub>
        <m:r>
          <w:rPr>
            <w:rFonts w:ascii="Cambria Math" w:hAnsi="Cambria Math" w:cs="Times New Roman"/>
            <w:w w:val="105"/>
            <w:sz w:val="24"/>
            <w:szCs w:val="24"/>
          </w:rPr>
          <m:t>-</m:t>
        </m:r>
        <m:sSub>
          <m:sSubPr>
            <m:ctrlPr>
              <w:rPr>
                <w:rFonts w:ascii="Cambria Math" w:hAnsi="Cambria Math" w:cs="Times New Roman"/>
                <w:i/>
                <w:w w:val="105"/>
                <w:sz w:val="24"/>
                <w:szCs w:val="24"/>
              </w:rPr>
            </m:ctrlPr>
          </m:sSubPr>
          <m:e>
            <m:r>
              <m:rPr>
                <m:sty m:val="bi"/>
              </m:rPr>
              <w:rPr>
                <w:rFonts w:ascii="Cambria Math" w:hAnsi="Cambria Math" w:cs="Times New Roman"/>
                <w:w w:val="105"/>
                <w:sz w:val="24"/>
                <w:szCs w:val="24"/>
              </w:rPr>
              <m:t>r</m:t>
            </m:r>
          </m:e>
          <m:sub>
            <m:r>
              <w:rPr>
                <w:rFonts w:ascii="Cambria Math" w:hAnsi="Cambria Math" w:cs="Times New Roman"/>
                <w:w w:val="105"/>
                <w:sz w:val="24"/>
                <w:szCs w:val="24"/>
              </w:rPr>
              <m:t>k</m:t>
            </m:r>
          </m:sub>
        </m:sSub>
        <m:r>
          <w:rPr>
            <w:rFonts w:ascii="Cambria Math" w:hAnsi="Cambria Math" w:cs="Times New Roman"/>
            <w:w w:val="105"/>
            <w:sz w:val="24"/>
            <w:szCs w:val="24"/>
          </w:rPr>
          <m:t xml:space="preserve">, </m:t>
        </m:r>
        <m:r>
          <m:rPr>
            <m:sty m:val="bi"/>
          </m:rPr>
          <w:rPr>
            <w:rFonts w:ascii="Cambria Math" w:eastAsiaTheme="minorEastAsia" w:hAnsi="Cambria Math" w:cs="Times New Roman"/>
            <w:w w:val="105"/>
            <w:sz w:val="24"/>
            <w:szCs w:val="24"/>
            <w:lang w:eastAsia="ja-JP"/>
          </w:rPr>
          <m:t>c</m:t>
        </m:r>
        <m:r>
          <w:rPr>
            <w:rFonts w:ascii="Cambria Math" w:eastAsiaTheme="minorEastAsia" w:hAnsi="Cambria Math" w:cs="Times New Roman"/>
            <w:w w:val="105"/>
            <w:sz w:val="24"/>
            <w:szCs w:val="24"/>
            <w:lang w:eastAsia="ja-JP"/>
          </w:rPr>
          <m:t>=</m:t>
        </m:r>
        <m:sSub>
          <m:sSubPr>
            <m:ctrlPr>
              <w:rPr>
                <w:rFonts w:ascii="Cambria Math" w:hAnsi="Cambria Math" w:cs="Times New Roman"/>
                <w:i/>
                <w:w w:val="105"/>
                <w:sz w:val="24"/>
                <w:szCs w:val="24"/>
              </w:rPr>
            </m:ctrlPr>
          </m:sSubPr>
          <m:e>
            <m:r>
              <m:rPr>
                <m:sty m:val="bi"/>
              </m:rPr>
              <w:rPr>
                <w:rFonts w:ascii="Cambria Math" w:hAnsi="Cambria Math" w:cs="Times New Roman"/>
                <w:w w:val="105"/>
                <w:sz w:val="24"/>
                <w:szCs w:val="24"/>
              </w:rPr>
              <m:t>r</m:t>
            </m:r>
          </m:e>
          <m:sub>
            <m:r>
              <w:rPr>
                <w:rFonts w:ascii="Cambria Math" w:hAnsi="Cambria Math" w:cs="Times New Roman"/>
                <w:w w:val="105"/>
                <w:sz w:val="24"/>
                <w:szCs w:val="24"/>
              </w:rPr>
              <m:t>k</m:t>
            </m:r>
          </m:sub>
        </m:sSub>
        <m:r>
          <w:rPr>
            <w:rFonts w:ascii="Cambria Math" w:hAnsi="Cambria Math" w:cs="Times New Roman"/>
            <w:w w:val="105"/>
            <w:sz w:val="24"/>
            <w:szCs w:val="24"/>
          </w:rPr>
          <m:t>-</m:t>
        </m:r>
        <m:sSub>
          <m:sSubPr>
            <m:ctrlPr>
              <w:rPr>
                <w:rFonts w:ascii="Cambria Math" w:hAnsi="Cambria Math" w:cs="Times New Roman"/>
                <w:i/>
                <w:w w:val="105"/>
                <w:sz w:val="24"/>
                <w:szCs w:val="24"/>
              </w:rPr>
            </m:ctrlPr>
          </m:sSubPr>
          <m:e>
            <m:r>
              <m:rPr>
                <m:sty m:val="bi"/>
              </m:rPr>
              <w:rPr>
                <w:rFonts w:ascii="Cambria Math" w:hAnsi="Cambria Math" w:cs="Times New Roman"/>
                <w:w w:val="105"/>
                <w:sz w:val="24"/>
                <w:szCs w:val="24"/>
              </w:rPr>
              <m:t>r</m:t>
            </m:r>
          </m:e>
          <m:sub>
            <m:r>
              <w:rPr>
                <w:rFonts w:ascii="Cambria Math" w:hAnsi="Cambria Math" w:cs="Times New Roman"/>
                <w:w w:val="105"/>
                <w:sz w:val="24"/>
                <w:szCs w:val="24"/>
              </w:rPr>
              <m:t>i</m:t>
            </m:r>
          </m:sub>
        </m:sSub>
      </m:oMath>
      <w:r w:rsidR="0009310F">
        <w:rPr>
          <w:rFonts w:ascii="Times New Roman" w:eastAsiaTheme="minorEastAsia" w:hAnsi="Times New Roman" w:cs="Times New Roman"/>
          <w:b/>
          <w:bCs/>
          <w:w w:val="105"/>
          <w:sz w:val="24"/>
          <w:szCs w:val="24"/>
          <w:lang w:eastAsia="ja-JP"/>
        </w:rPr>
        <w:t xml:space="preserve"> </w:t>
      </w:r>
      <w:r w:rsidR="00066F52" w:rsidRPr="005309E1">
        <w:rPr>
          <w:rFonts w:ascii="Times New Roman" w:eastAsiaTheme="minorEastAsia" w:hAnsi="Times New Roman" w:cs="Times New Roman"/>
          <w:w w:val="105"/>
          <w:sz w:val="24"/>
          <w:szCs w:val="24"/>
          <w:lang w:eastAsia="ja-JP"/>
        </w:rPr>
        <w:t>are the distances between each site,</w:t>
      </w:r>
      <w:r w:rsidR="008A085A">
        <w:rPr>
          <w:rFonts w:ascii="Times New Roman" w:eastAsiaTheme="minorEastAsia" w:hAnsi="Times New Roman" w:cs="Times New Roman"/>
          <w:i/>
          <w:iCs/>
          <w:w w:val="105"/>
          <w:sz w:val="24"/>
          <w:szCs w:val="24"/>
          <w:lang w:eastAsia="ja-JP"/>
        </w:rPr>
        <w:t xml:space="preserve"> </w:t>
      </w:r>
      <m:oMath>
        <m:r>
          <w:rPr>
            <w:rFonts w:ascii="Cambria Math" w:eastAsiaTheme="minorEastAsia" w:hAnsi="Cambria Math" w:cs="Times New Roman"/>
            <w:w w:val="105"/>
            <w:sz w:val="24"/>
            <w:szCs w:val="24"/>
            <w:lang w:eastAsia="ja-JP"/>
          </w:rPr>
          <m:t>I</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r</m:t>
            </m:r>
          </m:e>
        </m:d>
      </m:oMath>
      <w:r w:rsidR="008A085A" w:rsidRPr="008A085A">
        <w:rPr>
          <w:rFonts w:ascii="Times New Roman" w:eastAsiaTheme="minorEastAsia" w:hAnsi="Times New Roman" w:cs="Times New Roman"/>
          <w:iCs/>
          <w:w w:val="105"/>
          <w:sz w:val="24"/>
          <w:szCs w:val="24"/>
          <w:lang w:eastAsia="ja-JP"/>
        </w:rPr>
        <w:t xml:space="preserve"> </w:t>
      </w:r>
      <w:r w:rsidR="00066F52" w:rsidRPr="005309E1">
        <w:rPr>
          <w:rFonts w:ascii="Times New Roman" w:eastAsiaTheme="minorEastAsia" w:hAnsi="Times New Roman" w:cs="Times New Roman"/>
          <w:w w:val="105"/>
          <w:sz w:val="24"/>
          <w:szCs w:val="24"/>
          <w:lang w:eastAsia="ja-JP"/>
        </w:rPr>
        <w:t xml:space="preserve">is the rapidly decreasing function of </w:t>
      </w:r>
      <w:r w:rsidR="00066F52" w:rsidRPr="0009310F">
        <w:rPr>
          <w:rFonts w:ascii="Times New Roman" w:eastAsiaTheme="minorEastAsia" w:hAnsi="Times New Roman" w:cs="Times New Roman"/>
          <w:i/>
          <w:iCs/>
          <w:w w:val="105"/>
          <w:sz w:val="24"/>
          <w:szCs w:val="24"/>
          <w:lang w:eastAsia="ja-JP"/>
        </w:rPr>
        <w:t>r</w:t>
      </w:r>
      <w:r w:rsidR="00066F52" w:rsidRPr="005309E1">
        <w:rPr>
          <w:rFonts w:ascii="Times New Roman" w:eastAsiaTheme="minorEastAsia" w:hAnsi="Times New Roman" w:cs="Times New Roman"/>
          <w:w w:val="105"/>
          <w:sz w:val="24"/>
          <w:szCs w:val="24"/>
          <w:lang w:eastAsia="ja-JP"/>
        </w:rPr>
        <w:t xml:space="preserve">, and </w:t>
      </w:r>
      <m:oMath>
        <m:sSup>
          <m:sSupPr>
            <m:ctrlPr>
              <w:rPr>
                <w:rFonts w:ascii="Cambria Math" w:eastAsiaTheme="minorEastAsia" w:hAnsi="Cambria Math" w:cs="Times New Roman"/>
                <w:i/>
                <w:w w:val="105"/>
                <w:sz w:val="24"/>
                <w:szCs w:val="24"/>
                <w:lang w:eastAsia="ja-JP"/>
              </w:rPr>
            </m:ctrlPr>
          </m:sSupPr>
          <m:e>
            <m:r>
              <w:rPr>
                <w:rFonts w:ascii="Cambria Math" w:eastAsiaTheme="minorEastAsia" w:hAnsi="Cambria Math" w:cs="Times New Roman"/>
                <w:w w:val="105"/>
                <w:sz w:val="24"/>
                <w:szCs w:val="24"/>
                <w:lang w:eastAsia="ja-JP"/>
              </w:rPr>
              <m:t>I</m:t>
            </m:r>
          </m:e>
          <m:sup>
            <m:r>
              <w:rPr>
                <w:rFonts w:ascii="Cambria Math" w:eastAsiaTheme="minorEastAsia" w:hAnsi="Cambria Math" w:cs="Times New Roman"/>
                <w:w w:val="105"/>
                <w:sz w:val="24"/>
                <w:szCs w:val="24"/>
                <w:lang w:eastAsia="ja-JP"/>
              </w:rPr>
              <m:t>'</m:t>
            </m:r>
          </m:sup>
        </m:sSup>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r</m:t>
            </m:r>
          </m:e>
        </m:d>
        <m:r>
          <w:rPr>
            <w:rFonts w:ascii="Cambria Math" w:eastAsiaTheme="minorEastAsia" w:hAnsi="Cambria Math" w:cs="Times New Roman"/>
            <w:w w:val="105"/>
            <w:sz w:val="24"/>
            <w:szCs w:val="24"/>
            <w:lang w:eastAsia="ja-JP"/>
          </w:rPr>
          <m:t>=dI</m:t>
        </m:r>
        <m:d>
          <m:dPr>
            <m:ctrlPr>
              <w:rPr>
                <w:rFonts w:ascii="Cambria Math" w:eastAsiaTheme="minorEastAsia" w:hAnsi="Cambria Math" w:cs="Times New Roman"/>
                <w:i/>
                <w:w w:val="105"/>
                <w:sz w:val="24"/>
                <w:szCs w:val="24"/>
                <w:lang w:eastAsia="ja-JP"/>
              </w:rPr>
            </m:ctrlPr>
          </m:dPr>
          <m:e>
            <m:r>
              <w:rPr>
                <w:rFonts w:ascii="Cambria Math" w:eastAsiaTheme="minorEastAsia" w:hAnsi="Cambria Math" w:cs="Times New Roman"/>
                <w:w w:val="105"/>
                <w:sz w:val="24"/>
                <w:szCs w:val="24"/>
                <w:lang w:eastAsia="ja-JP"/>
              </w:rPr>
              <m:t>r</m:t>
            </m:r>
          </m:e>
        </m:d>
        <m:r>
          <w:rPr>
            <w:rFonts w:ascii="Cambria Math" w:eastAsiaTheme="minorEastAsia" w:hAnsi="Cambria Math" w:cs="Times New Roman"/>
            <w:w w:val="105"/>
            <w:sz w:val="24"/>
            <w:szCs w:val="24"/>
            <w:lang w:eastAsia="ja-JP"/>
          </w:rPr>
          <m:t>/dr</m:t>
        </m:r>
      </m:oMath>
      <w:r w:rsidR="00066F52" w:rsidRPr="005309E1">
        <w:rPr>
          <w:rFonts w:ascii="Times New Roman" w:eastAsiaTheme="minorEastAsia" w:hAnsi="Times New Roman" w:cs="Times New Roman"/>
          <w:w w:val="105"/>
          <w:sz w:val="24"/>
          <w:szCs w:val="24"/>
          <w:lang w:eastAsia="ja-JP"/>
        </w:rPr>
        <w:t>. Thus we take into account only the nearest neighbor sites 1, 2, 3, and 4 in a single tetrahedron shown in Fig. S3(</w:t>
      </w:r>
      <w:r w:rsidR="00066F52">
        <w:rPr>
          <w:rFonts w:ascii="Times New Roman" w:eastAsiaTheme="minorEastAsia" w:hAnsi="Times New Roman" w:cs="Times New Roman"/>
          <w:w w:val="105"/>
          <w:sz w:val="24"/>
          <w:szCs w:val="24"/>
          <w:lang w:eastAsia="ja-JP"/>
        </w:rPr>
        <w:t>c</w:t>
      </w:r>
      <w:r w:rsidR="00066F52" w:rsidRPr="005309E1">
        <w:rPr>
          <w:rFonts w:ascii="Times New Roman" w:eastAsiaTheme="minorEastAsia" w:hAnsi="Times New Roman" w:cs="Times New Roman"/>
          <w:w w:val="105"/>
          <w:sz w:val="24"/>
          <w:szCs w:val="24"/>
          <w:lang w:eastAsia="ja-JP"/>
        </w:rPr>
        <w:t>)</w:t>
      </w:r>
    </w:p>
    <w:p w14:paraId="0AA98624" w14:textId="77777777" w:rsidR="00066F52" w:rsidRPr="005309E1" w:rsidRDefault="009B5CAE" w:rsidP="00066F52">
      <w:pPr>
        <w:ind w:firstLineChars="50" w:firstLine="126"/>
        <w:rPr>
          <w:rFonts w:ascii="Times New Roman" w:eastAsiaTheme="minorEastAsia" w:hAnsi="Times New Roman" w:cs="Times New Roman"/>
          <w:w w:val="105"/>
          <w:sz w:val="24"/>
          <w:szCs w:val="24"/>
          <w:lang w:eastAsia="ja-JP"/>
        </w:rPr>
      </w:pPr>
      <m:oMathPara>
        <m:oMath>
          <m:d>
            <m:dPr>
              <m:begChr m:val="⟨"/>
              <m:endChr m:val="⟩"/>
              <m:ctrlPr>
                <w:rPr>
                  <w:rFonts w:ascii="Cambria Math" w:eastAsiaTheme="minorEastAsia" w:hAnsi="Cambria Math" w:cs="Times New Roman"/>
                  <w:i/>
                  <w:w w:val="105"/>
                  <w:sz w:val="24"/>
                  <w:szCs w:val="24"/>
                  <w:lang w:eastAsia="ja-JP"/>
                </w:rPr>
              </m:ctrlPr>
            </m:dPr>
            <m:e>
              <m:sSub>
                <m:sSubPr>
                  <m:ctrlPr>
                    <w:rPr>
                      <w:rFonts w:ascii="Cambria Math" w:eastAsiaTheme="minorEastAsia" w:hAnsi="Cambria Math" w:cs="Times New Roman"/>
                      <w:i/>
                      <w:w w:val="105"/>
                      <w:sz w:val="24"/>
                      <w:szCs w:val="24"/>
                      <w:lang w:eastAsia="ja-JP"/>
                    </w:rPr>
                  </m:ctrlPr>
                </m:sSubPr>
                <m:e>
                  <m:r>
                    <w:rPr>
                      <w:rFonts w:ascii="Cambria Math" w:eastAsiaTheme="minorEastAsia" w:hAnsi="Cambria Math" w:cs="Times New Roman"/>
                      <w:w w:val="105"/>
                      <w:sz w:val="24"/>
                      <w:szCs w:val="24"/>
                      <w:lang w:eastAsia="ja-JP"/>
                    </w:rPr>
                    <m:t>χ</m:t>
                  </m:r>
                </m:e>
                <m:sub>
                  <m:r>
                    <w:rPr>
                      <w:rFonts w:ascii="Cambria Math" w:eastAsiaTheme="minorEastAsia" w:hAnsi="Cambria Math" w:cs="Times New Roman"/>
                      <w:w w:val="105"/>
                      <w:sz w:val="24"/>
                      <w:szCs w:val="24"/>
                      <w:lang w:eastAsia="ja-JP"/>
                    </w:rPr>
                    <m:t>ijk</m:t>
                  </m:r>
                </m:sub>
              </m:sSub>
            </m:e>
          </m:d>
          <m:r>
            <w:rPr>
              <w:rFonts w:ascii="Cambria Math" w:eastAsiaTheme="minorEastAsia" w:hAnsi="Cambria Math" w:cs="Times New Roman"/>
              <w:w w:val="105"/>
              <w:sz w:val="24"/>
              <w:szCs w:val="24"/>
              <w:lang w:eastAsia="ja-JP"/>
            </w:rPr>
            <m:t>∝</m:t>
          </m:r>
          <m:nary>
            <m:naryPr>
              <m:chr m:val="∑"/>
              <m:ctrlPr>
                <w:rPr>
                  <w:rFonts w:ascii="Cambria Math" w:eastAsiaTheme="minorEastAsia" w:hAnsi="Cambria Math" w:cs="Times New Roman"/>
                  <w:i/>
                  <w:w w:val="105"/>
                  <w:sz w:val="24"/>
                  <w:szCs w:val="24"/>
                  <w:lang w:eastAsia="ja-JP"/>
                </w:rPr>
              </m:ctrlPr>
            </m:naryPr>
            <m:sub>
              <m:r>
                <w:rPr>
                  <w:rFonts w:ascii="Cambria Math" w:eastAsiaTheme="minorEastAsia" w:hAnsi="Cambria Math" w:cs="Times New Roman"/>
                  <w:w w:val="105"/>
                  <w:sz w:val="24"/>
                  <w:szCs w:val="24"/>
                  <w:lang w:eastAsia="ja-JP"/>
                </w:rPr>
                <m:t xml:space="preserve">i,j,k ∈ </m:t>
              </m:r>
              <m:r>
                <m:rPr>
                  <m:sty m:val="p"/>
                </m:rPr>
                <w:rPr>
                  <w:rFonts w:ascii="Cambria Math" w:eastAsiaTheme="minorEastAsia" w:hAnsi="Cambria Math" w:cs="Times New Roman"/>
                  <w:w w:val="105"/>
                  <w:sz w:val="24"/>
                  <w:szCs w:val="24"/>
                  <w:lang w:eastAsia="ja-JP"/>
                </w:rPr>
                <m:t>1,2,3,4</m:t>
              </m:r>
            </m:sub>
            <m:sup/>
            <m:e>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S</m:t>
                  </m:r>
                </m:e>
                <m:sub>
                  <m:r>
                    <m:rPr>
                      <m:sty m:val="bi"/>
                    </m:rPr>
                    <w:rPr>
                      <w:rFonts w:ascii="Cambria Math" w:eastAsiaTheme="minorEastAsia" w:hAnsi="Cambria Math" w:cs="Times New Roman"/>
                      <w:w w:val="105"/>
                      <w:sz w:val="24"/>
                      <w:szCs w:val="24"/>
                      <w:lang w:eastAsia="ja-JP"/>
                    </w:rPr>
                    <m:t>i</m:t>
                  </m:r>
                </m:sub>
              </m:sSub>
              <m:r>
                <m:rPr>
                  <m:sty m:val="bi"/>
                </m:rPr>
                <w:rPr>
                  <w:rFonts w:ascii="Cambria Math" w:eastAsiaTheme="minorEastAsia" w:hAnsi="Cambria Math" w:cs="Times New Roman"/>
                  <w:w w:val="105"/>
                  <w:sz w:val="24"/>
                  <w:szCs w:val="24"/>
                  <w:lang w:eastAsia="ja-JP"/>
                </w:rPr>
                <m:t>⋅</m:t>
              </m:r>
              <m:d>
                <m:dPr>
                  <m:ctrlPr>
                    <w:rPr>
                      <w:rFonts w:ascii="Cambria Math" w:eastAsiaTheme="minorEastAsia" w:hAnsi="Cambria Math" w:cs="Times New Roman"/>
                      <w:b/>
                      <w:bCs/>
                      <w:i/>
                      <w:w w:val="105"/>
                      <w:sz w:val="24"/>
                      <w:szCs w:val="24"/>
                      <w:lang w:eastAsia="ja-JP"/>
                    </w:rPr>
                  </m:ctrlPr>
                </m:dPr>
                <m:e>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S</m:t>
                      </m:r>
                    </m:e>
                    <m:sub>
                      <m:r>
                        <m:rPr>
                          <m:sty m:val="bi"/>
                        </m:rPr>
                        <w:rPr>
                          <w:rFonts w:ascii="Cambria Math" w:eastAsiaTheme="minorEastAsia" w:hAnsi="Cambria Math" w:cs="Times New Roman"/>
                          <w:w w:val="105"/>
                          <w:sz w:val="24"/>
                          <w:szCs w:val="24"/>
                          <w:lang w:eastAsia="ja-JP"/>
                        </w:rPr>
                        <m:t>j</m:t>
                      </m:r>
                    </m:sub>
                  </m:sSub>
                  <m:r>
                    <m:rPr>
                      <m:sty m:val="bi"/>
                    </m:rPr>
                    <w:rPr>
                      <w:rFonts w:ascii="Cambria Math" w:eastAsiaTheme="minorEastAsia" w:hAnsi="Cambria Math" w:cs="Times New Roman"/>
                      <w:w w:val="105"/>
                      <w:sz w:val="24"/>
                      <w:szCs w:val="24"/>
                      <w:lang w:eastAsia="ja-JP"/>
                    </w:rPr>
                    <m:t>×</m:t>
                  </m:r>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S</m:t>
                      </m:r>
                    </m:e>
                    <m:sub>
                      <m:r>
                        <m:rPr>
                          <m:sty m:val="bi"/>
                        </m:rPr>
                        <w:rPr>
                          <w:rFonts w:ascii="Cambria Math" w:eastAsiaTheme="minorEastAsia" w:hAnsi="Cambria Math" w:cs="Times New Roman"/>
                          <w:w w:val="105"/>
                          <w:sz w:val="24"/>
                          <w:szCs w:val="24"/>
                          <w:lang w:eastAsia="ja-JP"/>
                        </w:rPr>
                        <m:t>k</m:t>
                      </m:r>
                    </m:sub>
                  </m:sSub>
                </m:e>
              </m:d>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n</m:t>
                  </m:r>
                </m:e>
                <m:sub>
                  <m:r>
                    <m:rPr>
                      <m:sty m:val="bi"/>
                    </m:rPr>
                    <w:rPr>
                      <w:rFonts w:ascii="Cambria Math" w:eastAsiaTheme="minorEastAsia" w:hAnsi="Cambria Math" w:cs="Times New Roman"/>
                      <w:w w:val="105"/>
                      <w:sz w:val="24"/>
                      <w:szCs w:val="24"/>
                      <w:lang w:eastAsia="ja-JP"/>
                    </w:rPr>
                    <m:t>ijk</m:t>
                  </m:r>
                </m:sub>
              </m:sSub>
              <m:r>
                <m:rPr>
                  <m:sty m:val="bi"/>
                </m:rPr>
                <w:rPr>
                  <w:rFonts w:ascii="Cambria Math" w:eastAsiaTheme="minorEastAsia" w:hAnsi="Cambria Math" w:cs="Times New Roman"/>
                  <w:w w:val="105"/>
                  <w:sz w:val="24"/>
                  <w:szCs w:val="24"/>
                  <w:lang w:eastAsia="ja-JP"/>
                </w:rPr>
                <m:t>⋅</m:t>
              </m:r>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e</m:t>
                  </m:r>
                </m:e>
                <m:sub>
                  <m:r>
                    <m:rPr>
                      <m:sty m:val="bi"/>
                    </m:rPr>
                    <w:rPr>
                      <w:rFonts w:ascii="Cambria Math" w:eastAsiaTheme="minorEastAsia" w:hAnsi="Cambria Math" w:cs="Times New Roman"/>
                      <w:w w:val="105"/>
                      <w:sz w:val="24"/>
                      <w:szCs w:val="24"/>
                      <w:lang w:eastAsia="ja-JP"/>
                    </w:rPr>
                    <m:t>z</m:t>
                  </m:r>
                </m:sub>
              </m:sSub>
            </m:e>
          </m:nary>
        </m:oMath>
      </m:oMathPara>
    </w:p>
    <w:p w14:paraId="21EB2026" w14:textId="612CD463" w:rsidR="00066F52" w:rsidRDefault="00066F52" w:rsidP="00066F52">
      <w:pPr>
        <w:rPr>
          <w:rFonts w:ascii="Times New Roman" w:eastAsiaTheme="minorEastAsia" w:hAnsi="Times New Roman" w:cs="Times New Roman"/>
          <w:w w:val="105"/>
          <w:sz w:val="24"/>
          <w:szCs w:val="24"/>
          <w:lang w:eastAsia="ja-JP"/>
        </w:rPr>
      </w:pPr>
      <w:r w:rsidRPr="005309E1">
        <w:rPr>
          <w:rFonts w:ascii="Times New Roman" w:eastAsiaTheme="minorEastAsia" w:hAnsi="Times New Roman" w:cs="Times New Roman"/>
          <w:w w:val="105"/>
          <w:sz w:val="24"/>
          <w:szCs w:val="24"/>
          <w:lang w:eastAsia="ja-JP"/>
        </w:rPr>
        <w:t xml:space="preserve">where </w:t>
      </w:r>
      <m:oMath>
        <m:sSub>
          <m:sSubPr>
            <m:ctrlPr>
              <w:rPr>
                <w:rFonts w:ascii="Cambria Math" w:eastAsiaTheme="minorEastAsia" w:hAnsi="Cambria Math" w:cs="Times New Roman"/>
                <w:b/>
                <w:bCs/>
                <w:i/>
                <w:w w:val="105"/>
                <w:sz w:val="24"/>
                <w:szCs w:val="24"/>
                <w:lang w:eastAsia="ja-JP"/>
              </w:rPr>
            </m:ctrlPr>
          </m:sSubPr>
          <m:e>
            <m:r>
              <m:rPr>
                <m:sty m:val="bi"/>
              </m:rPr>
              <w:rPr>
                <w:rFonts w:ascii="Cambria Math" w:eastAsiaTheme="minorEastAsia" w:hAnsi="Cambria Math" w:cs="Times New Roman"/>
                <w:w w:val="105"/>
                <w:sz w:val="24"/>
                <w:szCs w:val="24"/>
                <w:lang w:eastAsia="ja-JP"/>
              </w:rPr>
              <m:t>n</m:t>
            </m:r>
          </m:e>
          <m:sub>
            <m:r>
              <w:rPr>
                <w:rFonts w:ascii="Cambria Math" w:eastAsiaTheme="minorEastAsia" w:hAnsi="Cambria Math" w:cs="Times New Roman"/>
                <w:w w:val="105"/>
                <w:sz w:val="24"/>
                <w:szCs w:val="24"/>
                <w:lang w:eastAsia="ja-JP"/>
              </w:rPr>
              <m:t>ijk</m:t>
            </m:r>
          </m:sub>
        </m:sSub>
      </m:oMath>
      <w:r w:rsidRPr="005309E1">
        <w:rPr>
          <w:rFonts w:ascii="Times New Roman" w:eastAsiaTheme="minorEastAsia" w:hAnsi="Times New Roman" w:cs="Times New Roman"/>
          <w:w w:val="105"/>
          <w:sz w:val="24"/>
          <w:szCs w:val="24"/>
          <w:lang w:eastAsia="ja-JP"/>
        </w:rPr>
        <w:t xml:space="preserve"> is the unit vector defined by right hand screw rule when orbiting the site i, j, and k. </w:t>
      </w:r>
      <w:r w:rsidR="00ED053D" w:rsidRPr="00ED053D">
        <w:rPr>
          <w:rFonts w:ascii="Times New Roman" w:eastAsiaTheme="minorEastAsia" w:hAnsi="Times New Roman" w:cs="Times New Roman"/>
          <w:w w:val="105"/>
          <w:sz w:val="24"/>
          <w:szCs w:val="24"/>
          <w:lang w:eastAsia="ja-JP"/>
        </w:rPr>
        <w:t>The calculated results are plotted in Fig. 4(c) in the main text. We note that the spin chirality is not calculated but just a connecting straight line drawn between M</w:t>
      </w:r>
      <w:r w:rsidR="00ED053D" w:rsidRPr="007A7347">
        <w:rPr>
          <w:rFonts w:ascii="Times New Roman" w:eastAsiaTheme="minorEastAsia" w:hAnsi="Times New Roman" w:cs="Times New Roman"/>
          <w:w w:val="105"/>
          <w:sz w:val="24"/>
          <w:szCs w:val="24"/>
          <w:vertAlign w:val="subscript"/>
          <w:lang w:eastAsia="ja-JP"/>
        </w:rPr>
        <w:t>KI</w:t>
      </w:r>
      <w:r w:rsidR="00ED053D" w:rsidRPr="00ED053D">
        <w:rPr>
          <w:rFonts w:ascii="Times New Roman" w:eastAsiaTheme="minorEastAsia" w:hAnsi="Times New Roman" w:cs="Times New Roman"/>
          <w:w w:val="105"/>
          <w:sz w:val="24"/>
          <w:szCs w:val="24"/>
          <w:lang w:eastAsia="ja-JP"/>
        </w:rPr>
        <w:t xml:space="preserve"> and M</w:t>
      </w:r>
      <w:r w:rsidR="00ED053D" w:rsidRPr="0009310F">
        <w:rPr>
          <w:rFonts w:ascii="Times New Roman" w:eastAsiaTheme="minorEastAsia" w:hAnsi="Times New Roman" w:cs="Times New Roman"/>
          <w:w w:val="105"/>
          <w:sz w:val="24"/>
          <w:szCs w:val="24"/>
          <w:vertAlign w:val="subscript"/>
          <w:lang w:eastAsia="ja-JP"/>
        </w:rPr>
        <w:t>3I1O</w:t>
      </w:r>
      <w:r w:rsidR="00ED053D" w:rsidRPr="00ED053D">
        <w:rPr>
          <w:rFonts w:ascii="Times New Roman" w:eastAsiaTheme="minorEastAsia" w:hAnsi="Times New Roman" w:cs="Times New Roman"/>
          <w:w w:val="105"/>
          <w:sz w:val="24"/>
          <w:szCs w:val="24"/>
          <w:lang w:eastAsia="ja-JP"/>
        </w:rPr>
        <w:t xml:space="preserve"> in </w:t>
      </w:r>
      <w:r w:rsidR="00ED053D" w:rsidRPr="00490F04">
        <w:rPr>
          <w:rFonts w:ascii="Times New Roman" w:eastAsiaTheme="minorEastAsia" w:hAnsi="Times New Roman" w:cs="Times New Roman"/>
          <w:i/>
          <w:iCs/>
          <w:w w:val="105"/>
          <w:sz w:val="24"/>
          <w:szCs w:val="24"/>
          <w:lang w:eastAsia="ja-JP"/>
        </w:rPr>
        <w:t>H</w:t>
      </w:r>
      <w:r w:rsidR="00490F04">
        <w:rPr>
          <w:rFonts w:ascii="Times New Roman" w:eastAsiaTheme="minorEastAsia" w:hAnsi="Times New Roman" w:cs="Times New Roman"/>
          <w:w w:val="105"/>
          <w:sz w:val="24"/>
          <w:szCs w:val="24"/>
          <w:lang w:eastAsia="ja-JP"/>
        </w:rPr>
        <w:t xml:space="preserve"> || </w:t>
      </w:r>
      <w:r w:rsidR="00ED053D" w:rsidRPr="00ED053D">
        <w:rPr>
          <w:rFonts w:ascii="Times New Roman" w:eastAsiaTheme="minorEastAsia" w:hAnsi="Times New Roman" w:cs="Times New Roman"/>
          <w:w w:val="105"/>
          <w:sz w:val="24"/>
          <w:szCs w:val="24"/>
          <w:lang w:eastAsia="ja-JP"/>
        </w:rPr>
        <w:t>[111] (the state (ii) and (iii) in Figs. 4(b) and 4(c)), because the detailed magnetic state is not trivial. The calculated curves of the SSC based on the above simple assumption reasonably reproduce the experimental results of geometrical Hall components.</w:t>
      </w:r>
    </w:p>
    <w:p w14:paraId="7817A64B" w14:textId="55946482" w:rsidR="00BD3D9F" w:rsidRDefault="00BD3D9F" w:rsidP="00066F52">
      <w:pPr>
        <w:rPr>
          <w:rFonts w:ascii="Times New Roman" w:eastAsiaTheme="minorEastAsia" w:hAnsi="Times New Roman" w:cs="Times New Roman"/>
          <w:w w:val="105"/>
          <w:sz w:val="24"/>
          <w:szCs w:val="24"/>
          <w:lang w:eastAsia="ja-JP"/>
        </w:rPr>
      </w:pPr>
      <w:r>
        <w:rPr>
          <w:rFonts w:ascii="Times New Roman" w:eastAsiaTheme="minorEastAsia" w:hAnsi="Times New Roman" w:cs="Times New Roman"/>
          <w:w w:val="105"/>
          <w:sz w:val="24"/>
          <w:szCs w:val="24"/>
          <w:lang w:eastAsia="ja-JP"/>
        </w:rPr>
        <w:t>_______________________________________</w:t>
      </w:r>
    </w:p>
    <w:p w14:paraId="49066126" w14:textId="77777777" w:rsidR="00BD3D9F" w:rsidRPr="00BD3D9F" w:rsidRDefault="00BD3D9F" w:rsidP="00BD3D9F">
      <w:pPr>
        <w:rPr>
          <w:rFonts w:ascii="Times New Roman" w:eastAsiaTheme="minorEastAsia" w:hAnsi="Times New Roman" w:cs="Times New Roman"/>
          <w:w w:val="105"/>
          <w:sz w:val="24"/>
          <w:szCs w:val="24"/>
          <w:lang w:eastAsia="ja-JP"/>
        </w:rPr>
      </w:pPr>
      <w:r w:rsidRPr="00BD3D9F">
        <w:rPr>
          <w:rFonts w:ascii="Times New Roman" w:eastAsiaTheme="minorEastAsia" w:hAnsi="Times New Roman" w:cs="Times New Roman"/>
          <w:w w:val="105"/>
          <w:sz w:val="24"/>
          <w:szCs w:val="24"/>
          <w:lang w:eastAsia="ja-JP"/>
        </w:rPr>
        <w:t>* Electronic address: ueda@ap.t.u-tokyo.ac.jp</w:t>
      </w:r>
    </w:p>
    <w:p w14:paraId="44764787" w14:textId="14C9BE75" w:rsidR="00066F52" w:rsidRPr="00BD3D9F" w:rsidRDefault="00BD3D9F" w:rsidP="00BD3D9F">
      <w:pPr>
        <w:rPr>
          <w:rFonts w:ascii="Times New Roman" w:eastAsiaTheme="minorEastAsia" w:hAnsi="Times New Roman" w:cs="Times New Roman"/>
          <w:b/>
          <w:bCs/>
          <w:w w:val="105"/>
          <w:sz w:val="24"/>
          <w:szCs w:val="24"/>
          <w:lang w:eastAsia="ja-JP"/>
        </w:rPr>
      </w:pPr>
      <w:r w:rsidRPr="00BD3D9F">
        <w:rPr>
          <w:rFonts w:ascii="Times New Roman" w:eastAsiaTheme="minorEastAsia" w:hAnsi="Times New Roman" w:cs="Times New Roman"/>
          <w:b/>
          <w:bCs/>
          <w:w w:val="105"/>
          <w:sz w:val="24"/>
          <w:szCs w:val="24"/>
          <w:lang w:eastAsia="ja-JP"/>
        </w:rPr>
        <w:t>Supplementary References.</w:t>
      </w:r>
    </w:p>
    <w:p w14:paraId="08A2CFED" w14:textId="77777777" w:rsidR="00066F52" w:rsidRDefault="00066F52" w:rsidP="00066F52">
      <w:pPr>
        <w:rPr>
          <w:rFonts w:ascii="Times New Roman" w:eastAsiaTheme="minorEastAsia" w:hAnsi="Times New Roman" w:cs="Times New Roman"/>
          <w:w w:val="105"/>
          <w:sz w:val="24"/>
          <w:szCs w:val="24"/>
          <w:lang w:eastAsia="ja-JP"/>
        </w:rPr>
      </w:pPr>
      <w:r>
        <w:rPr>
          <w:rFonts w:ascii="Times New Roman" w:eastAsiaTheme="minorEastAsia" w:hAnsi="Times New Roman" w:cs="Times New Roman"/>
          <w:w w:val="105"/>
          <w:sz w:val="24"/>
          <w:szCs w:val="24"/>
          <w:lang w:eastAsia="ja-JP"/>
        </w:rPr>
        <w:t>[1</w:t>
      </w:r>
      <w:r w:rsidRPr="005309E1">
        <w:rPr>
          <w:rFonts w:ascii="Times New Roman" w:eastAsiaTheme="minorEastAsia" w:hAnsi="Times New Roman" w:cs="Times New Roman"/>
          <w:w w:val="105"/>
          <w:sz w:val="24"/>
          <w:szCs w:val="24"/>
          <w:lang w:eastAsia="ja-JP"/>
        </w:rPr>
        <w:t xml:space="preserve">] T. Miyasato, N. Abe, T. Fujii, A. Asamitsu, S. Onoda, Y. Onose, N. Nagaosa, and Y. Tokura, Phys. Rev. Lett. 99, 086602 (2007) </w:t>
      </w:r>
    </w:p>
    <w:p w14:paraId="690F6E51" w14:textId="77777777" w:rsidR="00066F52" w:rsidRDefault="00066F52" w:rsidP="00066F52">
      <w:pPr>
        <w:rPr>
          <w:rFonts w:ascii="Times New Roman" w:eastAsiaTheme="minorEastAsia" w:hAnsi="Times New Roman" w:cs="Times New Roman"/>
          <w:w w:val="105"/>
          <w:sz w:val="24"/>
          <w:szCs w:val="24"/>
          <w:lang w:eastAsia="ja-JP"/>
        </w:rPr>
      </w:pPr>
      <w:r w:rsidRPr="005309E1">
        <w:rPr>
          <w:rFonts w:ascii="Times New Roman" w:eastAsiaTheme="minorEastAsia" w:hAnsi="Times New Roman" w:cs="Times New Roman"/>
          <w:w w:val="105"/>
          <w:sz w:val="24"/>
          <w:szCs w:val="24"/>
          <w:lang w:eastAsia="ja-JP"/>
        </w:rPr>
        <w:t xml:space="preserve">[2] L. Yin, J. S. Xia, Y. Takano, N. S. Sullivan, Q. J. Li, and X. F. Sun, Phys. Rev. Lett. 110, 137201 (2013). </w:t>
      </w:r>
    </w:p>
    <w:p w14:paraId="1008149C" w14:textId="77777777" w:rsidR="00066F52" w:rsidRDefault="00066F52" w:rsidP="00066F52">
      <w:pPr>
        <w:rPr>
          <w:rFonts w:ascii="Times New Roman" w:eastAsiaTheme="minorEastAsia" w:hAnsi="Times New Roman" w:cs="Times New Roman"/>
          <w:w w:val="105"/>
          <w:sz w:val="24"/>
          <w:szCs w:val="24"/>
          <w:lang w:eastAsia="ja-JP"/>
        </w:rPr>
      </w:pPr>
      <w:r w:rsidRPr="005309E1">
        <w:rPr>
          <w:rFonts w:ascii="Times New Roman" w:eastAsiaTheme="minorEastAsia" w:hAnsi="Times New Roman" w:cs="Times New Roman"/>
          <w:w w:val="105"/>
          <w:sz w:val="24"/>
          <w:szCs w:val="24"/>
          <w:lang w:eastAsia="ja-JP"/>
        </w:rPr>
        <w:t xml:space="preserve">[3] G. Tatara and H. Kawamura, J. Phys. Soc. Jpn. 71, pp. 2613-2616 (2002). </w:t>
      </w:r>
    </w:p>
    <w:p w14:paraId="210B6FD4" w14:textId="77777777" w:rsidR="00066F52" w:rsidRDefault="00066F52" w:rsidP="00066F52">
      <w:pPr>
        <w:rPr>
          <w:rFonts w:ascii="Times New Roman" w:eastAsiaTheme="minorEastAsia" w:hAnsi="Times New Roman" w:cs="Times New Roman"/>
          <w:w w:val="105"/>
          <w:sz w:val="24"/>
          <w:szCs w:val="24"/>
          <w:lang w:eastAsia="ja-JP"/>
        </w:rPr>
      </w:pPr>
      <w:r w:rsidRPr="005309E1">
        <w:rPr>
          <w:rFonts w:ascii="Times New Roman" w:eastAsiaTheme="minorEastAsia" w:hAnsi="Times New Roman" w:cs="Times New Roman"/>
          <w:w w:val="105"/>
          <w:sz w:val="24"/>
          <w:szCs w:val="24"/>
          <w:lang w:eastAsia="ja-JP"/>
        </w:rPr>
        <w:t xml:space="preserve">[4] J. Ye, Y. B. Kim, A. J. Millis, B. I. Shraiman, P. Majumdar, and Z. Tesanovic, Phys. Rev. Lett. 83, 3737 (1999). </w:t>
      </w:r>
    </w:p>
    <w:p w14:paraId="4ECDD29C" w14:textId="77777777" w:rsidR="00066F52" w:rsidRDefault="00066F52" w:rsidP="00066F52">
      <w:pPr>
        <w:rPr>
          <w:rFonts w:ascii="Times New Roman" w:eastAsiaTheme="minorEastAsia" w:hAnsi="Times New Roman" w:cs="Times New Roman"/>
          <w:w w:val="105"/>
          <w:sz w:val="24"/>
          <w:szCs w:val="24"/>
          <w:lang w:eastAsia="ja-JP"/>
        </w:rPr>
      </w:pPr>
      <w:r w:rsidRPr="005309E1">
        <w:rPr>
          <w:rFonts w:ascii="Times New Roman" w:eastAsiaTheme="minorEastAsia" w:hAnsi="Times New Roman" w:cs="Times New Roman"/>
          <w:w w:val="105"/>
          <w:sz w:val="24"/>
          <w:szCs w:val="24"/>
          <w:lang w:eastAsia="ja-JP"/>
        </w:rPr>
        <w:t xml:space="preserve">[5] Y. Taguchi, Y. Oohara, H. Yoshizawa, N. Nagaosa, and Y. Tokura, Science 291, 2573 (2001). </w:t>
      </w:r>
    </w:p>
    <w:p w14:paraId="1775EDA9" w14:textId="252C267F" w:rsidR="00ED053D" w:rsidRDefault="00066F52" w:rsidP="00BD3D9F">
      <w:pPr>
        <w:rPr>
          <w:rFonts w:ascii="Times New Roman" w:eastAsiaTheme="minorEastAsia" w:hAnsi="Times New Roman" w:cs="Times New Roman"/>
          <w:w w:val="105"/>
          <w:sz w:val="24"/>
          <w:szCs w:val="24"/>
          <w:lang w:eastAsia="ja-JP"/>
        </w:rPr>
      </w:pPr>
      <w:r w:rsidRPr="005309E1">
        <w:rPr>
          <w:rFonts w:ascii="Times New Roman" w:eastAsiaTheme="minorEastAsia" w:hAnsi="Times New Roman" w:cs="Times New Roman"/>
          <w:w w:val="105"/>
          <w:sz w:val="24"/>
          <w:szCs w:val="24"/>
          <w:lang w:eastAsia="ja-JP"/>
        </w:rPr>
        <w:lastRenderedPageBreak/>
        <w:t>[6] T. Sakakibara, T. Tayama, Z. Hiroi, K. Matsuhira, and S. Takagi, Phys. Rev. Lett. 90, 207205 (2003)</w:t>
      </w:r>
      <w:r w:rsidR="00ED053D">
        <w:rPr>
          <w:rFonts w:ascii="Times New Roman" w:eastAsiaTheme="minorEastAsia" w:hAnsi="Times New Roman" w:cs="Times New Roman"/>
          <w:w w:val="105"/>
          <w:sz w:val="24"/>
          <w:szCs w:val="24"/>
          <w:lang w:eastAsia="ja-JP"/>
        </w:rPr>
        <w:br w:type="page"/>
      </w:r>
    </w:p>
    <w:p w14:paraId="222B3441" w14:textId="72800835" w:rsidR="00ED053D" w:rsidRDefault="00006AA4" w:rsidP="00ED053D">
      <w:pPr>
        <w:rPr>
          <w:rFonts w:ascii="Times New Roman" w:eastAsiaTheme="minorEastAsia" w:hAnsi="Times New Roman" w:cs="Times New Roman"/>
          <w:w w:val="105"/>
          <w:sz w:val="24"/>
          <w:szCs w:val="24"/>
          <w:lang w:eastAsia="ja-JP"/>
        </w:rPr>
      </w:pPr>
      <w:r>
        <w:rPr>
          <w:rFonts w:ascii="Times New Roman" w:eastAsiaTheme="minorEastAsia" w:hAnsi="Times New Roman" w:cs="Times New Roman"/>
          <w:noProof/>
          <w:w w:val="105"/>
          <w:sz w:val="24"/>
          <w:szCs w:val="24"/>
          <w:lang w:eastAsia="ja-JP"/>
        </w:rPr>
        <w:lastRenderedPageBreak/>
        <w:drawing>
          <wp:anchor distT="0" distB="0" distL="114300" distR="114300" simplePos="0" relativeHeight="251661312" behindDoc="0" locked="0" layoutInCell="1" allowOverlap="1" wp14:anchorId="14D0AB30" wp14:editId="2A044811">
            <wp:simplePos x="0" y="0"/>
            <wp:positionH relativeFrom="margin">
              <wp:posOffset>-635</wp:posOffset>
            </wp:positionH>
            <wp:positionV relativeFrom="paragraph">
              <wp:posOffset>52070</wp:posOffset>
            </wp:positionV>
            <wp:extent cx="5828030" cy="4292600"/>
            <wp:effectExtent l="0" t="0" r="1270" b="0"/>
            <wp:wrapTopAndBottom/>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8030" cy="429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053D" w:rsidRPr="00E000DE">
        <w:rPr>
          <w:rFonts w:ascii="Times New Roman" w:eastAsiaTheme="minorEastAsia" w:hAnsi="Times New Roman" w:cs="Times New Roman"/>
          <w:w w:val="105"/>
          <w:sz w:val="24"/>
          <w:szCs w:val="24"/>
          <w:lang w:eastAsia="ja-JP"/>
        </w:rPr>
        <w:t>Fig. S1. Measurement setups for (a) sample A which is mainly used for the anisotropic measurement and (b) sample B for comparison. Each out-of-plane axis is along the [100] and [111] crystalline orientation, respectively. (c) Magnetization dependence of Hall resistivity for (a) and (b) setups. The red and blue curves are measured for sample A, and the green curve is measured for sample B. The black curve is Karplus-Luttinger term of Hall resistivity. For more detail, see the main text.</w:t>
      </w:r>
    </w:p>
    <w:p w14:paraId="6E805C81" w14:textId="77777777" w:rsidR="00ED053D" w:rsidRDefault="00ED053D" w:rsidP="00ED053D">
      <w:pPr>
        <w:widowControl/>
        <w:autoSpaceDE/>
        <w:autoSpaceDN/>
        <w:rPr>
          <w:rFonts w:ascii="Times New Roman" w:eastAsiaTheme="minorEastAsia" w:hAnsi="Times New Roman" w:cs="Times New Roman"/>
          <w:w w:val="105"/>
          <w:sz w:val="24"/>
          <w:szCs w:val="24"/>
          <w:lang w:eastAsia="ja-JP"/>
        </w:rPr>
      </w:pPr>
      <w:r>
        <w:rPr>
          <w:rFonts w:ascii="Times New Roman" w:eastAsiaTheme="minorEastAsia" w:hAnsi="Times New Roman" w:cs="Times New Roman"/>
          <w:w w:val="105"/>
          <w:sz w:val="24"/>
          <w:szCs w:val="24"/>
          <w:lang w:eastAsia="ja-JP"/>
        </w:rPr>
        <w:br w:type="page"/>
      </w:r>
    </w:p>
    <w:p w14:paraId="4D69B839" w14:textId="34C7DD34" w:rsidR="00ED053D" w:rsidRDefault="00433646" w:rsidP="00ED053D">
      <w:pPr>
        <w:rPr>
          <w:rFonts w:ascii="Times New Roman" w:eastAsiaTheme="minorEastAsia" w:hAnsi="Times New Roman" w:cs="Times New Roman"/>
          <w:w w:val="105"/>
          <w:sz w:val="24"/>
          <w:szCs w:val="24"/>
          <w:lang w:eastAsia="ja-JP"/>
        </w:rPr>
      </w:pPr>
      <w:r>
        <w:rPr>
          <w:rFonts w:ascii="Times New Roman" w:eastAsiaTheme="minorEastAsia" w:hAnsi="Times New Roman" w:cs="Times New Roman"/>
          <w:noProof/>
          <w:w w:val="105"/>
          <w:sz w:val="24"/>
          <w:szCs w:val="24"/>
          <w:lang w:eastAsia="ja-JP"/>
        </w:rPr>
        <w:lastRenderedPageBreak/>
        <w:drawing>
          <wp:anchor distT="0" distB="0" distL="114300" distR="114300" simplePos="0" relativeHeight="251664384" behindDoc="0" locked="0" layoutInCell="1" allowOverlap="1" wp14:anchorId="4D4A494B" wp14:editId="05CF085A">
            <wp:simplePos x="0" y="0"/>
            <wp:positionH relativeFrom="margin">
              <wp:align>center</wp:align>
            </wp:positionH>
            <wp:positionV relativeFrom="paragraph">
              <wp:posOffset>0</wp:posOffset>
            </wp:positionV>
            <wp:extent cx="4622800" cy="3302000"/>
            <wp:effectExtent l="0" t="0" r="6350" b="0"/>
            <wp:wrapTopAndBottom/>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2800" cy="3302000"/>
                    </a:xfrm>
                    <a:prstGeom prst="rect">
                      <a:avLst/>
                    </a:prstGeom>
                    <a:noFill/>
                    <a:ln>
                      <a:noFill/>
                    </a:ln>
                  </pic:spPr>
                </pic:pic>
              </a:graphicData>
            </a:graphic>
          </wp:anchor>
        </w:drawing>
      </w:r>
      <w:r w:rsidR="00ED053D" w:rsidRPr="00E000DE">
        <w:rPr>
          <w:rFonts w:ascii="Times New Roman" w:eastAsiaTheme="minorEastAsia" w:hAnsi="Times New Roman" w:cs="Times New Roman"/>
          <w:w w:val="105"/>
          <w:sz w:val="24"/>
          <w:szCs w:val="24"/>
          <w:lang w:eastAsia="ja-JP"/>
        </w:rPr>
        <w:t xml:space="preserve">Fig. S2. Scaling plot of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σ</m:t>
            </m:r>
          </m:e>
          <m:sub>
            <m:r>
              <w:rPr>
                <w:rFonts w:ascii="Cambria Math" w:hAnsi="Cambria Math" w:cs="Times New Roman"/>
                <w:w w:val="105"/>
                <w:sz w:val="24"/>
                <w:szCs w:val="24"/>
              </w:rPr>
              <m:t>xy</m:t>
            </m:r>
          </m:sub>
        </m:sSub>
      </m:oMath>
      <w:r w:rsidR="00ED053D" w:rsidRPr="00E000DE">
        <w:rPr>
          <w:rFonts w:ascii="Times New Roman" w:eastAsiaTheme="minorEastAsia" w:hAnsi="Times New Roman" w:cs="Times New Roman"/>
          <w:w w:val="105"/>
          <w:sz w:val="24"/>
          <w:szCs w:val="24"/>
          <w:lang w:eastAsia="ja-JP"/>
        </w:rPr>
        <w:t xml:space="preserve"> versus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σ</m:t>
            </m:r>
          </m:e>
          <m:sub>
            <m:r>
              <w:rPr>
                <w:rFonts w:ascii="Cambria Math" w:hAnsi="Cambria Math" w:cs="Times New Roman"/>
                <w:w w:val="105"/>
                <w:sz w:val="24"/>
                <w:szCs w:val="24"/>
              </w:rPr>
              <m:t>xx</m:t>
            </m:r>
          </m:sub>
        </m:sSub>
      </m:oMath>
      <w:r w:rsidR="00ED053D" w:rsidRPr="00E000DE">
        <w:rPr>
          <w:rFonts w:ascii="Times New Roman" w:eastAsiaTheme="minorEastAsia" w:hAnsi="Times New Roman" w:cs="Times New Roman"/>
          <w:w w:val="105"/>
          <w:sz w:val="24"/>
          <w:szCs w:val="24"/>
          <w:lang w:eastAsia="ja-JP"/>
        </w:rPr>
        <w:t xml:space="preserve"> in the logarithmic scale. The red (blue) marks denote the data for </w:t>
      </w:r>
      <w:r w:rsidR="00ED053D" w:rsidRPr="00490F04">
        <w:rPr>
          <w:rFonts w:ascii="Times New Roman" w:eastAsiaTheme="minorEastAsia" w:hAnsi="Times New Roman" w:cs="Times New Roman"/>
          <w:i/>
          <w:iCs/>
          <w:w w:val="105"/>
          <w:sz w:val="24"/>
          <w:szCs w:val="24"/>
          <w:lang w:eastAsia="ja-JP"/>
        </w:rPr>
        <w:t>H</w:t>
      </w:r>
      <w:r w:rsidR="00490F04">
        <w:rPr>
          <w:rFonts w:ascii="Times New Roman" w:eastAsiaTheme="minorEastAsia" w:hAnsi="Times New Roman" w:cs="Times New Roman"/>
          <w:w w:val="105"/>
          <w:sz w:val="24"/>
          <w:szCs w:val="24"/>
          <w:lang w:eastAsia="ja-JP"/>
        </w:rPr>
        <w:t xml:space="preserve"> || </w:t>
      </w:r>
      <w:r w:rsidR="00ED053D" w:rsidRPr="00E000DE">
        <w:rPr>
          <w:rFonts w:ascii="Times New Roman" w:eastAsiaTheme="minorEastAsia" w:hAnsi="Times New Roman" w:cs="Times New Roman"/>
          <w:w w:val="105"/>
          <w:sz w:val="24"/>
          <w:szCs w:val="24"/>
          <w:lang w:eastAsia="ja-JP"/>
        </w:rPr>
        <w:t>[100] (</w:t>
      </w:r>
      <w:r w:rsidR="00ED053D" w:rsidRPr="00490F04">
        <w:rPr>
          <w:rFonts w:ascii="Times New Roman" w:eastAsiaTheme="minorEastAsia" w:hAnsi="Times New Roman" w:cs="Times New Roman"/>
          <w:i/>
          <w:iCs/>
          <w:w w:val="105"/>
          <w:sz w:val="24"/>
          <w:szCs w:val="24"/>
          <w:lang w:eastAsia="ja-JP"/>
        </w:rPr>
        <w:t>H</w:t>
      </w:r>
      <w:r w:rsidR="00490F04">
        <w:rPr>
          <w:rFonts w:ascii="Times New Roman" w:eastAsiaTheme="minorEastAsia" w:hAnsi="Times New Roman" w:cs="Times New Roman"/>
          <w:w w:val="105"/>
          <w:sz w:val="24"/>
          <w:szCs w:val="24"/>
          <w:lang w:eastAsia="ja-JP"/>
        </w:rPr>
        <w:t xml:space="preserve"> || </w:t>
      </w:r>
      <w:r w:rsidR="00ED053D" w:rsidRPr="00E000DE">
        <w:rPr>
          <w:rFonts w:ascii="Times New Roman" w:eastAsiaTheme="minorEastAsia" w:hAnsi="Times New Roman" w:cs="Times New Roman"/>
          <w:w w:val="105"/>
          <w:sz w:val="24"/>
          <w:szCs w:val="24"/>
          <w:lang w:eastAsia="ja-JP"/>
        </w:rPr>
        <w:t xml:space="preserve">[111]). The dashed line indicate the scaling relation </w:t>
      </w:r>
      <m:oMath>
        <m:sSub>
          <m:sSubPr>
            <m:ctrlPr>
              <w:rPr>
                <w:rFonts w:ascii="Cambria Math" w:hAnsi="Cambria Math" w:cs="Times New Roman"/>
                <w:i/>
                <w:w w:val="105"/>
                <w:sz w:val="24"/>
                <w:szCs w:val="24"/>
              </w:rPr>
            </m:ctrlPr>
          </m:sSubPr>
          <m:e>
            <m:r>
              <w:rPr>
                <w:rFonts w:ascii="Cambria Math" w:hAnsi="Cambria Math" w:cs="Times New Roman"/>
                <w:w w:val="105"/>
                <w:sz w:val="24"/>
                <w:szCs w:val="24"/>
              </w:rPr>
              <m:t>σ</m:t>
            </m:r>
          </m:e>
          <m:sub>
            <m:r>
              <w:rPr>
                <w:rFonts w:ascii="Cambria Math" w:hAnsi="Cambria Math" w:cs="Times New Roman"/>
                <w:w w:val="105"/>
                <w:sz w:val="24"/>
                <w:szCs w:val="24"/>
              </w:rPr>
              <m:t>xy</m:t>
            </m:r>
          </m:sub>
        </m:sSub>
        <m:r>
          <w:rPr>
            <w:rFonts w:ascii="Cambria Math" w:hAnsi="Cambria Math" w:cs="Times New Roman"/>
            <w:w w:val="105"/>
            <w:sz w:val="24"/>
            <w:szCs w:val="24"/>
          </w:rPr>
          <m:t>∝</m:t>
        </m:r>
        <m:sSubSup>
          <m:sSubSupPr>
            <m:ctrlPr>
              <w:rPr>
                <w:rFonts w:ascii="Cambria Math" w:hAnsi="Cambria Math" w:cs="Times New Roman"/>
                <w:i/>
                <w:w w:val="105"/>
                <w:sz w:val="24"/>
                <w:szCs w:val="24"/>
              </w:rPr>
            </m:ctrlPr>
          </m:sSubSupPr>
          <m:e>
            <m:r>
              <w:rPr>
                <w:rFonts w:ascii="Cambria Math" w:hAnsi="Cambria Math" w:cs="Times New Roman"/>
                <w:w w:val="105"/>
                <w:sz w:val="24"/>
                <w:szCs w:val="24"/>
              </w:rPr>
              <m:t>σ</m:t>
            </m:r>
          </m:e>
          <m:sub>
            <m:r>
              <w:rPr>
                <w:rFonts w:ascii="Cambria Math" w:hAnsi="Cambria Math" w:cs="Times New Roman"/>
                <w:w w:val="105"/>
                <w:sz w:val="24"/>
                <w:szCs w:val="24"/>
              </w:rPr>
              <m:t>xx</m:t>
            </m:r>
          </m:sub>
          <m:sup>
            <m:r>
              <w:rPr>
                <w:rFonts w:ascii="Cambria Math" w:hAnsi="Cambria Math" w:cs="Times New Roman"/>
                <w:w w:val="105"/>
                <w:sz w:val="24"/>
                <w:szCs w:val="24"/>
              </w:rPr>
              <m:t>1.71</m:t>
            </m:r>
          </m:sup>
        </m:sSubSup>
      </m:oMath>
      <w:r w:rsidR="00ED053D" w:rsidRPr="00E000DE">
        <w:rPr>
          <w:rFonts w:ascii="Times New Roman" w:eastAsiaTheme="minorEastAsia" w:hAnsi="Times New Roman" w:cs="Times New Roman"/>
          <w:w w:val="105"/>
          <w:sz w:val="24"/>
          <w:szCs w:val="24"/>
          <w:lang w:eastAsia="ja-JP"/>
        </w:rPr>
        <w:t>.</w:t>
      </w:r>
    </w:p>
    <w:p w14:paraId="6BCD4A2E" w14:textId="77777777" w:rsidR="00ED053D" w:rsidRPr="00A25E2D" w:rsidRDefault="00ED053D" w:rsidP="00ED053D">
      <w:pPr>
        <w:rPr>
          <w:rFonts w:ascii="Times New Roman" w:eastAsiaTheme="minorEastAsia" w:hAnsi="Times New Roman" w:cs="Times New Roman"/>
          <w:w w:val="105"/>
          <w:sz w:val="24"/>
          <w:szCs w:val="24"/>
          <w:lang w:eastAsia="ja-JP"/>
        </w:rPr>
      </w:pPr>
    </w:p>
    <w:p w14:paraId="3DA3C0FF" w14:textId="77777777" w:rsidR="00ED053D" w:rsidRDefault="00ED053D" w:rsidP="00ED053D">
      <w:pPr>
        <w:rPr>
          <w:rFonts w:ascii="Times New Roman" w:eastAsiaTheme="minorEastAsia" w:hAnsi="Times New Roman" w:cs="Times New Roman"/>
          <w:w w:val="105"/>
          <w:sz w:val="24"/>
          <w:szCs w:val="24"/>
          <w:lang w:eastAsia="ja-JP"/>
        </w:rPr>
      </w:pPr>
    </w:p>
    <w:p w14:paraId="4E2FBAE5" w14:textId="77777777" w:rsidR="00ED053D" w:rsidRDefault="00ED053D" w:rsidP="00ED053D">
      <w:pPr>
        <w:rPr>
          <w:rFonts w:ascii="Times New Roman" w:eastAsiaTheme="minorEastAsia" w:hAnsi="Times New Roman" w:cs="Times New Roman"/>
          <w:w w:val="105"/>
          <w:sz w:val="24"/>
          <w:szCs w:val="24"/>
          <w:lang w:eastAsia="ja-JP"/>
        </w:rPr>
      </w:pPr>
    </w:p>
    <w:p w14:paraId="1821CF3E" w14:textId="35455E7D" w:rsidR="00ED053D" w:rsidRDefault="00006AA4" w:rsidP="00ED053D">
      <w:pPr>
        <w:rPr>
          <w:rFonts w:ascii="Times New Roman" w:eastAsiaTheme="minorEastAsia" w:hAnsi="Times New Roman" w:cs="Times New Roman"/>
          <w:w w:val="105"/>
          <w:sz w:val="24"/>
          <w:szCs w:val="24"/>
          <w:lang w:eastAsia="ja-JP"/>
        </w:rPr>
      </w:pPr>
      <w:r>
        <w:rPr>
          <w:rFonts w:ascii="Times New Roman" w:eastAsiaTheme="minorEastAsia" w:hAnsi="Times New Roman" w:cs="Times New Roman" w:hint="eastAsia"/>
          <w:noProof/>
          <w:w w:val="105"/>
          <w:sz w:val="24"/>
          <w:szCs w:val="24"/>
          <w:lang w:eastAsia="ja-JP"/>
        </w:rPr>
        <w:drawing>
          <wp:inline distT="0" distB="0" distL="0" distR="0" wp14:anchorId="3C213B35" wp14:editId="4146AD17">
            <wp:extent cx="5852160" cy="2607945"/>
            <wp:effectExtent l="0" t="0" r="0" b="190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2160" cy="2607945"/>
                    </a:xfrm>
                    <a:prstGeom prst="rect">
                      <a:avLst/>
                    </a:prstGeom>
                    <a:noFill/>
                    <a:ln>
                      <a:noFill/>
                    </a:ln>
                  </pic:spPr>
                </pic:pic>
              </a:graphicData>
            </a:graphic>
          </wp:inline>
        </w:drawing>
      </w:r>
    </w:p>
    <w:p w14:paraId="64182E26" w14:textId="77777777" w:rsidR="00ED053D" w:rsidRDefault="00ED053D" w:rsidP="00ED053D">
      <w:pPr>
        <w:rPr>
          <w:rFonts w:ascii="Times New Roman" w:eastAsiaTheme="minorEastAsia" w:hAnsi="Times New Roman" w:cs="Times New Roman"/>
          <w:w w:val="105"/>
          <w:sz w:val="24"/>
          <w:szCs w:val="24"/>
          <w:lang w:eastAsia="ja-JP"/>
        </w:rPr>
      </w:pPr>
    </w:p>
    <w:p w14:paraId="0EAF6397" w14:textId="727DE8C8" w:rsidR="00ED053D" w:rsidRPr="00105218" w:rsidRDefault="00ED053D" w:rsidP="00ED053D">
      <w:pPr>
        <w:rPr>
          <w:rFonts w:ascii="Times New Roman" w:eastAsiaTheme="minorEastAsia" w:hAnsi="Times New Roman" w:cs="Times New Roman"/>
          <w:w w:val="105"/>
          <w:sz w:val="24"/>
          <w:szCs w:val="24"/>
          <w:lang w:eastAsia="ja-JP"/>
        </w:rPr>
      </w:pPr>
      <w:r w:rsidRPr="004F3A53">
        <w:rPr>
          <w:rFonts w:ascii="Times New Roman" w:eastAsiaTheme="minorEastAsia" w:hAnsi="Times New Roman" w:cs="Times New Roman"/>
          <w:w w:val="105"/>
          <w:sz w:val="24"/>
          <w:szCs w:val="24"/>
          <w:lang w:eastAsia="ja-JP"/>
        </w:rPr>
        <w:t xml:space="preserve">Fig. S3. Tb moments modulation for (a) </w:t>
      </w:r>
      <w:r w:rsidRPr="00490F04">
        <w:rPr>
          <w:rFonts w:ascii="Times New Roman" w:eastAsiaTheme="minorEastAsia" w:hAnsi="Times New Roman" w:cs="Times New Roman"/>
          <w:i/>
          <w:iCs/>
          <w:w w:val="105"/>
          <w:sz w:val="24"/>
          <w:szCs w:val="24"/>
          <w:lang w:eastAsia="ja-JP"/>
        </w:rPr>
        <w:t>H</w:t>
      </w:r>
      <w:r w:rsidR="00490F04">
        <w:rPr>
          <w:rFonts w:ascii="Times New Roman" w:eastAsiaTheme="minorEastAsia" w:hAnsi="Times New Roman" w:cs="Times New Roman"/>
          <w:w w:val="105"/>
          <w:sz w:val="24"/>
          <w:szCs w:val="24"/>
          <w:lang w:eastAsia="ja-JP"/>
        </w:rPr>
        <w:t xml:space="preserve"> || </w:t>
      </w:r>
      <w:r w:rsidRPr="004F3A53">
        <w:rPr>
          <w:rFonts w:ascii="Times New Roman" w:eastAsiaTheme="minorEastAsia" w:hAnsi="Times New Roman" w:cs="Times New Roman"/>
          <w:w w:val="105"/>
          <w:sz w:val="24"/>
          <w:szCs w:val="24"/>
          <w:lang w:eastAsia="ja-JP"/>
        </w:rPr>
        <w:t>[100] at M ≥ M</w:t>
      </w:r>
      <w:r w:rsidRPr="004F3A53">
        <w:rPr>
          <w:rFonts w:ascii="Times New Roman" w:eastAsiaTheme="minorEastAsia" w:hAnsi="Times New Roman" w:cs="Times New Roman"/>
          <w:w w:val="105"/>
          <w:sz w:val="24"/>
          <w:szCs w:val="24"/>
          <w:vertAlign w:val="subscript"/>
          <w:lang w:eastAsia="ja-JP"/>
        </w:rPr>
        <w:t>2I2O</w:t>
      </w:r>
      <w:r w:rsidRPr="004F3A53">
        <w:rPr>
          <w:rFonts w:ascii="Times New Roman" w:eastAsiaTheme="minorEastAsia" w:hAnsi="Times New Roman" w:cs="Times New Roman"/>
          <w:w w:val="105"/>
          <w:sz w:val="24"/>
          <w:szCs w:val="24"/>
          <w:lang w:eastAsia="ja-JP"/>
        </w:rPr>
        <w:t xml:space="preserve"> and (b) </w:t>
      </w:r>
      <w:r w:rsidRPr="00490F04">
        <w:rPr>
          <w:rFonts w:ascii="Times New Roman" w:eastAsiaTheme="minorEastAsia" w:hAnsi="Times New Roman" w:cs="Times New Roman"/>
          <w:i/>
          <w:iCs/>
          <w:w w:val="105"/>
          <w:sz w:val="24"/>
          <w:szCs w:val="24"/>
          <w:lang w:eastAsia="ja-JP"/>
        </w:rPr>
        <w:t>H</w:t>
      </w:r>
      <w:r w:rsidR="00490F04">
        <w:rPr>
          <w:rFonts w:ascii="Times New Roman" w:eastAsiaTheme="minorEastAsia" w:hAnsi="Times New Roman" w:cs="Times New Roman"/>
          <w:w w:val="105"/>
          <w:sz w:val="24"/>
          <w:szCs w:val="24"/>
          <w:lang w:eastAsia="ja-JP"/>
        </w:rPr>
        <w:t xml:space="preserve"> || </w:t>
      </w:r>
      <w:r w:rsidRPr="004F3A53">
        <w:rPr>
          <w:rFonts w:ascii="Times New Roman" w:eastAsiaTheme="minorEastAsia" w:hAnsi="Times New Roman" w:cs="Times New Roman"/>
          <w:w w:val="105"/>
          <w:sz w:val="24"/>
          <w:szCs w:val="24"/>
          <w:lang w:eastAsia="ja-JP"/>
        </w:rPr>
        <w:t>[111] at M ≥ M</w:t>
      </w:r>
      <w:r w:rsidRPr="004F3A53">
        <w:rPr>
          <w:rFonts w:ascii="Times New Roman" w:eastAsiaTheme="minorEastAsia" w:hAnsi="Times New Roman" w:cs="Times New Roman"/>
          <w:w w:val="105"/>
          <w:sz w:val="24"/>
          <w:szCs w:val="24"/>
          <w:vertAlign w:val="subscript"/>
          <w:lang w:eastAsia="ja-JP"/>
        </w:rPr>
        <w:t>3I1O</w:t>
      </w:r>
      <w:r w:rsidRPr="004F3A53">
        <w:rPr>
          <w:rFonts w:ascii="Times New Roman" w:eastAsiaTheme="minorEastAsia" w:hAnsi="Times New Roman" w:cs="Times New Roman"/>
          <w:w w:val="105"/>
          <w:sz w:val="24"/>
          <w:szCs w:val="24"/>
          <w:lang w:eastAsia="ja-JP"/>
        </w:rPr>
        <w:t>. (c) Schematic picture of the tetrahedron for the calculation of the scalar spin chirality. Red arrows indicate the spins at each site (S</w:t>
      </w:r>
      <w:r w:rsidRPr="004F3A53">
        <w:rPr>
          <w:rFonts w:ascii="Times New Roman" w:eastAsiaTheme="minorEastAsia" w:hAnsi="Times New Roman" w:cs="Times New Roman"/>
          <w:w w:val="105"/>
          <w:sz w:val="24"/>
          <w:szCs w:val="24"/>
          <w:vertAlign w:val="subscript"/>
          <w:lang w:eastAsia="ja-JP"/>
        </w:rPr>
        <w:t>1</w:t>
      </w:r>
      <w:r w:rsidRPr="004F3A53">
        <w:rPr>
          <w:rFonts w:ascii="Times New Roman" w:eastAsiaTheme="minorEastAsia" w:hAnsi="Times New Roman" w:cs="Times New Roman"/>
          <w:w w:val="105"/>
          <w:sz w:val="24"/>
          <w:szCs w:val="24"/>
          <w:lang w:eastAsia="ja-JP"/>
        </w:rPr>
        <w:t>, S</w:t>
      </w:r>
      <w:r w:rsidRPr="004F3A53">
        <w:rPr>
          <w:rFonts w:ascii="Times New Roman" w:eastAsiaTheme="minorEastAsia" w:hAnsi="Times New Roman" w:cs="Times New Roman"/>
          <w:w w:val="105"/>
          <w:sz w:val="24"/>
          <w:szCs w:val="24"/>
          <w:vertAlign w:val="subscript"/>
          <w:lang w:eastAsia="ja-JP"/>
        </w:rPr>
        <w:t>2</w:t>
      </w:r>
      <w:r w:rsidRPr="004F3A53">
        <w:rPr>
          <w:rFonts w:ascii="Times New Roman" w:eastAsiaTheme="minorEastAsia" w:hAnsi="Times New Roman" w:cs="Times New Roman"/>
          <w:w w:val="105"/>
          <w:sz w:val="24"/>
          <w:szCs w:val="24"/>
          <w:lang w:eastAsia="ja-JP"/>
        </w:rPr>
        <w:t>, S</w:t>
      </w:r>
      <w:r w:rsidRPr="004F3A53">
        <w:rPr>
          <w:rFonts w:ascii="Times New Roman" w:eastAsiaTheme="minorEastAsia" w:hAnsi="Times New Roman" w:cs="Times New Roman"/>
          <w:w w:val="105"/>
          <w:sz w:val="24"/>
          <w:szCs w:val="24"/>
          <w:vertAlign w:val="subscript"/>
          <w:lang w:eastAsia="ja-JP"/>
        </w:rPr>
        <w:t>3</w:t>
      </w:r>
      <w:r w:rsidRPr="004F3A53">
        <w:rPr>
          <w:rFonts w:ascii="Times New Roman" w:eastAsiaTheme="minorEastAsia" w:hAnsi="Times New Roman" w:cs="Times New Roman"/>
          <w:w w:val="105"/>
          <w:sz w:val="24"/>
          <w:szCs w:val="24"/>
          <w:lang w:eastAsia="ja-JP"/>
        </w:rPr>
        <w:t>, and S</w:t>
      </w:r>
      <w:r w:rsidRPr="004F3A53">
        <w:rPr>
          <w:rFonts w:ascii="Times New Roman" w:eastAsiaTheme="minorEastAsia" w:hAnsi="Times New Roman" w:cs="Times New Roman"/>
          <w:w w:val="105"/>
          <w:sz w:val="24"/>
          <w:szCs w:val="24"/>
          <w:vertAlign w:val="subscript"/>
          <w:lang w:eastAsia="ja-JP"/>
        </w:rPr>
        <w:t>4</w:t>
      </w:r>
      <w:r w:rsidRPr="004F3A53">
        <w:rPr>
          <w:rFonts w:ascii="Times New Roman" w:eastAsiaTheme="minorEastAsia" w:hAnsi="Times New Roman" w:cs="Times New Roman"/>
          <w:w w:val="105"/>
          <w:sz w:val="24"/>
          <w:szCs w:val="24"/>
          <w:lang w:eastAsia="ja-JP"/>
        </w:rPr>
        <w:t>), and blue arrows indicate the unit vector parallel to the emergent field (n</w:t>
      </w:r>
      <w:r w:rsidRPr="004F3A53">
        <w:rPr>
          <w:rFonts w:ascii="Times New Roman" w:eastAsiaTheme="minorEastAsia" w:hAnsi="Times New Roman" w:cs="Times New Roman"/>
          <w:w w:val="105"/>
          <w:sz w:val="24"/>
          <w:szCs w:val="24"/>
          <w:vertAlign w:val="subscript"/>
          <w:lang w:eastAsia="ja-JP"/>
        </w:rPr>
        <w:t>123</w:t>
      </w:r>
      <w:r w:rsidRPr="004F3A53">
        <w:rPr>
          <w:rFonts w:ascii="Times New Roman" w:eastAsiaTheme="minorEastAsia" w:hAnsi="Times New Roman" w:cs="Times New Roman"/>
          <w:w w:val="105"/>
          <w:sz w:val="24"/>
          <w:szCs w:val="24"/>
          <w:lang w:eastAsia="ja-JP"/>
        </w:rPr>
        <w:t>, n</w:t>
      </w:r>
      <w:r w:rsidRPr="004F3A53">
        <w:rPr>
          <w:rFonts w:ascii="Times New Roman" w:eastAsiaTheme="minorEastAsia" w:hAnsi="Times New Roman" w:cs="Times New Roman"/>
          <w:w w:val="105"/>
          <w:sz w:val="24"/>
          <w:szCs w:val="24"/>
          <w:vertAlign w:val="subscript"/>
          <w:lang w:eastAsia="ja-JP"/>
        </w:rPr>
        <w:t>234</w:t>
      </w:r>
      <w:r w:rsidRPr="004F3A53">
        <w:rPr>
          <w:rFonts w:ascii="Times New Roman" w:eastAsiaTheme="minorEastAsia" w:hAnsi="Times New Roman" w:cs="Times New Roman"/>
          <w:w w:val="105"/>
          <w:sz w:val="24"/>
          <w:szCs w:val="24"/>
          <w:lang w:eastAsia="ja-JP"/>
        </w:rPr>
        <w:t>, n</w:t>
      </w:r>
      <w:r w:rsidRPr="004F3A53">
        <w:rPr>
          <w:rFonts w:ascii="Times New Roman" w:eastAsiaTheme="minorEastAsia" w:hAnsi="Times New Roman" w:cs="Times New Roman"/>
          <w:w w:val="105"/>
          <w:sz w:val="24"/>
          <w:szCs w:val="24"/>
          <w:vertAlign w:val="subscript"/>
          <w:lang w:eastAsia="ja-JP"/>
        </w:rPr>
        <w:t>341</w:t>
      </w:r>
      <w:r w:rsidRPr="004F3A53">
        <w:rPr>
          <w:rFonts w:ascii="Times New Roman" w:eastAsiaTheme="minorEastAsia" w:hAnsi="Times New Roman" w:cs="Times New Roman"/>
          <w:w w:val="105"/>
          <w:sz w:val="24"/>
          <w:szCs w:val="24"/>
          <w:lang w:eastAsia="ja-JP"/>
        </w:rPr>
        <w:t>, and n</w:t>
      </w:r>
      <w:r w:rsidRPr="004F3A53">
        <w:rPr>
          <w:rFonts w:ascii="Times New Roman" w:eastAsiaTheme="minorEastAsia" w:hAnsi="Times New Roman" w:cs="Times New Roman"/>
          <w:w w:val="105"/>
          <w:sz w:val="24"/>
          <w:szCs w:val="24"/>
          <w:vertAlign w:val="subscript"/>
          <w:lang w:eastAsia="ja-JP"/>
        </w:rPr>
        <w:t>412</w:t>
      </w:r>
      <w:r w:rsidRPr="004F3A53">
        <w:rPr>
          <w:rFonts w:ascii="Times New Roman" w:eastAsiaTheme="minorEastAsia" w:hAnsi="Times New Roman" w:cs="Times New Roman"/>
          <w:w w:val="105"/>
          <w:sz w:val="24"/>
          <w:szCs w:val="24"/>
          <w:lang w:eastAsia="ja-JP"/>
        </w:rPr>
        <w:t>).</w:t>
      </w:r>
    </w:p>
    <w:p w14:paraId="7F6316FD" w14:textId="77777777" w:rsidR="00ED053D" w:rsidRPr="00E7629A" w:rsidRDefault="00ED053D" w:rsidP="00F20BD1">
      <w:pPr>
        <w:ind w:firstLineChars="50" w:firstLine="126"/>
        <w:rPr>
          <w:rFonts w:ascii="Times New Roman" w:hAnsi="Times New Roman" w:cs="Times New Roman"/>
          <w:w w:val="105"/>
          <w:sz w:val="24"/>
          <w:szCs w:val="24"/>
        </w:rPr>
      </w:pPr>
    </w:p>
    <w:sectPr w:rsidR="00ED053D" w:rsidRPr="00E7629A" w:rsidSect="00361FB6">
      <w:pgSz w:w="11906" w:h="16838"/>
      <w:pgMar w:top="1338" w:right="1361" w:bottom="720" w:left="13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18468" w14:textId="77777777" w:rsidR="009B5CAE" w:rsidRDefault="009B5CAE" w:rsidP="00361FB6">
      <w:r>
        <w:separator/>
      </w:r>
    </w:p>
  </w:endnote>
  <w:endnote w:type="continuationSeparator" w:id="0">
    <w:p w14:paraId="3AE6EE65" w14:textId="77777777" w:rsidR="009B5CAE" w:rsidRDefault="009B5CAE" w:rsidP="00361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MBX9">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58A9E" w14:textId="77777777" w:rsidR="009B5CAE" w:rsidRDefault="009B5CAE" w:rsidP="00361FB6">
      <w:r>
        <w:separator/>
      </w:r>
    </w:p>
  </w:footnote>
  <w:footnote w:type="continuationSeparator" w:id="0">
    <w:p w14:paraId="2A82A35E" w14:textId="77777777" w:rsidR="009B5CAE" w:rsidRDefault="009B5CAE" w:rsidP="00361F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B6"/>
    <w:rsid w:val="00006AA4"/>
    <w:rsid w:val="00066F52"/>
    <w:rsid w:val="0009310F"/>
    <w:rsid w:val="000E53C5"/>
    <w:rsid w:val="001160C5"/>
    <w:rsid w:val="00150A83"/>
    <w:rsid w:val="00160D14"/>
    <w:rsid w:val="001B1889"/>
    <w:rsid w:val="001D7EBA"/>
    <w:rsid w:val="00235687"/>
    <w:rsid w:val="002F1FA9"/>
    <w:rsid w:val="00316F32"/>
    <w:rsid w:val="00334C87"/>
    <w:rsid w:val="00361FB6"/>
    <w:rsid w:val="00433646"/>
    <w:rsid w:val="004361D4"/>
    <w:rsid w:val="004816D0"/>
    <w:rsid w:val="00490F04"/>
    <w:rsid w:val="005730A3"/>
    <w:rsid w:val="00575D6B"/>
    <w:rsid w:val="005A4000"/>
    <w:rsid w:val="005E752B"/>
    <w:rsid w:val="0061073F"/>
    <w:rsid w:val="00614E81"/>
    <w:rsid w:val="006252BA"/>
    <w:rsid w:val="006360A7"/>
    <w:rsid w:val="00684B59"/>
    <w:rsid w:val="00785084"/>
    <w:rsid w:val="00796EAC"/>
    <w:rsid w:val="007A7347"/>
    <w:rsid w:val="0084722B"/>
    <w:rsid w:val="008A085A"/>
    <w:rsid w:val="008B70D4"/>
    <w:rsid w:val="008D38A6"/>
    <w:rsid w:val="009B0853"/>
    <w:rsid w:val="009B5CAE"/>
    <w:rsid w:val="00A21D7C"/>
    <w:rsid w:val="00A25E2D"/>
    <w:rsid w:val="00A552DE"/>
    <w:rsid w:val="00AF507B"/>
    <w:rsid w:val="00B0601B"/>
    <w:rsid w:val="00B47039"/>
    <w:rsid w:val="00B60B34"/>
    <w:rsid w:val="00B73006"/>
    <w:rsid w:val="00BD3D9F"/>
    <w:rsid w:val="00BF148A"/>
    <w:rsid w:val="00C00EC5"/>
    <w:rsid w:val="00C358A5"/>
    <w:rsid w:val="00C55344"/>
    <w:rsid w:val="00D31F23"/>
    <w:rsid w:val="00D74000"/>
    <w:rsid w:val="00D92A50"/>
    <w:rsid w:val="00D9343D"/>
    <w:rsid w:val="00DD16E1"/>
    <w:rsid w:val="00E4287A"/>
    <w:rsid w:val="00E45DFA"/>
    <w:rsid w:val="00E7629A"/>
    <w:rsid w:val="00ED053D"/>
    <w:rsid w:val="00F20BD1"/>
    <w:rsid w:val="00F8359F"/>
    <w:rsid w:val="00FE1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9628A6"/>
  <w15:chartTrackingRefBased/>
  <w15:docId w15:val="{590FC084-4E6D-436D-9AD1-6C6F122D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FB6"/>
    <w:pPr>
      <w:widowControl w:val="0"/>
      <w:autoSpaceDE w:val="0"/>
      <w:autoSpaceDN w:val="0"/>
    </w:pPr>
    <w:rPr>
      <w:rFonts w:ascii="Georgia" w:eastAsia="Georgia" w:hAnsi="Georgia" w:cs="Georgia"/>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61FB6"/>
    <w:rPr>
      <w:sz w:val="24"/>
      <w:szCs w:val="24"/>
    </w:rPr>
  </w:style>
  <w:style w:type="character" w:customStyle="1" w:styleId="a4">
    <w:name w:val="本文 (文字)"/>
    <w:basedOn w:val="a0"/>
    <w:link w:val="a3"/>
    <w:uiPriority w:val="1"/>
    <w:rsid w:val="00361FB6"/>
    <w:rPr>
      <w:rFonts w:ascii="Georgia" w:eastAsia="Georgia" w:hAnsi="Georgia" w:cs="Georgia"/>
      <w:kern w:val="0"/>
      <w:sz w:val="24"/>
      <w:szCs w:val="24"/>
      <w:lang w:eastAsia="en-US"/>
    </w:rPr>
  </w:style>
  <w:style w:type="paragraph" w:styleId="a5">
    <w:name w:val="Title"/>
    <w:basedOn w:val="a"/>
    <w:link w:val="a6"/>
    <w:uiPriority w:val="10"/>
    <w:qFormat/>
    <w:rsid w:val="00361FB6"/>
    <w:pPr>
      <w:spacing w:before="42"/>
      <w:ind w:left="2507" w:right="270" w:hanging="2226"/>
    </w:pPr>
    <w:rPr>
      <w:b/>
      <w:bCs/>
      <w:sz w:val="28"/>
      <w:szCs w:val="28"/>
    </w:rPr>
  </w:style>
  <w:style w:type="character" w:customStyle="1" w:styleId="a6">
    <w:name w:val="表題 (文字)"/>
    <w:basedOn w:val="a0"/>
    <w:link w:val="a5"/>
    <w:uiPriority w:val="10"/>
    <w:rsid w:val="00361FB6"/>
    <w:rPr>
      <w:rFonts w:ascii="Georgia" w:eastAsia="Georgia" w:hAnsi="Georgia" w:cs="Georgia"/>
      <w:b/>
      <w:bCs/>
      <w:kern w:val="0"/>
      <w:sz w:val="28"/>
      <w:szCs w:val="28"/>
      <w:lang w:eastAsia="en-US"/>
    </w:rPr>
  </w:style>
  <w:style w:type="paragraph" w:styleId="a7">
    <w:name w:val="header"/>
    <w:basedOn w:val="a"/>
    <w:link w:val="a8"/>
    <w:uiPriority w:val="99"/>
    <w:unhideWhenUsed/>
    <w:rsid w:val="00361FB6"/>
    <w:pPr>
      <w:tabs>
        <w:tab w:val="center" w:pos="4252"/>
        <w:tab w:val="right" w:pos="8504"/>
      </w:tabs>
      <w:snapToGrid w:val="0"/>
    </w:pPr>
  </w:style>
  <w:style w:type="character" w:customStyle="1" w:styleId="a8">
    <w:name w:val="ヘッダー (文字)"/>
    <w:basedOn w:val="a0"/>
    <w:link w:val="a7"/>
    <w:uiPriority w:val="99"/>
    <w:rsid w:val="00361FB6"/>
    <w:rPr>
      <w:rFonts w:ascii="Georgia" w:eastAsia="Georgia" w:hAnsi="Georgia" w:cs="Georgia"/>
      <w:kern w:val="0"/>
      <w:sz w:val="22"/>
      <w:lang w:eastAsia="en-US"/>
    </w:rPr>
  </w:style>
  <w:style w:type="paragraph" w:styleId="a9">
    <w:name w:val="footer"/>
    <w:basedOn w:val="a"/>
    <w:link w:val="aa"/>
    <w:uiPriority w:val="99"/>
    <w:unhideWhenUsed/>
    <w:rsid w:val="00361FB6"/>
    <w:pPr>
      <w:tabs>
        <w:tab w:val="center" w:pos="4252"/>
        <w:tab w:val="right" w:pos="8504"/>
      </w:tabs>
      <w:snapToGrid w:val="0"/>
    </w:pPr>
  </w:style>
  <w:style w:type="character" w:customStyle="1" w:styleId="aa">
    <w:name w:val="フッター (文字)"/>
    <w:basedOn w:val="a0"/>
    <w:link w:val="a9"/>
    <w:uiPriority w:val="99"/>
    <w:rsid w:val="00361FB6"/>
    <w:rPr>
      <w:rFonts w:ascii="Georgia" w:eastAsia="Georgia" w:hAnsi="Georgia" w:cs="Georgia"/>
      <w:kern w:val="0"/>
      <w:sz w:val="22"/>
      <w:lang w:eastAsia="en-US"/>
    </w:rPr>
  </w:style>
  <w:style w:type="character" w:styleId="ab">
    <w:name w:val="Placeholder Text"/>
    <w:basedOn w:val="a0"/>
    <w:uiPriority w:val="99"/>
    <w:semiHidden/>
    <w:rsid w:val="002356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59F6C-D8E5-4A38-A05C-26208ECE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6</Pages>
  <Words>1398</Words>
  <Characters>7975</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FUKUDA</dc:creator>
  <cp:keywords/>
  <dc:description/>
  <cp:lastModifiedBy>FUKUDA</cp:lastModifiedBy>
  <cp:revision>21</cp:revision>
  <dcterms:created xsi:type="dcterms:W3CDTF">2022-05-11T02:24:00Z</dcterms:created>
  <dcterms:modified xsi:type="dcterms:W3CDTF">2022-06-02T05:07:00Z</dcterms:modified>
</cp:coreProperties>
</file>