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31127" w14:textId="56FFB972" w:rsidR="00446109" w:rsidRDefault="00446109" w:rsidP="001F6C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.</w:t>
      </w:r>
      <w:r w:rsidR="009737DA" w:rsidRPr="009737DA">
        <w:rPr>
          <w:rFonts w:ascii="Times New Roman" w:hAnsi="Times New Roman" w:cs="Times New Roman"/>
        </w:rPr>
        <w:t xml:space="preserve"> </w:t>
      </w:r>
      <w:r w:rsidR="009737DA">
        <w:rPr>
          <w:rFonts w:ascii="Times New Roman" w:hAnsi="Times New Roman" w:cs="Times New Roman"/>
        </w:rPr>
        <w:t>D</w:t>
      </w:r>
      <w:r w:rsidR="009737DA" w:rsidRPr="009737DA">
        <w:rPr>
          <w:rFonts w:ascii="Times New Roman" w:hAnsi="Times New Roman" w:cs="Times New Roman"/>
        </w:rPr>
        <w:t>iet is a potential source of inflammation</w:t>
      </w:r>
      <w:r w:rsidR="009737DA">
        <w:rPr>
          <w:rFonts w:ascii="Times New Roman" w:hAnsi="Times New Roman" w:cs="Times New Roman"/>
        </w:rPr>
        <w:t>, while i</w:t>
      </w:r>
      <w:r w:rsidR="009737DA" w:rsidRPr="009737DA">
        <w:rPr>
          <w:rFonts w:ascii="Times New Roman" w:hAnsi="Times New Roman" w:cs="Times New Roman"/>
        </w:rPr>
        <w:t>nflammation is a risk factor for bone health</w:t>
      </w:r>
      <w:r w:rsidR="009737DA">
        <w:rPr>
          <w:rFonts w:ascii="Times New Roman" w:hAnsi="Times New Roman" w:cs="Times New Roman"/>
        </w:rPr>
        <w:t>. T</w:t>
      </w:r>
      <w:r w:rsidR="009737DA" w:rsidRPr="009737DA">
        <w:rPr>
          <w:rFonts w:ascii="Times New Roman" w:hAnsi="Times New Roman" w:cs="Times New Roman"/>
        </w:rPr>
        <w:t xml:space="preserve">he association between </w:t>
      </w:r>
      <w:r w:rsidR="009737DA">
        <w:rPr>
          <w:rFonts w:ascii="Times New Roman" w:hAnsi="Times New Roman" w:cs="Times New Roman"/>
        </w:rPr>
        <w:t>diet</w:t>
      </w:r>
      <w:r w:rsidR="009737DA" w:rsidRPr="009737DA">
        <w:rPr>
          <w:rFonts w:ascii="Times New Roman" w:hAnsi="Times New Roman" w:cs="Times New Roman"/>
        </w:rPr>
        <w:t xml:space="preserve"> and </w:t>
      </w:r>
      <w:r w:rsidR="009737DA">
        <w:rPr>
          <w:rFonts w:ascii="Times New Roman" w:hAnsi="Times New Roman" w:cs="Times New Roman"/>
        </w:rPr>
        <w:t>bone health</w:t>
      </w:r>
      <w:r w:rsidR="009737DA" w:rsidRPr="009737DA">
        <w:rPr>
          <w:rFonts w:ascii="Times New Roman" w:hAnsi="Times New Roman" w:cs="Times New Roman"/>
        </w:rPr>
        <w:t xml:space="preserve"> is worthy of further study</w:t>
      </w:r>
      <w:r w:rsidR="009737DA">
        <w:rPr>
          <w:rFonts w:ascii="Times New Roman" w:hAnsi="Times New Roman" w:cs="Times New Roman"/>
        </w:rPr>
        <w:t>.</w:t>
      </w:r>
    </w:p>
    <w:p w14:paraId="35C8C883" w14:textId="2F4AF063" w:rsidR="00446109" w:rsidRDefault="00446109" w:rsidP="001F6C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9737DA">
        <w:rPr>
          <w:rFonts w:ascii="Times New Roman" w:hAnsi="Times New Roman" w:cs="Times New Roman"/>
        </w:rPr>
        <w:t xml:space="preserve"> </w:t>
      </w:r>
      <w:r w:rsidRPr="00446109">
        <w:rPr>
          <w:rFonts w:ascii="Times New Roman" w:hAnsi="Times New Roman" w:cs="Times New Roman"/>
        </w:rPr>
        <w:t>The dietary inflammatory index (DII) is a scoring system to quantify the inflammatory effects of nutrients and foods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446109">
        <w:rPr>
          <w:rFonts w:ascii="Times New Roman" w:hAnsi="Times New Roman" w:cs="Times New Roman"/>
        </w:rPr>
        <w:t xml:space="preserve">It more accurately reflects the relationship between diet and </w:t>
      </w:r>
      <w:r w:rsidR="00FB34B2" w:rsidRPr="00FB34B2">
        <w:rPr>
          <w:rFonts w:ascii="Times New Roman" w:hAnsi="Times New Roman" w:cs="Times New Roman"/>
        </w:rPr>
        <w:t>osteoporosis</w:t>
      </w:r>
      <w:r w:rsidRPr="00446109">
        <w:rPr>
          <w:rFonts w:ascii="Times New Roman" w:hAnsi="Times New Roman" w:cs="Times New Roman"/>
        </w:rPr>
        <w:t xml:space="preserve"> than individual nutrients. In addition, it is more reliable to assess the quantitative relationship between diet quality and osteoporosis, rather than dietary patterns,</w:t>
      </w:r>
      <w:r w:rsidR="00DE1513">
        <w:rPr>
          <w:rFonts w:ascii="Times New Roman" w:hAnsi="Times New Roman" w:cs="Times New Roman"/>
        </w:rPr>
        <w:t xml:space="preserve"> </w:t>
      </w:r>
      <w:r w:rsidRPr="00446109">
        <w:rPr>
          <w:rFonts w:ascii="Times New Roman" w:hAnsi="Times New Roman" w:cs="Times New Roman"/>
        </w:rPr>
        <w:t>which are not quantitative</w:t>
      </w:r>
      <w:r>
        <w:rPr>
          <w:rFonts w:ascii="Times New Roman" w:hAnsi="Times New Roman" w:cs="Times New Roman"/>
        </w:rPr>
        <w:t>.</w:t>
      </w:r>
    </w:p>
    <w:p w14:paraId="1BD2BC8D" w14:textId="76AE9ED5" w:rsidR="00FB34B2" w:rsidRPr="00446109" w:rsidRDefault="00FB34B2" w:rsidP="001F6C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. </w:t>
      </w:r>
      <w:r w:rsidR="007F5090" w:rsidRPr="007F5090">
        <w:rPr>
          <w:rFonts w:ascii="Times New Roman" w:hAnsi="Times New Roman" w:cs="Times New Roman"/>
        </w:rPr>
        <w:t xml:space="preserve">In this study, we </w:t>
      </w:r>
      <w:bookmarkStart w:id="0" w:name="_Hlk102414746"/>
      <w:r w:rsidR="007F5090" w:rsidRPr="007F5090">
        <w:rPr>
          <w:rFonts w:ascii="Times New Roman" w:hAnsi="Times New Roman" w:cs="Times New Roman"/>
        </w:rPr>
        <w:t>explored</w:t>
      </w:r>
      <w:bookmarkEnd w:id="0"/>
      <w:r w:rsidR="007F5090" w:rsidRPr="007F5090">
        <w:rPr>
          <w:rFonts w:ascii="Times New Roman" w:hAnsi="Times New Roman" w:cs="Times New Roman"/>
        </w:rPr>
        <w:t xml:space="preserve"> the relationship</w:t>
      </w:r>
      <w:r w:rsidR="007F5090">
        <w:rPr>
          <w:rFonts w:ascii="Times New Roman" w:hAnsi="Times New Roman" w:cs="Times New Roman"/>
        </w:rPr>
        <w:t>s</w:t>
      </w:r>
      <w:r w:rsidR="007F5090" w:rsidRPr="007F5090">
        <w:rPr>
          <w:rFonts w:ascii="Times New Roman" w:hAnsi="Times New Roman" w:cs="Times New Roman"/>
        </w:rPr>
        <w:t xml:space="preserve"> </w:t>
      </w:r>
      <w:bookmarkStart w:id="1" w:name="_Hlk102414652"/>
      <w:r w:rsidR="007F5090" w:rsidRPr="007F5090">
        <w:rPr>
          <w:rFonts w:ascii="Times New Roman" w:hAnsi="Times New Roman" w:cs="Times New Roman"/>
        </w:rPr>
        <w:t>between D</w:t>
      </w:r>
      <w:r w:rsidR="007F5090">
        <w:rPr>
          <w:rFonts w:ascii="Times New Roman" w:hAnsi="Times New Roman" w:cs="Times New Roman"/>
        </w:rPr>
        <w:t>I</w:t>
      </w:r>
      <w:r w:rsidR="007F5090" w:rsidRPr="007F5090">
        <w:rPr>
          <w:rFonts w:ascii="Times New Roman" w:hAnsi="Times New Roman" w:cs="Times New Roman"/>
        </w:rPr>
        <w:t xml:space="preserve">I and </w:t>
      </w:r>
      <w:r w:rsidR="00A032FD" w:rsidRPr="00A032FD">
        <w:rPr>
          <w:rFonts w:ascii="Times New Roman" w:hAnsi="Times New Roman" w:cs="Times New Roman"/>
        </w:rPr>
        <w:t>Bone mineral density</w:t>
      </w:r>
      <w:r w:rsidR="00A032FD" w:rsidRPr="00A032FD">
        <w:rPr>
          <w:rFonts w:ascii="Times New Roman" w:hAnsi="Times New Roman" w:cs="Times New Roman"/>
        </w:rPr>
        <w:t xml:space="preserve"> </w:t>
      </w:r>
      <w:r w:rsidR="00A032FD">
        <w:rPr>
          <w:rFonts w:ascii="Times New Roman" w:hAnsi="Times New Roman" w:cs="Times New Roman"/>
        </w:rPr>
        <w:t>(</w:t>
      </w:r>
      <w:r w:rsidR="007F5090" w:rsidRPr="007F5090">
        <w:rPr>
          <w:rFonts w:ascii="Times New Roman" w:hAnsi="Times New Roman" w:cs="Times New Roman"/>
        </w:rPr>
        <w:t>BMD</w:t>
      </w:r>
      <w:r w:rsidR="00A032FD">
        <w:rPr>
          <w:rFonts w:ascii="Times New Roman" w:hAnsi="Times New Roman" w:cs="Times New Roman"/>
        </w:rPr>
        <w:t>)</w:t>
      </w:r>
      <w:r w:rsidR="007F5090" w:rsidRPr="007F5090">
        <w:rPr>
          <w:rFonts w:ascii="Times New Roman" w:hAnsi="Times New Roman" w:cs="Times New Roman"/>
        </w:rPr>
        <w:t>, osteopenia and osteoporosis</w:t>
      </w:r>
      <w:bookmarkEnd w:id="1"/>
      <w:r w:rsidR="007F5090" w:rsidRPr="007F5090">
        <w:rPr>
          <w:rFonts w:ascii="Times New Roman" w:hAnsi="Times New Roman" w:cs="Times New Roman"/>
        </w:rPr>
        <w:t xml:space="preserve"> </w:t>
      </w:r>
      <w:bookmarkStart w:id="2" w:name="_Hlk102414725"/>
      <w:r w:rsidR="007F5090" w:rsidRPr="007F5090">
        <w:rPr>
          <w:rFonts w:ascii="Times New Roman" w:hAnsi="Times New Roman" w:cs="Times New Roman"/>
        </w:rPr>
        <w:t xml:space="preserve">in </w:t>
      </w:r>
      <w:r w:rsidR="007F5090">
        <w:rPr>
          <w:rFonts w:ascii="Times New Roman" w:hAnsi="Times New Roman" w:cs="Times New Roman"/>
        </w:rPr>
        <w:t>wo</w:t>
      </w:r>
      <w:r w:rsidR="007F5090" w:rsidRPr="007F5090">
        <w:rPr>
          <w:rFonts w:ascii="Times New Roman" w:hAnsi="Times New Roman" w:cs="Times New Roman"/>
        </w:rPr>
        <w:t xml:space="preserve">men and </w:t>
      </w:r>
      <w:r w:rsidR="007F5090">
        <w:rPr>
          <w:rFonts w:ascii="Times New Roman" w:hAnsi="Times New Roman" w:cs="Times New Roman"/>
        </w:rPr>
        <w:t>men</w:t>
      </w:r>
      <w:bookmarkEnd w:id="2"/>
      <w:r w:rsidR="007F5090">
        <w:rPr>
          <w:rFonts w:ascii="Times New Roman" w:hAnsi="Times New Roman" w:cs="Times New Roman"/>
        </w:rPr>
        <w:t xml:space="preserve">, </w:t>
      </w:r>
      <w:r w:rsidR="007F5090" w:rsidRPr="007F5090">
        <w:rPr>
          <w:rFonts w:ascii="Times New Roman" w:hAnsi="Times New Roman" w:cs="Times New Roman"/>
        </w:rPr>
        <w:t>which could lead to a more comprehensive conclusion</w:t>
      </w:r>
      <w:r w:rsidR="00A032FD">
        <w:rPr>
          <w:rFonts w:ascii="Times New Roman" w:hAnsi="Times New Roman" w:cs="Times New Roman"/>
        </w:rPr>
        <w:t>.</w:t>
      </w:r>
    </w:p>
    <w:sectPr w:rsidR="00FB34B2" w:rsidRPr="00446109" w:rsidSect="00920ED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426C4"/>
    <w:multiLevelType w:val="hybridMultilevel"/>
    <w:tmpl w:val="496411FC"/>
    <w:lvl w:ilvl="0" w:tplc="6CC673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42490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D04"/>
    <w:rsid w:val="001F6CC4"/>
    <w:rsid w:val="00244361"/>
    <w:rsid w:val="00446109"/>
    <w:rsid w:val="0048680B"/>
    <w:rsid w:val="005038D3"/>
    <w:rsid w:val="00551E52"/>
    <w:rsid w:val="007F5090"/>
    <w:rsid w:val="00920EDD"/>
    <w:rsid w:val="009737DA"/>
    <w:rsid w:val="009B5D04"/>
    <w:rsid w:val="00A032FD"/>
    <w:rsid w:val="00A74E2C"/>
    <w:rsid w:val="00B75CC3"/>
    <w:rsid w:val="00DE1513"/>
    <w:rsid w:val="00F2160E"/>
    <w:rsid w:val="00FB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320C5"/>
  <w14:defaultImageDpi w14:val="32767"/>
  <w15:chartTrackingRefBased/>
  <w15:docId w15:val="{831CF99A-5CDD-5544-9139-560EAF7A2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C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赛赛</cp:lastModifiedBy>
  <cp:revision>3</cp:revision>
  <dcterms:created xsi:type="dcterms:W3CDTF">2020-07-07T09:52:00Z</dcterms:created>
  <dcterms:modified xsi:type="dcterms:W3CDTF">2022-05-02T12:16:00Z</dcterms:modified>
</cp:coreProperties>
</file>