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183" w:rsidRPr="00890686" w:rsidRDefault="001B2183" w:rsidP="001B2183">
      <w:pPr>
        <w:spacing w:line="480" w:lineRule="auto"/>
        <w:jc w:val="both"/>
        <w:rPr>
          <w:bCs/>
          <w:lang w:val="en-US"/>
        </w:rPr>
      </w:pPr>
      <w:r w:rsidRPr="00890686">
        <w:rPr>
          <w:b/>
          <w:bCs/>
          <w:lang w:val="en-US"/>
        </w:rPr>
        <w:t xml:space="preserve">Supplemental Table 1. </w:t>
      </w:r>
      <w:r w:rsidRPr="00890686">
        <w:rPr>
          <w:bCs/>
          <w:lang w:val="en-US"/>
        </w:rPr>
        <w:t>Metabolites determined to be significantly altered by both</w:t>
      </w:r>
      <w:r w:rsidRPr="00890686">
        <w:rPr>
          <w:lang w:val="en-US"/>
        </w:rPr>
        <w:t xml:space="preserve"> paired t-test p-value (p&lt;0.05) and VIAVC Best Subset (p&lt;0.05) testing a</w:t>
      </w:r>
      <w:r w:rsidRPr="00890686">
        <w:rPr>
          <w:bCs/>
          <w:lang w:val="en-US"/>
        </w:rPr>
        <w:t xml:space="preserve">cross the time-point comparisons for males. The corresponding statistics included were averaged across bins for metabolites that occurred in more than one bin within a given comparison unless indicated by an *. The ppm start and end corresponds to the ppm range for each bin; the regulation corresponds to the % difference statistic where a negative value suggests down-regulation and a positive number suggests up-regulation; and where ‘not significant’ is listed in the two p-value columns suggests that the bin was not significantly altered over the corresponding time point comparison by that particular statistical test. </w:t>
      </w:r>
    </w:p>
    <w:p w:rsidR="001B2183" w:rsidRPr="00F35ECB" w:rsidRDefault="001B2183" w:rsidP="001B2183">
      <w:pPr>
        <w:rPr>
          <w:b/>
          <w:bCs/>
          <w:color w:val="000000" w:themeColor="text1"/>
          <w:sz w:val="22"/>
          <w:szCs w:val="22"/>
          <w:lang w:val="en-US"/>
        </w:rPr>
      </w:pPr>
    </w:p>
    <w:tbl>
      <w:tblPr>
        <w:tblW w:w="10015" w:type="dxa"/>
        <w:tblInd w:w="-103" w:type="dxa"/>
        <w:tblLook w:val="04A0" w:firstRow="1" w:lastRow="0" w:firstColumn="1" w:lastColumn="0" w:noHBand="0" w:noVBand="1"/>
      </w:tblPr>
      <w:tblGrid>
        <w:gridCol w:w="1378"/>
        <w:gridCol w:w="2973"/>
        <w:gridCol w:w="791"/>
        <w:gridCol w:w="843"/>
        <w:gridCol w:w="1337"/>
        <w:gridCol w:w="1530"/>
        <w:gridCol w:w="1554"/>
      </w:tblGrid>
      <w:tr w:rsidR="001B2183" w:rsidRPr="00FF0224" w:rsidTr="007A1B6C">
        <w:trPr>
          <w:trHeight w:val="517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Comparison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Metabolite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Start (ppm)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End (ppm)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Regulation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Paired t-test p-value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183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 xml:space="preserve">VIAVC Best Subset </w:t>
            </w:r>
          </w:p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p-value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L-10vs.FD15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Paraxanthine*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3.953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3.943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4.81542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1.311E-83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3.689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3.679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-7.36154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0.0185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9.375E-02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3.550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3.544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-9.74741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0.0058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Glycerol, Glucose*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3.544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3.538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-9.60216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0.0252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Pyruvate*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2.388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2.378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-9.36580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1.209E-30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Ethanol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2.188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2.181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-1.62788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1.699E-16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Dimethylsulfide*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2.148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2.141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-5.98514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2.974E-10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Propylene Glycol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1.149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1.142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-13.53037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0.0143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2.582E-53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Leucine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0.968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1.15605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3.172E-02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L-10vs.FD30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3.647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3.636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-6.19224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0.0140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5.913E-17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Lactate*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4.116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4.106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-11.23809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0.0494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>
              <w:rPr>
                <w:color w:val="000000"/>
                <w:sz w:val="22"/>
                <w:szCs w:val="22"/>
                <w:lang w:eastAsia="en-CA"/>
              </w:rPr>
              <w:t>Paraxanthine</w:t>
            </w:r>
            <w:r w:rsidRPr="00FF0224">
              <w:rPr>
                <w:color w:val="000000"/>
                <w:sz w:val="22"/>
                <w:szCs w:val="22"/>
                <w:lang w:eastAsia="en-CA"/>
              </w:rPr>
              <w:t>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3.953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3.943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3.06485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5.468E-158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Ethanol*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3.671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3.662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-1.36690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1.965E-16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3.566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3.559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-3.38579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1.247E-07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3-hydroxymethylglutaric acid*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2.449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2.437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-6.45557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5.792E-08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Pyruvate*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2.388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2.378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-14.83723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0.0241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2.025E-90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Dimethylsulfide*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2.148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2.141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-7.19824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5.536E-29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Alanine*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1.496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1.486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-7.77786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0.0474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Isoleucine*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1.021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1.014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-4.38756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4.030E-13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Leucine*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0.968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-0.32255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3.838E-79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L-10vs.FD60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Formate*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8.469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8.463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25.59910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1.605E-32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Creatinine*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4.070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4.063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-4.79862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1.028E-50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>
              <w:rPr>
                <w:color w:val="000000"/>
                <w:sz w:val="22"/>
                <w:szCs w:val="22"/>
                <w:lang w:eastAsia="en-CA"/>
              </w:rPr>
              <w:t>Paraxanthine</w:t>
            </w:r>
            <w:r w:rsidRPr="00FF0224">
              <w:rPr>
                <w:color w:val="000000"/>
                <w:sz w:val="22"/>
                <w:szCs w:val="22"/>
                <w:lang w:eastAsia="en-CA"/>
              </w:rPr>
              <w:t>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3.953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3.943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9.16807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5.085E-193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3.717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3.706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-7.37192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0.0121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4.424E-18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3.550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3.544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-3.70240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0.0439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Pyruvate*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2.388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2.378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-3.80870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3.426E-137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Dimethylsulfide*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2.148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2.141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0.27957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4.269E-23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Isoleucine*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1.010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1.004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10.81065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1.141E-65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Leucine*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0.959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7.50740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7.689E-45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L-10vs.FD120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Formate*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8.469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8.463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32.20484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2.562E-19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>
              <w:rPr>
                <w:color w:val="000000"/>
                <w:sz w:val="22"/>
                <w:szCs w:val="22"/>
                <w:lang w:eastAsia="en-CA"/>
              </w:rPr>
              <w:t>Paraxanthine</w:t>
            </w:r>
            <w:r w:rsidRPr="00FF0224">
              <w:rPr>
                <w:color w:val="000000"/>
                <w:sz w:val="22"/>
                <w:szCs w:val="22"/>
                <w:lang w:eastAsia="en-CA"/>
              </w:rPr>
              <w:t>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3.953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3.943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14.92708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5.494E-119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3.726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3.715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-9.49889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0.0221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4.180E-11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3.563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3.555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-6.57451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0.0243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2-isopropylmalic acid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2.669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2.659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14.20175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7.115E-05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Pyruvate*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2.388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2.378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5.01105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7.139E-87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Lactate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1.344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1.329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5.81967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6.273E-43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Propylene Glycol*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1.145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-2.80071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3.471E-27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Isoleucine*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1.010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1.004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21.40499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1.191E-32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L-10vs.FD180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3.885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3.876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-15.68637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0.0317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3.748E-26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Ethanol*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3.683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3.675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-15.74205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0.0140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1.340E-42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Glycerol, Ethanol*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3.675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3.671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6.92592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5.399E-33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>
              <w:rPr>
                <w:color w:val="000000"/>
                <w:sz w:val="22"/>
                <w:szCs w:val="22"/>
                <w:lang w:eastAsia="en-CA"/>
              </w:rPr>
              <w:t>Paraxanthine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3.642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3.634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5.50601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1.796E-41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Lactate*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1.336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1.322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4.63445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3.446E-24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Propylene Glycol*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1.153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1.145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-8.42858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3.112E-35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L-45vs.R+0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Creatinine*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4.070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4.063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-2.49071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2.0757E-23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3.835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3.824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6.79517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0.0251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Lactate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2.742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2.730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14.07960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0.0077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6.881E-30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Alanine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1.491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1.480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18.16657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0.0007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3.059E-82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Ethanol*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1.206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1.194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29.71491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1.320E-15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3-methyl-2-oxovaleric acid*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-4.93016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3.965E-19</w:t>
            </w:r>
          </w:p>
        </w:tc>
      </w:tr>
      <w:tr w:rsidR="001B2183" w:rsidRPr="00FF0224" w:rsidTr="007A1B6C">
        <w:trPr>
          <w:trHeight w:val="307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L-45vs.R+30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3.599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3.591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-1.92206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3.671E-96</w:t>
            </w:r>
          </w:p>
        </w:tc>
      </w:tr>
      <w:tr w:rsidR="001B2183" w:rsidRPr="00FF0224" w:rsidTr="007A1B6C">
        <w:trPr>
          <w:trHeight w:val="294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Ethanol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2.448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2.441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24.28317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1.173E-53</w:t>
            </w:r>
          </w:p>
        </w:tc>
      </w:tr>
      <w:tr w:rsidR="001B2183" w:rsidRPr="00FF0224" w:rsidTr="007A1B6C">
        <w:trPr>
          <w:trHeight w:val="307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2-isopropylmalic acid*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2.658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2.648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5.85793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1.014E-30</w:t>
            </w:r>
          </w:p>
        </w:tc>
      </w:tr>
      <w:tr w:rsidR="001B2183" w:rsidRPr="00FF0224" w:rsidTr="007A1B6C">
        <w:trPr>
          <w:trHeight w:val="76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Acetylphosphate*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1.930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1.922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7.64497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5.405E-17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R+0vs.R+30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Creatinine*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4.070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4.063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10.99530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3.528E-94</w:t>
            </w:r>
          </w:p>
        </w:tc>
      </w:tr>
      <w:tr w:rsidR="001B2183" w:rsidRPr="00FF0224" w:rsidTr="007A1B6C">
        <w:trPr>
          <w:trHeight w:val="150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3.605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3.595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-7.96167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0.0172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5.841E-49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3-hydroxymethylglutaric acid*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2.484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2.474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8.02292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0.0337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Pyruvate*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2.388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2.378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-3.98705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1.127E-35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Acetylphosphate*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1.930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1.922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16.90816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5.721E-199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Alanine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1.491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1.480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-14.88615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0.0039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4.805E-84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Lactate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1.344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1.329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-17.73411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0.0002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3-hydroxyisovaleric acid*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1.259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1.248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24.88026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0.0056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2.742E-68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Ethanol*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1.176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1.168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17.97196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0.0150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76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Propylene Glycol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1.149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1.142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14.61954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0.0292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4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rPr>
                <w:sz w:val="22"/>
                <w:szCs w:val="22"/>
                <w:lang w:eastAsia="en-C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rPr>
                <w:sz w:val="22"/>
                <w:szCs w:val="22"/>
                <w:lang w:eastAsia="en-C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rPr>
                <w:sz w:val="22"/>
                <w:szCs w:val="22"/>
                <w:lang w:eastAsia="en-C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rPr>
                <w:sz w:val="22"/>
                <w:szCs w:val="22"/>
                <w:lang w:eastAsia="en-C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rPr>
                <w:sz w:val="22"/>
                <w:szCs w:val="22"/>
                <w:lang w:eastAsia="en-CA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rPr>
                <w:sz w:val="22"/>
                <w:szCs w:val="22"/>
                <w:lang w:eastAsia="en-CA"/>
              </w:rPr>
            </w:pPr>
          </w:p>
        </w:tc>
      </w:tr>
    </w:tbl>
    <w:p w:rsidR="001B2183" w:rsidRDefault="001B2183" w:rsidP="001B2183">
      <w:pPr>
        <w:rPr>
          <w:lang w:val="en-US"/>
        </w:rPr>
      </w:pPr>
    </w:p>
    <w:p w:rsidR="001B2183" w:rsidRDefault="001B2183" w:rsidP="001B2183">
      <w:pPr>
        <w:rPr>
          <w:lang w:val="en-US"/>
        </w:rPr>
      </w:pPr>
      <w:r>
        <w:rPr>
          <w:lang w:val="en-US"/>
        </w:rPr>
        <w:br w:type="page"/>
      </w:r>
    </w:p>
    <w:p w:rsidR="001B2183" w:rsidRPr="00890686" w:rsidRDefault="001B2183" w:rsidP="001B2183">
      <w:pPr>
        <w:spacing w:line="480" w:lineRule="auto"/>
        <w:jc w:val="both"/>
        <w:rPr>
          <w:bCs/>
          <w:lang w:val="en-US"/>
        </w:rPr>
      </w:pPr>
      <w:r w:rsidRPr="00890686">
        <w:rPr>
          <w:b/>
          <w:bCs/>
          <w:lang w:val="en-US"/>
        </w:rPr>
        <w:lastRenderedPageBreak/>
        <w:t xml:space="preserve">Supplemental Table 2. </w:t>
      </w:r>
      <w:r w:rsidRPr="00890686">
        <w:rPr>
          <w:bCs/>
          <w:lang w:val="en-US"/>
        </w:rPr>
        <w:t>Metabolites determined to be significantly altered by both</w:t>
      </w:r>
      <w:r w:rsidRPr="00890686">
        <w:rPr>
          <w:lang w:val="en-US"/>
        </w:rPr>
        <w:t xml:space="preserve"> paired t-test p-value (p&lt;0.05) and VIAVC Best Subset (p&lt;0.05) testing a</w:t>
      </w:r>
      <w:r w:rsidRPr="00890686">
        <w:rPr>
          <w:bCs/>
          <w:lang w:val="en-US"/>
        </w:rPr>
        <w:t xml:space="preserve">cross the time-point comparisons for females. The corresponding statistics included were averaged across bins for metabolites that occurred in more than one bin within a given comparison unless indicated by an *. The ppm start and end correspond to the ppm range for each bin; the regulation corresponds to the % difference statistic where a negative value suggests down-regulation and a positive number suggests up-regulation; and where ‘not significant’ is listed in the two p-value columns suggests that the bin was not significantly altered over the corresponding time point comparison by that particular statistical test. </w:t>
      </w:r>
    </w:p>
    <w:p w:rsidR="001B2183" w:rsidRPr="00F35ECB" w:rsidRDefault="001B2183" w:rsidP="001B2183">
      <w:pPr>
        <w:rPr>
          <w:b/>
          <w:bCs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378"/>
        <w:gridCol w:w="2318"/>
        <w:gridCol w:w="791"/>
        <w:gridCol w:w="791"/>
        <w:gridCol w:w="1243"/>
        <w:gridCol w:w="1554"/>
        <w:gridCol w:w="1843"/>
      </w:tblGrid>
      <w:tr w:rsidR="001B2183" w:rsidRPr="00FF0224" w:rsidTr="007A1B6C">
        <w:trPr>
          <w:trHeight w:val="442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Comparison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Metabolite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Start (ppm)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End (ppm)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Regulation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Paired t-test p-value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183" w:rsidRPr="00FF0224" w:rsidRDefault="001B2183" w:rsidP="007A1B6C">
            <w:pPr>
              <w:jc w:val="center"/>
              <w:rPr>
                <w:b/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b/>
                <w:color w:val="000000"/>
                <w:sz w:val="22"/>
                <w:szCs w:val="22"/>
                <w:lang w:eastAsia="en-CA"/>
              </w:rPr>
              <w:t>VIAVC Best Subset p-value</w:t>
            </w:r>
          </w:p>
        </w:tc>
      </w:tr>
      <w:tr w:rsidR="001B2183" w:rsidRPr="00FF0224" w:rsidTr="007A1B6C">
        <w:trPr>
          <w:trHeight w:val="287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L-10vs.FD15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3.548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3.542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-21.46641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2.969E-39</w:t>
            </w:r>
          </w:p>
        </w:tc>
      </w:tr>
      <w:tr w:rsidR="001B2183" w:rsidRPr="00FF0224" w:rsidTr="007A1B6C">
        <w:trPr>
          <w:trHeight w:val="287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Lactate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3.202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3.193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-37.65910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0.0261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4.963E-34</w:t>
            </w:r>
          </w:p>
        </w:tc>
      </w:tr>
      <w:tr w:rsidR="001B2183" w:rsidRPr="00FF0224" w:rsidTr="007A1B6C">
        <w:trPr>
          <w:trHeight w:val="276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Pyruvate*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2.381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-56.11470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5.909E-63</w:t>
            </w:r>
          </w:p>
        </w:tc>
      </w:tr>
      <w:tr w:rsidR="001B2183" w:rsidRPr="00FF0224" w:rsidTr="007A1B6C">
        <w:trPr>
          <w:trHeight w:val="336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Valine*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0.995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0.985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0.75595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4.814E-37</w:t>
            </w:r>
          </w:p>
        </w:tc>
      </w:tr>
      <w:tr w:rsidR="001B2183" w:rsidRPr="00FF0224" w:rsidTr="007A1B6C">
        <w:trPr>
          <w:trHeight w:val="542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L-10vs.FD30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Glucose*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3.724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3.713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9.08198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0.0285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669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Lactate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3.192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-32.46462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0.0341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508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L-10vs.FD60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3.359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3.350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-4.65284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4.820E-42</w:t>
            </w:r>
          </w:p>
        </w:tc>
      </w:tr>
      <w:tr w:rsidR="001B2183" w:rsidRPr="00FF0224" w:rsidTr="007A1B6C">
        <w:trPr>
          <w:trHeight w:val="683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Pyruvate*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2.381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-42.30456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4.376E-85</w:t>
            </w:r>
          </w:p>
        </w:tc>
      </w:tr>
      <w:tr w:rsidR="001B2183" w:rsidRPr="00FF0224" w:rsidTr="007A1B6C">
        <w:trPr>
          <w:trHeight w:val="387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L-10vs.FD120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Glucose*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3.833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3.827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-6.36823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2.176E-22</w:t>
            </w:r>
          </w:p>
        </w:tc>
      </w:tr>
      <w:tr w:rsidR="001B2183" w:rsidRPr="00FF0224" w:rsidTr="007A1B6C">
        <w:trPr>
          <w:trHeight w:val="409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Glycerol*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3.569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3.566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-20.51745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1.446E-37</w:t>
            </w:r>
          </w:p>
        </w:tc>
      </w:tr>
      <w:tr w:rsidR="001B2183" w:rsidRPr="00FF0224" w:rsidTr="007A1B6C">
        <w:trPr>
          <w:trHeight w:val="572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Lactate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1.337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-31.81170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9.271E-26</w:t>
            </w:r>
          </w:p>
        </w:tc>
      </w:tr>
      <w:tr w:rsidR="001B2183" w:rsidRPr="00FF0224" w:rsidTr="007A1B6C">
        <w:trPr>
          <w:trHeight w:val="276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L-10vs.FD180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Glycerol*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3.550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-17.31247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2.0437E-15</w:t>
            </w:r>
          </w:p>
        </w:tc>
      </w:tr>
      <w:tr w:rsidR="001B2183" w:rsidRPr="00FF0224" w:rsidTr="007A1B6C">
        <w:trPr>
          <w:trHeight w:val="382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3.496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-1.71230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4.5327E-17</w:t>
            </w:r>
          </w:p>
        </w:tc>
      </w:tr>
      <w:tr w:rsidR="001B2183" w:rsidRPr="00FF0224" w:rsidTr="007A1B6C">
        <w:trPr>
          <w:trHeight w:val="274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Lactate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1.330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-19.39988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0.0025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339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Leucine*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0.969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0.959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45.03976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1.279E-11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L-45vs.R+0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7-methyladenine*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4.070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4.063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-27.02205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8.688E-11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3.701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3.694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8.29241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0.0326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2.782E-03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3.599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3.593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4.78162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6.157E-02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3,7-dimethyluric acid*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3.370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3.356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-55.37430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Dimethylsulfide*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2.149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2.141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-12.85897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3.025E-11</w:t>
            </w:r>
          </w:p>
        </w:tc>
      </w:tr>
      <w:tr w:rsidR="001B2183" w:rsidRPr="00FF0224" w:rsidTr="007A1B6C">
        <w:trPr>
          <w:trHeight w:val="453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L-45vs.R+30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Threonine*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-43.91279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735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3.554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-21.70450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0.0389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R+0vs.R+30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Glucose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3.598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-17.39933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6.0807E-13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Threonine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3.603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-36.26109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0.0174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Glycerol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3.558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-16.88791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0.0219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7.328E-11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3,7-dimethyluric acid*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3.370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3.356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45.56614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0.0028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</w:tr>
      <w:tr w:rsidR="001B2183" w:rsidRPr="00FF0224" w:rsidTr="007A1B6C">
        <w:trPr>
          <w:trHeight w:val="221"/>
        </w:trPr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FF0224" w:rsidRDefault="001B2183" w:rsidP="007A1B6C">
            <w:pPr>
              <w:rPr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Aspartylphenylalanine*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1.496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1.486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-1.52611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not significant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FF0224" w:rsidRDefault="001B2183" w:rsidP="007A1B6C">
            <w:pPr>
              <w:jc w:val="center"/>
              <w:rPr>
                <w:color w:val="000000"/>
                <w:sz w:val="22"/>
                <w:szCs w:val="22"/>
                <w:lang w:eastAsia="en-CA"/>
              </w:rPr>
            </w:pPr>
            <w:r w:rsidRPr="00FF0224">
              <w:rPr>
                <w:color w:val="000000"/>
                <w:sz w:val="22"/>
                <w:szCs w:val="22"/>
                <w:lang w:eastAsia="en-CA"/>
              </w:rPr>
              <w:t>1.042E-14</w:t>
            </w:r>
          </w:p>
        </w:tc>
      </w:tr>
    </w:tbl>
    <w:p w:rsidR="001B2183" w:rsidRDefault="001B2183" w:rsidP="001B2183">
      <w:pPr>
        <w:rPr>
          <w:lang w:val="en-US"/>
        </w:rPr>
      </w:pPr>
    </w:p>
    <w:p w:rsidR="001B2183" w:rsidRDefault="001B2183" w:rsidP="001B2183">
      <w:pPr>
        <w:rPr>
          <w:b/>
          <w:bCs/>
          <w:lang w:val="en-US"/>
        </w:rPr>
      </w:pPr>
    </w:p>
    <w:p w:rsidR="001B2183" w:rsidRDefault="001B2183" w:rsidP="001B2183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:rsidR="001B2183" w:rsidRPr="004564C8" w:rsidRDefault="001B2183" w:rsidP="001B2183">
      <w:pPr>
        <w:rPr>
          <w:b/>
          <w:bCs/>
          <w:lang w:val="en-US"/>
        </w:rPr>
      </w:pPr>
    </w:p>
    <w:p w:rsidR="001B2183" w:rsidRDefault="001B2183" w:rsidP="001B2183">
      <w:pPr>
        <w:rPr>
          <w:b/>
          <w:bCs/>
          <w:lang w:val="en-US"/>
        </w:rPr>
      </w:pPr>
    </w:p>
    <w:p w:rsidR="001B2183" w:rsidRPr="00890686" w:rsidRDefault="001B2183" w:rsidP="001B2183">
      <w:pPr>
        <w:spacing w:line="480" w:lineRule="auto"/>
        <w:jc w:val="both"/>
        <w:rPr>
          <w:lang w:val="en-US"/>
        </w:rPr>
      </w:pPr>
      <w:r w:rsidRPr="00890686">
        <w:rPr>
          <w:b/>
          <w:bCs/>
          <w:lang w:val="en-US"/>
        </w:rPr>
        <w:t xml:space="preserve">Supplemental Table 3. </w:t>
      </w:r>
      <w:r w:rsidRPr="00890686">
        <w:rPr>
          <w:lang w:val="en-US"/>
        </w:rPr>
        <w:t>Metabolic</w:t>
      </w:r>
      <w:r w:rsidRPr="00890686">
        <w:rPr>
          <w:b/>
          <w:bCs/>
          <w:lang w:val="en-US"/>
        </w:rPr>
        <w:t xml:space="preserve"> </w:t>
      </w:r>
      <w:r w:rsidRPr="00890686">
        <w:rPr>
          <w:lang w:val="en-US"/>
        </w:rPr>
        <w:t>pathway analysis for males showing the comparisons where the pathways were perturbed; the names of the pathways that were perturbed based on metabolites that were identified and determined to be significant by paired t-test p-value (p&lt;0.05) and VIAVC Best Subset (p&lt;0.05) (</w:t>
      </w:r>
      <w:r w:rsidRPr="00890686">
        <w:rPr>
          <w:b/>
          <w:bCs/>
          <w:lang w:val="en-US"/>
        </w:rPr>
        <w:t xml:space="preserve">Supp. Table 1 </w:t>
      </w:r>
      <w:r w:rsidRPr="00890686">
        <w:rPr>
          <w:lang w:val="en-US"/>
        </w:rPr>
        <w:t>and</w:t>
      </w:r>
      <w:r w:rsidRPr="00890686">
        <w:rPr>
          <w:b/>
          <w:bCs/>
          <w:lang w:val="en-US"/>
        </w:rPr>
        <w:t xml:space="preserve"> Supp. Table 2</w:t>
      </w:r>
      <w:r w:rsidRPr="00890686">
        <w:rPr>
          <w:lang w:val="en-US"/>
        </w:rPr>
        <w:t xml:space="preserve">); the number of hits as a quotient of the total; and the p-value (p&lt;0.05). In the comparison column, L-10 and L-45 refer to samples collected 10 and 45 days pre-launch, respectively; FD refers to the number of days into the flight (flight days) that the samples were taken; and R+0 and R+30 refer to return to </w:t>
      </w:r>
      <w:r>
        <w:rPr>
          <w:lang w:val="en-US"/>
        </w:rPr>
        <w:t>E</w:t>
      </w:r>
      <w:r w:rsidRPr="00890686">
        <w:rPr>
          <w:lang w:val="en-US"/>
        </w:rPr>
        <w:t xml:space="preserve">arth and 30 days post return to </w:t>
      </w:r>
      <w:r>
        <w:rPr>
          <w:lang w:val="en-US"/>
        </w:rPr>
        <w:t>E</w:t>
      </w:r>
      <w:r w:rsidRPr="00890686">
        <w:rPr>
          <w:lang w:val="en-US"/>
        </w:rPr>
        <w:t xml:space="preserve">arth (recovery), </w:t>
      </w:r>
      <w:r>
        <w:rPr>
          <w:lang w:val="en-US"/>
        </w:rPr>
        <w:t>respectively</w:t>
      </w:r>
      <w:r w:rsidRPr="00890686">
        <w:rPr>
          <w:lang w:val="en-US"/>
        </w:rPr>
        <w:t xml:space="preserve">. </w:t>
      </w:r>
    </w:p>
    <w:p w:rsidR="001B2183" w:rsidRPr="00F35ECB" w:rsidRDefault="001B2183" w:rsidP="001B2183">
      <w:pPr>
        <w:pStyle w:val="NormalWeb"/>
        <w:shd w:val="clear" w:color="auto" w:fill="FFFFFF"/>
        <w:spacing w:before="0" w:beforeAutospacing="0" w:after="0" w:afterAutospacing="0"/>
        <w:rPr>
          <w:b/>
          <w:bCs/>
          <w:lang w:val="en-CA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1360"/>
        <w:gridCol w:w="4589"/>
        <w:gridCol w:w="1134"/>
        <w:gridCol w:w="1559"/>
      </w:tblGrid>
      <w:tr w:rsidR="001B2183" w:rsidRPr="00CB1368" w:rsidTr="007A1B6C">
        <w:trPr>
          <w:trHeight w:val="44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Comparison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Name of Pathway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Hits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 xml:space="preserve"> p-value</w:t>
            </w:r>
          </w:p>
        </w:tc>
      </w:tr>
      <w:tr w:rsidR="001B2183" w:rsidRPr="00CB1368" w:rsidTr="007A1B6C">
        <w:trPr>
          <w:trHeight w:val="695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L-10 vs.FD15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Glycolysis / Gluconeogenesis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3/25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2.2224E-04</w:t>
            </w:r>
          </w:p>
        </w:tc>
      </w:tr>
      <w:tr w:rsidR="001B2183" w:rsidRPr="00CB1368" w:rsidTr="007A1B6C">
        <w:trPr>
          <w:trHeight w:val="678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Valine, leucine and isoleucine biosynthesis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4.0642E-02</w:t>
            </w:r>
          </w:p>
        </w:tc>
      </w:tr>
      <w:tr w:rsidR="001B2183" w:rsidRPr="00CB1368" w:rsidTr="007A1B6C">
        <w:trPr>
          <w:trHeight w:val="161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L-10 vs.FD30</w:t>
            </w: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Glycolysis / Gluconeogenesis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4/26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1.9007E-05</w:t>
            </w:r>
          </w:p>
        </w:tc>
      </w:tr>
      <w:tr w:rsidR="001B2183" w:rsidRPr="00CB1368" w:rsidTr="007A1B6C">
        <w:trPr>
          <w:trHeight w:val="9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Valine, leucine and isoleucine biosynthesis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1.2533E-03</w:t>
            </w:r>
          </w:p>
        </w:tc>
      </w:tr>
      <w:tr w:rsidR="001B2183" w:rsidRPr="00CB1368" w:rsidTr="007A1B6C">
        <w:trPr>
          <w:trHeight w:val="113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Aminoacyl-tRNA biosynthesis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3/48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3.8642E-03</w:t>
            </w:r>
          </w:p>
        </w:tc>
      </w:tr>
      <w:tr w:rsidR="001B2183" w:rsidRPr="00CB1368" w:rsidTr="007A1B6C">
        <w:trPr>
          <w:trHeight w:val="9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Pyruvate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9.7925E-03</w:t>
            </w:r>
          </w:p>
        </w:tc>
      </w:tr>
      <w:tr w:rsidR="001B2183" w:rsidRPr="00CB1368" w:rsidTr="007A1B6C">
        <w:trPr>
          <w:trHeight w:val="9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Alanine, aspartate and glutamate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1.5655E-02</w:t>
            </w:r>
          </w:p>
        </w:tc>
      </w:tr>
      <w:tr w:rsidR="001B2183" w:rsidRPr="00CB1368" w:rsidTr="007A1B6C">
        <w:trPr>
          <w:trHeight w:val="9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BA3532" w:rsidRDefault="001B2183" w:rsidP="007A1B6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A3532">
              <w:rPr>
                <w:color w:val="000000" w:themeColor="text1"/>
                <w:sz w:val="22"/>
                <w:szCs w:val="22"/>
                <w:lang w:val="fr-FR"/>
              </w:rPr>
              <w:t>Valine, leucine and isoleucine degradation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3.0834E-02</w:t>
            </w:r>
          </w:p>
        </w:tc>
      </w:tr>
      <w:tr w:rsidR="001B2183" w:rsidRPr="00CB1368" w:rsidTr="007A1B6C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L-10 vs.FD60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Valine, leucine and isoleucine biosynthesis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8.2459E-04</w:t>
            </w:r>
          </w:p>
        </w:tc>
      </w:tr>
      <w:tr w:rsidR="001B2183" w:rsidRPr="00CB1368" w:rsidTr="007A1B6C">
        <w:trPr>
          <w:trHeight w:val="104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Glycolysis / Gluconeogenesis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9.0641E-03</w:t>
            </w:r>
          </w:p>
        </w:tc>
      </w:tr>
      <w:tr w:rsidR="001B2183" w:rsidRPr="00CB1368" w:rsidTr="007A1B6C">
        <w:trPr>
          <w:trHeight w:val="137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Glyoxylate and dicarboxylate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1.3584E-02</w:t>
            </w:r>
          </w:p>
        </w:tc>
      </w:tr>
      <w:tr w:rsidR="001B2183" w:rsidRPr="00CB1368" w:rsidTr="007A1B6C">
        <w:trPr>
          <w:trHeight w:val="9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BA3532" w:rsidRDefault="001B2183" w:rsidP="007A1B6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A3532">
              <w:rPr>
                <w:color w:val="000000" w:themeColor="text1"/>
                <w:sz w:val="22"/>
                <w:szCs w:val="22"/>
                <w:lang w:val="fr-FR"/>
              </w:rPr>
              <w:t>Valine, leucine and isoleucine degradation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2.0851E-02</w:t>
            </w:r>
          </w:p>
        </w:tc>
      </w:tr>
      <w:tr w:rsidR="001B2183" w:rsidRPr="00CB1368" w:rsidTr="007A1B6C">
        <w:trPr>
          <w:trHeight w:val="33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Aminoacyl-tRNA biosynthesis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2.9431E-02</w:t>
            </w:r>
          </w:p>
        </w:tc>
      </w:tr>
      <w:tr w:rsidR="001B2183" w:rsidRPr="00CB1368" w:rsidTr="007A1B6C">
        <w:trPr>
          <w:trHeight w:val="36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L-10 vs.FD120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Glycolysis / Gluconeogenesis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3/26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3.2965E-04</w:t>
            </w:r>
          </w:p>
        </w:tc>
      </w:tr>
      <w:tr w:rsidR="001B2183" w:rsidRPr="00CB1368" w:rsidTr="007A1B6C">
        <w:trPr>
          <w:trHeight w:val="38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Pyruvate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6.5210E-03</w:t>
            </w:r>
          </w:p>
        </w:tc>
      </w:tr>
      <w:tr w:rsidR="001B2183" w:rsidRPr="00CB1368" w:rsidTr="007A1B6C">
        <w:trPr>
          <w:trHeight w:val="3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Glyoxylate and dicarboxylate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1.3584E-02</w:t>
            </w:r>
          </w:p>
        </w:tc>
      </w:tr>
      <w:tr w:rsidR="001B2183" w:rsidRPr="00CB1368" w:rsidTr="007A1B6C">
        <w:trPr>
          <w:trHeight w:val="42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Valine, leucine and isoleucine biosynthesis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4.5620E-02</w:t>
            </w:r>
          </w:p>
        </w:tc>
      </w:tr>
      <w:tr w:rsidR="001B2183" w:rsidRPr="00CB1368" w:rsidTr="007A1B6C">
        <w:trPr>
          <w:trHeight w:val="76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L-10 vs.FD180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Glycolysis / Gluconeogenesis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3/26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4.1042E-05</w:t>
            </w:r>
          </w:p>
        </w:tc>
      </w:tr>
      <w:tr w:rsidR="001B2183" w:rsidRPr="00CB1368" w:rsidTr="007A1B6C">
        <w:trPr>
          <w:trHeight w:val="7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Caffeine metabolism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3.1885E-02</w:t>
            </w:r>
          </w:p>
        </w:tc>
      </w:tr>
      <w:tr w:rsidR="001B2183" w:rsidRPr="00CB1368" w:rsidTr="007A1B6C">
        <w:trPr>
          <w:trHeight w:val="567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L-45 vs. R+0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Glycolysis / Gluconeogenesis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3/26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8.1170E-05</w:t>
            </w:r>
          </w:p>
        </w:tc>
      </w:tr>
      <w:tr w:rsidR="001B2183" w:rsidRPr="00CB1368" w:rsidTr="007A1B6C">
        <w:trPr>
          <w:trHeight w:val="64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Valine, leucine and isoleucine biosynthesis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3.0620E-02</w:t>
            </w:r>
          </w:p>
        </w:tc>
      </w:tr>
      <w:tr w:rsidR="001B2183" w:rsidRPr="00CB1368" w:rsidTr="007A1B6C">
        <w:trPr>
          <w:trHeight w:val="129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L-45 vs. R+30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Glycolysis / Gluconeogenesis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1.5910E-03</w:t>
            </w:r>
          </w:p>
        </w:tc>
      </w:tr>
      <w:tr w:rsidR="001B2183" w:rsidRPr="00CB1368" w:rsidTr="007A1B6C">
        <w:trPr>
          <w:trHeight w:val="356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R+0 vs.R+30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Glycolysis / Gluconeogenesis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4/26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1.2235E-05</w:t>
            </w:r>
          </w:p>
        </w:tc>
      </w:tr>
      <w:tr w:rsidR="001B2183" w:rsidRPr="00CB1368" w:rsidTr="007A1B6C">
        <w:trPr>
          <w:trHeight w:val="418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Pyruvate 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3/22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2.7962E-04</w:t>
            </w:r>
          </w:p>
        </w:tc>
      </w:tr>
      <w:tr w:rsidR="001B2183" w:rsidRPr="00CB1368" w:rsidTr="007A1B6C">
        <w:trPr>
          <w:trHeight w:val="48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CB1368" w:rsidRDefault="001B2183" w:rsidP="007A1B6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Alanine, aspartate and glutamate metabolism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2/28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CB1368" w:rsidRDefault="001B2183" w:rsidP="007A1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1368">
              <w:rPr>
                <w:color w:val="000000" w:themeColor="text1"/>
                <w:sz w:val="22"/>
                <w:szCs w:val="22"/>
              </w:rPr>
              <w:t>1.2953E-02</w:t>
            </w:r>
          </w:p>
        </w:tc>
      </w:tr>
    </w:tbl>
    <w:p w:rsidR="001B2183" w:rsidRDefault="001B2183" w:rsidP="001B2183">
      <w:pPr>
        <w:rPr>
          <w:b/>
          <w:bCs/>
        </w:rPr>
      </w:pPr>
    </w:p>
    <w:p w:rsidR="001B2183" w:rsidRDefault="001B2183" w:rsidP="001B2183">
      <w:pPr>
        <w:rPr>
          <w:b/>
          <w:bCs/>
        </w:rPr>
      </w:pPr>
    </w:p>
    <w:p w:rsidR="001B2183" w:rsidRDefault="001B2183" w:rsidP="001B2183">
      <w:pPr>
        <w:rPr>
          <w:b/>
          <w:bCs/>
        </w:rPr>
      </w:pPr>
    </w:p>
    <w:p w:rsidR="001B2183" w:rsidRDefault="001B2183" w:rsidP="001B2183">
      <w:pPr>
        <w:rPr>
          <w:b/>
          <w:bCs/>
        </w:rPr>
      </w:pPr>
      <w:r>
        <w:rPr>
          <w:b/>
          <w:bCs/>
        </w:rPr>
        <w:br w:type="page"/>
      </w:r>
    </w:p>
    <w:p w:rsidR="001B2183" w:rsidRDefault="001B2183" w:rsidP="001B2183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890686">
        <w:rPr>
          <w:b/>
          <w:bCs/>
        </w:rPr>
        <w:lastRenderedPageBreak/>
        <w:t>Supplemental Table 4.</w:t>
      </w:r>
      <w:r>
        <w:rPr>
          <w:b/>
          <w:bCs/>
        </w:rPr>
        <w:t xml:space="preserve"> </w:t>
      </w:r>
      <w:r w:rsidRPr="00890686">
        <w:t>Metabolic</w:t>
      </w:r>
      <w:r w:rsidRPr="00890686">
        <w:rPr>
          <w:b/>
          <w:bCs/>
        </w:rPr>
        <w:t xml:space="preserve"> </w:t>
      </w:r>
      <w:r w:rsidRPr="00890686">
        <w:t>pathway analysis for females showing the comparisons where the pathways were perturbed; the names of the pathways that were perturbed based on metabolites that were identified and determined to be significant by paired t-test p-value (p&lt;0.05) and VIAVC Best Subset (p&lt;0.05) (</w:t>
      </w:r>
      <w:r w:rsidRPr="00890686">
        <w:rPr>
          <w:b/>
          <w:bCs/>
        </w:rPr>
        <w:t xml:space="preserve">Supp. Table 1 </w:t>
      </w:r>
      <w:r w:rsidRPr="00890686">
        <w:t>and</w:t>
      </w:r>
      <w:r w:rsidRPr="00890686">
        <w:rPr>
          <w:b/>
          <w:bCs/>
        </w:rPr>
        <w:t xml:space="preserve"> Supp. Table 2</w:t>
      </w:r>
      <w:r w:rsidRPr="00890686">
        <w:t xml:space="preserve">); the number of hits as a quotient of the total; and raw p-value (p&lt;0.05). In the comparison column, L-10 and L-45 refer to samples collected </w:t>
      </w:r>
      <w:r>
        <w:t xml:space="preserve">at </w:t>
      </w:r>
      <w:r w:rsidRPr="00890686">
        <w:t xml:space="preserve">10 and 45 days pre-launch, respectively; FD refers to the number of days into the flight (flight days) that the samples were taken; and R+0 and R+30 refer to return to </w:t>
      </w:r>
      <w:r>
        <w:t>E</w:t>
      </w:r>
      <w:r w:rsidRPr="00890686">
        <w:t>arth and 30 days</w:t>
      </w:r>
    </w:p>
    <w:p w:rsidR="001B2183" w:rsidRPr="00873DAA" w:rsidRDefault="001B2183" w:rsidP="001B218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b/>
          <w:bCs/>
        </w:rPr>
      </w:pPr>
      <w:r w:rsidRPr="00890686">
        <w:t xml:space="preserve">post return to </w:t>
      </w:r>
      <w:r>
        <w:t>E</w:t>
      </w:r>
      <w:r w:rsidRPr="00890686">
        <w:t>arth (recovery), respect</w:t>
      </w:r>
      <w:r>
        <w:t>ively</w:t>
      </w:r>
      <w:r w:rsidRPr="00890686">
        <w:t>.</w:t>
      </w:r>
    </w:p>
    <w:tbl>
      <w:tblPr>
        <w:tblpPr w:leftFromText="180" w:rightFromText="180" w:vertAnchor="text" w:horzAnchor="margin" w:tblpY="-719"/>
        <w:tblW w:w="10886" w:type="dxa"/>
        <w:tblLook w:val="04A0" w:firstRow="1" w:lastRow="0" w:firstColumn="1" w:lastColumn="0" w:noHBand="0" w:noVBand="1"/>
      </w:tblPr>
      <w:tblGrid>
        <w:gridCol w:w="1241"/>
        <w:gridCol w:w="4479"/>
        <w:gridCol w:w="1023"/>
        <w:gridCol w:w="1223"/>
        <w:gridCol w:w="902"/>
        <w:gridCol w:w="1009"/>
        <w:gridCol w:w="1009"/>
      </w:tblGrid>
      <w:tr w:rsidR="001B2183" w:rsidRPr="00DD1183" w:rsidTr="007A1B6C">
        <w:trPr>
          <w:trHeight w:val="269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DD1183" w:rsidRDefault="001B2183" w:rsidP="007A1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DD1183" w:rsidRDefault="001B2183" w:rsidP="007A1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DD1183" w:rsidRDefault="001B2183" w:rsidP="007A1B6C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DD1183" w:rsidRDefault="001B2183" w:rsidP="007A1B6C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DD1183" w:rsidRDefault="001B2183" w:rsidP="007A1B6C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DD1183" w:rsidRDefault="001B2183" w:rsidP="007A1B6C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DD1183" w:rsidRDefault="001B2183" w:rsidP="007A1B6C">
            <w:pPr>
              <w:rPr>
                <w:sz w:val="20"/>
                <w:szCs w:val="20"/>
              </w:rPr>
            </w:pPr>
          </w:p>
        </w:tc>
      </w:tr>
    </w:tbl>
    <w:p w:rsidR="001B2183" w:rsidRDefault="001B2183" w:rsidP="001B2183">
      <w:pPr>
        <w:rPr>
          <w:b/>
          <w:bCs/>
          <w:lang w:val="en-US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1360"/>
        <w:gridCol w:w="5014"/>
        <w:gridCol w:w="992"/>
        <w:gridCol w:w="1418"/>
      </w:tblGrid>
      <w:tr w:rsidR="001B2183" w:rsidRPr="00AD4FF5" w:rsidTr="007A1B6C">
        <w:trPr>
          <w:trHeight w:val="34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Comparison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Name of Pathway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Hits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 xml:space="preserve"> p-value</w:t>
            </w:r>
          </w:p>
        </w:tc>
      </w:tr>
      <w:tr w:rsidR="001B2183" w:rsidRPr="00AD4FF5" w:rsidTr="007A1B6C">
        <w:trPr>
          <w:trHeight w:val="46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L-10 vs.FD15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Glycolysis / Gluconeogenesis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3/26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1.6602E-05</w:t>
            </w:r>
          </w:p>
        </w:tc>
      </w:tr>
      <w:tr w:rsidR="001B2183" w:rsidRPr="00AD4FF5" w:rsidTr="007A1B6C">
        <w:trPr>
          <w:trHeight w:val="34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Pyruvate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1.1347E-03</w:t>
            </w:r>
          </w:p>
        </w:tc>
      </w:tr>
      <w:tr w:rsidR="001B2183" w:rsidRPr="00AD4FF5" w:rsidTr="007A1B6C">
        <w:trPr>
          <w:trHeight w:val="3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Valine, leucine and isoleucine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2.0506E-02</w:t>
            </w:r>
          </w:p>
        </w:tc>
      </w:tr>
      <w:tr w:rsidR="001B2183" w:rsidRPr="00AD4FF5" w:rsidTr="007A1B6C">
        <w:trPr>
          <w:trHeight w:val="34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Pantothenate and CoA biosynthesis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4.8184E-02</w:t>
            </w:r>
          </w:p>
        </w:tc>
      </w:tr>
      <w:tr w:rsidR="001B2183" w:rsidRPr="00AD4FF5" w:rsidTr="007A1B6C">
        <w:trPr>
          <w:trHeight w:val="64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L-10 vs.FD30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Glycolysis / Gluconeogenesis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2/26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2.7073E-04</w:t>
            </w:r>
          </w:p>
        </w:tc>
      </w:tr>
      <w:tr w:rsidR="001B2183" w:rsidRPr="00AD4FF5" w:rsidTr="007A1B6C">
        <w:trPr>
          <w:trHeight w:val="6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Pyruvate metabolism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2.8195E-02</w:t>
            </w:r>
          </w:p>
        </w:tc>
      </w:tr>
      <w:tr w:rsidR="001B2183" w:rsidRPr="00AD4FF5" w:rsidTr="007A1B6C">
        <w:trPr>
          <w:trHeight w:val="9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L-10 vs.FD60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Glycolysis / Gluconeogenesis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2/26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2.7073E-04</w:t>
            </w:r>
          </w:p>
        </w:tc>
      </w:tr>
      <w:tr w:rsidR="001B2183" w:rsidRPr="00AD4FF5" w:rsidTr="007A1B6C">
        <w:trPr>
          <w:trHeight w:val="272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Citrate cycle (TCA cycle)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2.5648E-02</w:t>
            </w:r>
          </w:p>
        </w:tc>
      </w:tr>
      <w:tr w:rsidR="001B2183" w:rsidRPr="00AD4FF5" w:rsidTr="007A1B6C">
        <w:trPr>
          <w:trHeight w:val="9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Pyruvate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2.8195E-02</w:t>
            </w:r>
          </w:p>
        </w:tc>
      </w:tr>
      <w:tr w:rsidR="001B2183" w:rsidRPr="00AD4FF5" w:rsidTr="007A1B6C">
        <w:trPr>
          <w:trHeight w:val="308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Alanine, aspartate and glutamate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3.5814E-02</w:t>
            </w:r>
          </w:p>
        </w:tc>
      </w:tr>
      <w:tr w:rsidR="001B2183" w:rsidRPr="00AD4FF5" w:rsidTr="007A1B6C">
        <w:trPr>
          <w:trHeight w:val="284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Glyoxylate and dicarboxylate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4.0877E-02</w:t>
            </w:r>
          </w:p>
        </w:tc>
      </w:tr>
      <w:tr w:rsidR="001B2183" w:rsidRPr="00AD4FF5" w:rsidTr="007A1B6C">
        <w:trPr>
          <w:trHeight w:val="2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Glycine, serine and threonine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4.2141E-02</w:t>
            </w:r>
          </w:p>
        </w:tc>
      </w:tr>
      <w:tr w:rsidR="001B2183" w:rsidRPr="00AD4FF5" w:rsidTr="007A1B6C">
        <w:trPr>
          <w:trHeight w:val="292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Cysteine and methionine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4.2141E-02</w:t>
            </w:r>
          </w:p>
        </w:tc>
      </w:tr>
      <w:tr w:rsidR="001B2183" w:rsidRPr="00AD4FF5" w:rsidTr="007A1B6C">
        <w:trPr>
          <w:trHeight w:val="9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Arginine and proline metabolism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4.8447E-02</w:t>
            </w:r>
          </w:p>
        </w:tc>
      </w:tr>
      <w:tr w:rsidR="001B2183" w:rsidRPr="00AD4FF5" w:rsidTr="007A1B6C">
        <w:trPr>
          <w:trHeight w:val="50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L-10 vs.FD120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Glycolysis / Gluconeogenesis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2/26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8.0378E-04</w:t>
            </w:r>
          </w:p>
        </w:tc>
      </w:tr>
      <w:tr w:rsidR="001B2183" w:rsidRPr="00AD4FF5" w:rsidTr="007A1B6C">
        <w:trPr>
          <w:trHeight w:val="4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Glycerolipid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3.0669E-02</w:t>
            </w:r>
          </w:p>
        </w:tc>
      </w:tr>
      <w:tr w:rsidR="001B2183" w:rsidRPr="00AD4FF5" w:rsidTr="007A1B6C">
        <w:trPr>
          <w:trHeight w:val="44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Pyruvate metabolism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4.2006E-02</w:t>
            </w:r>
          </w:p>
        </w:tc>
      </w:tr>
      <w:tr w:rsidR="001B2183" w:rsidRPr="00AD4FF5" w:rsidTr="007A1B6C">
        <w:trPr>
          <w:trHeight w:val="404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L-10 vs.FD180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Glycolysis / Gluconeogenesis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2/26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1.5910E-03</w:t>
            </w:r>
          </w:p>
        </w:tc>
      </w:tr>
      <w:tr w:rsidR="001B2183" w:rsidRPr="00AD4FF5" w:rsidTr="007A1B6C">
        <w:trPr>
          <w:trHeight w:val="5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Valine, leucine and isoleucine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2.0506E-02</w:t>
            </w:r>
          </w:p>
        </w:tc>
      </w:tr>
      <w:tr w:rsidR="001B2183" w:rsidRPr="00AD4FF5" w:rsidTr="007A1B6C">
        <w:trPr>
          <w:trHeight w:val="448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Glycerolipid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4.0694E-02</w:t>
            </w:r>
          </w:p>
        </w:tc>
      </w:tr>
      <w:tr w:rsidR="001B2183" w:rsidRPr="00AD4FF5" w:rsidTr="007A1B6C">
        <w:trPr>
          <w:trHeight w:val="116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L-45 vs.R+0</w:t>
            </w:r>
          </w:p>
        </w:tc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Caffeine metabolism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3.1885E-02</w:t>
            </w:r>
          </w:p>
        </w:tc>
      </w:tr>
      <w:tr w:rsidR="001B2183" w:rsidRPr="00AD4FF5" w:rsidTr="007A1B6C">
        <w:trPr>
          <w:trHeight w:val="484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L-45 vs.R+30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Valine, leucine and isoleucine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1.0299E-02</w:t>
            </w:r>
          </w:p>
        </w:tc>
      </w:tr>
      <w:tr w:rsidR="001B2183" w:rsidRPr="00AD4FF5" w:rsidTr="007A1B6C">
        <w:trPr>
          <w:trHeight w:val="48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Glycolysis / Gluconeogenesis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3.3278E-02</w:t>
            </w:r>
          </w:p>
        </w:tc>
      </w:tr>
      <w:tr w:rsidR="001B2183" w:rsidRPr="00AD4FF5" w:rsidTr="007A1B6C">
        <w:trPr>
          <w:trHeight w:val="354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Glycine, serine and threonine metabolism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4.2141E-02</w:t>
            </w:r>
          </w:p>
        </w:tc>
      </w:tr>
      <w:tr w:rsidR="001B2183" w:rsidRPr="00AD4FF5" w:rsidTr="007A1B6C">
        <w:trPr>
          <w:trHeight w:val="418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R+0 vs.R+30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Valine, leucine and isoleucine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2.0506E-02</w:t>
            </w:r>
          </w:p>
        </w:tc>
      </w:tr>
      <w:tr w:rsidR="001B2183" w:rsidRPr="00AD4FF5" w:rsidTr="007A1B6C">
        <w:trPr>
          <w:trHeight w:val="42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Caffeine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2.5582E-02</w:t>
            </w:r>
          </w:p>
        </w:tc>
      </w:tr>
      <w:tr w:rsidR="001B2183" w:rsidRPr="00AD4FF5" w:rsidTr="007A1B6C">
        <w:trPr>
          <w:trHeight w:val="446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183" w:rsidRPr="00AD4FF5" w:rsidRDefault="001B2183" w:rsidP="007A1B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Glycerolipid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1/16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183" w:rsidRPr="00AD4FF5" w:rsidRDefault="001B2183" w:rsidP="007A1B6C">
            <w:pPr>
              <w:jc w:val="center"/>
              <w:rPr>
                <w:color w:val="000000"/>
                <w:sz w:val="22"/>
                <w:szCs w:val="22"/>
              </w:rPr>
            </w:pPr>
            <w:r w:rsidRPr="00AD4FF5">
              <w:rPr>
                <w:color w:val="000000"/>
                <w:sz w:val="22"/>
                <w:szCs w:val="22"/>
              </w:rPr>
              <w:t>4.0694E-02</w:t>
            </w:r>
          </w:p>
        </w:tc>
      </w:tr>
    </w:tbl>
    <w:p w:rsidR="001B2183" w:rsidRPr="00890686" w:rsidRDefault="001B2183" w:rsidP="001B2183">
      <w:pPr>
        <w:spacing w:line="480" w:lineRule="auto"/>
        <w:jc w:val="both"/>
        <w:rPr>
          <w:color w:val="000000"/>
        </w:rPr>
      </w:pPr>
    </w:p>
    <w:p w:rsidR="001B2183" w:rsidRDefault="001B2183" w:rsidP="001B2183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:rsidR="001760E5" w:rsidRDefault="001B2183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388"/>
    <w:multiLevelType w:val="multilevel"/>
    <w:tmpl w:val="1B14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B6F95"/>
    <w:multiLevelType w:val="multilevel"/>
    <w:tmpl w:val="D02A5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45C2E"/>
    <w:multiLevelType w:val="hybridMultilevel"/>
    <w:tmpl w:val="41584280"/>
    <w:lvl w:ilvl="0" w:tplc="0D44245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01F69"/>
    <w:multiLevelType w:val="multilevel"/>
    <w:tmpl w:val="86AE5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74624"/>
    <w:multiLevelType w:val="hybridMultilevel"/>
    <w:tmpl w:val="AD341714"/>
    <w:lvl w:ilvl="0" w:tplc="74EC1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F04A4"/>
    <w:multiLevelType w:val="hybridMultilevel"/>
    <w:tmpl w:val="F176BEAC"/>
    <w:lvl w:ilvl="0" w:tplc="2FC615BA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13AF"/>
    <w:multiLevelType w:val="hybridMultilevel"/>
    <w:tmpl w:val="B59EE6D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31AFC"/>
    <w:multiLevelType w:val="hybridMultilevel"/>
    <w:tmpl w:val="77127FB8"/>
    <w:lvl w:ilvl="0" w:tplc="A142015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4F06D5"/>
    <w:multiLevelType w:val="hybridMultilevel"/>
    <w:tmpl w:val="0AC465EE"/>
    <w:lvl w:ilvl="0" w:tplc="31CEFD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568D5"/>
    <w:multiLevelType w:val="hybridMultilevel"/>
    <w:tmpl w:val="FBF6CAEC"/>
    <w:lvl w:ilvl="0" w:tplc="55E6E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9AA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E246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92F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06C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B437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4A59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DCD0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2A27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CD1E30"/>
    <w:multiLevelType w:val="multilevel"/>
    <w:tmpl w:val="A37C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EF5609"/>
    <w:multiLevelType w:val="multilevel"/>
    <w:tmpl w:val="B336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2C605F"/>
    <w:multiLevelType w:val="hybridMultilevel"/>
    <w:tmpl w:val="16FE50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30FA5"/>
    <w:multiLevelType w:val="hybridMultilevel"/>
    <w:tmpl w:val="80C0B282"/>
    <w:lvl w:ilvl="0" w:tplc="6760231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43FAA"/>
    <w:multiLevelType w:val="hybridMultilevel"/>
    <w:tmpl w:val="D29AF6D6"/>
    <w:lvl w:ilvl="0" w:tplc="0B4A7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1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14"/>
  </w:num>
  <w:num w:numId="12">
    <w:abstractNumId w:val="12"/>
  </w:num>
  <w:num w:numId="13">
    <w:abstractNumId w:val="13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83"/>
    <w:rsid w:val="001B2183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0A3CDE-E67E-4511-90FC-FAAF539D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link w:val="Heading1Char"/>
    <w:uiPriority w:val="9"/>
    <w:qFormat/>
    <w:rsid w:val="001B21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183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1B2183"/>
    <w:rPr>
      <w:color w:val="808080"/>
    </w:rPr>
  </w:style>
  <w:style w:type="paragraph" w:styleId="ListParagraph">
    <w:name w:val="List Paragraph"/>
    <w:basedOn w:val="Normal"/>
    <w:uiPriority w:val="1"/>
    <w:qFormat/>
    <w:rsid w:val="001B2183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B2183"/>
    <w:pPr>
      <w:jc w:val="center"/>
    </w:pPr>
    <w:rPr>
      <w:rFonts w:ascii="Calibri" w:eastAsiaTheme="minorHAnsi" w:hAnsi="Calibri" w:cstheme="minorBid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B2183"/>
    <w:rPr>
      <w:rFonts w:ascii="Calibri" w:eastAsiaTheme="minorHAnsi" w:hAnsi="Calibri" w:cstheme="minorBidi"/>
      <w:lang w:val="en-US"/>
    </w:rPr>
  </w:style>
  <w:style w:type="paragraph" w:styleId="NormalWeb">
    <w:name w:val="Normal (Web)"/>
    <w:basedOn w:val="Normal"/>
    <w:uiPriority w:val="99"/>
    <w:unhideWhenUsed/>
    <w:rsid w:val="001B2183"/>
    <w:pPr>
      <w:spacing w:before="100" w:beforeAutospacing="1" w:after="100" w:afterAutospacing="1"/>
    </w:pPr>
    <w:rPr>
      <w:rFonts w:eastAsiaTheme="minorHAns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218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B2183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B2183"/>
  </w:style>
  <w:style w:type="paragraph" w:styleId="Caption">
    <w:name w:val="caption"/>
    <w:basedOn w:val="Normal"/>
    <w:next w:val="Normal"/>
    <w:uiPriority w:val="35"/>
    <w:unhideWhenUsed/>
    <w:qFormat/>
    <w:rsid w:val="001B218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1B2183"/>
  </w:style>
  <w:style w:type="character" w:styleId="Hyperlink">
    <w:name w:val="Hyperlink"/>
    <w:basedOn w:val="DefaultParagraphFont"/>
    <w:uiPriority w:val="99"/>
    <w:unhideWhenUsed/>
    <w:rsid w:val="001B218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B218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1B2183"/>
    <w:rPr>
      <w:rFonts w:ascii="Helvetica" w:eastAsiaTheme="minorHAnsi" w:hAnsi="Helvetica"/>
      <w:sz w:val="11"/>
      <w:szCs w:val="1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183"/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18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B2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183"/>
    <w:rPr>
      <w:rFonts w:eastAsiaTheme="minorHAns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18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1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183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2183"/>
    <w:pPr>
      <w:tabs>
        <w:tab w:val="center" w:pos="4680"/>
        <w:tab w:val="right" w:pos="9360"/>
      </w:tabs>
    </w:pPr>
    <w:rPr>
      <w:rFonts w:eastAsia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B2183"/>
    <w:rPr>
      <w:rFonts w:ascii="Times New Roman" w:hAnsi="Times New Roman" w:cs="Times New Roman"/>
      <w:sz w:val="24"/>
      <w:szCs w:val="24"/>
    </w:rPr>
  </w:style>
  <w:style w:type="character" w:customStyle="1" w:styleId="ref-title">
    <w:name w:val="ref-title"/>
    <w:basedOn w:val="DefaultParagraphFont"/>
    <w:rsid w:val="001B2183"/>
  </w:style>
  <w:style w:type="character" w:customStyle="1" w:styleId="ref-journal">
    <w:name w:val="ref-journal"/>
    <w:basedOn w:val="DefaultParagraphFont"/>
    <w:rsid w:val="001B2183"/>
  </w:style>
  <w:style w:type="character" w:customStyle="1" w:styleId="Mention1">
    <w:name w:val="Mention1"/>
    <w:basedOn w:val="DefaultParagraphFont"/>
    <w:uiPriority w:val="99"/>
    <w:semiHidden/>
    <w:unhideWhenUsed/>
    <w:rsid w:val="001B2183"/>
    <w:rPr>
      <w:color w:val="2B579A"/>
      <w:shd w:val="clear" w:color="auto" w:fill="E6E6E6"/>
    </w:rPr>
  </w:style>
  <w:style w:type="paragraph" w:customStyle="1" w:styleId="Title1">
    <w:name w:val="Title1"/>
    <w:basedOn w:val="Normal"/>
    <w:rsid w:val="001B2183"/>
    <w:pPr>
      <w:spacing w:before="100" w:beforeAutospacing="1" w:after="100" w:afterAutospacing="1"/>
    </w:pPr>
    <w:rPr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1B2183"/>
    <w:pPr>
      <w:spacing w:after="120"/>
    </w:pPr>
    <w:rPr>
      <w:rFonts w:ascii="Times" w:eastAsia="Times" w:hAnsi="Times"/>
      <w:lang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1B2183"/>
    <w:rPr>
      <w:rFonts w:ascii="Times" w:eastAsia="Times" w:hAnsi="Times" w:cs="Times New Roman"/>
      <w:sz w:val="24"/>
      <w:szCs w:val="24"/>
      <w:lang w:val="en-CA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1B2183"/>
    <w:rPr>
      <w:color w:val="954F72" w:themeColor="followedHyperlink"/>
      <w:u w:val="single"/>
    </w:rPr>
  </w:style>
  <w:style w:type="character" w:customStyle="1" w:styleId="authors">
    <w:name w:val="authors"/>
    <w:basedOn w:val="DefaultParagraphFont"/>
    <w:rsid w:val="001B2183"/>
  </w:style>
  <w:style w:type="character" w:customStyle="1" w:styleId="Date1">
    <w:name w:val="Date1"/>
    <w:basedOn w:val="DefaultParagraphFont"/>
    <w:rsid w:val="001B2183"/>
  </w:style>
  <w:style w:type="character" w:customStyle="1" w:styleId="arttitle">
    <w:name w:val="art_title"/>
    <w:basedOn w:val="DefaultParagraphFont"/>
    <w:rsid w:val="001B2183"/>
  </w:style>
  <w:style w:type="character" w:customStyle="1" w:styleId="serialtitle">
    <w:name w:val="serial_title"/>
    <w:basedOn w:val="DefaultParagraphFont"/>
    <w:rsid w:val="001B2183"/>
  </w:style>
  <w:style w:type="character" w:customStyle="1" w:styleId="volumeissue">
    <w:name w:val="volume_issue"/>
    <w:basedOn w:val="DefaultParagraphFont"/>
    <w:rsid w:val="001B2183"/>
  </w:style>
  <w:style w:type="character" w:customStyle="1" w:styleId="pagerange">
    <w:name w:val="page_range"/>
    <w:basedOn w:val="DefaultParagraphFont"/>
    <w:rsid w:val="001B2183"/>
  </w:style>
  <w:style w:type="character" w:customStyle="1" w:styleId="doilink">
    <w:name w:val="doi_link"/>
    <w:basedOn w:val="DefaultParagraphFont"/>
    <w:rsid w:val="001B2183"/>
  </w:style>
  <w:style w:type="character" w:customStyle="1" w:styleId="cit-title">
    <w:name w:val="cit-title"/>
    <w:basedOn w:val="DefaultParagraphFont"/>
    <w:rsid w:val="001B2183"/>
  </w:style>
  <w:style w:type="character" w:customStyle="1" w:styleId="cit-volume">
    <w:name w:val="cit-volume"/>
    <w:basedOn w:val="DefaultParagraphFont"/>
    <w:rsid w:val="001B2183"/>
  </w:style>
  <w:style w:type="character" w:customStyle="1" w:styleId="cit-issue">
    <w:name w:val="cit-issue"/>
    <w:basedOn w:val="DefaultParagraphFont"/>
    <w:rsid w:val="001B2183"/>
  </w:style>
  <w:style w:type="character" w:customStyle="1" w:styleId="cit-pagerange">
    <w:name w:val="cit-pagerange"/>
    <w:basedOn w:val="DefaultParagraphFont"/>
    <w:rsid w:val="001B2183"/>
  </w:style>
  <w:style w:type="character" w:styleId="Emphasis">
    <w:name w:val="Emphasis"/>
    <w:basedOn w:val="DefaultParagraphFont"/>
    <w:uiPriority w:val="20"/>
    <w:qFormat/>
    <w:rsid w:val="001B2183"/>
    <w:rPr>
      <w:i/>
      <w:iCs/>
    </w:rPr>
  </w:style>
  <w:style w:type="character" w:customStyle="1" w:styleId="a">
    <w:name w:val="_"/>
    <w:basedOn w:val="DefaultParagraphFont"/>
    <w:rsid w:val="001B2183"/>
  </w:style>
  <w:style w:type="character" w:customStyle="1" w:styleId="ff2">
    <w:name w:val="ff2"/>
    <w:basedOn w:val="DefaultParagraphFont"/>
    <w:rsid w:val="001B2183"/>
  </w:style>
  <w:style w:type="character" w:customStyle="1" w:styleId="ff1">
    <w:name w:val="ff1"/>
    <w:basedOn w:val="DefaultParagraphFont"/>
    <w:rsid w:val="001B2183"/>
  </w:style>
  <w:style w:type="character" w:customStyle="1" w:styleId="ff3">
    <w:name w:val="ff3"/>
    <w:basedOn w:val="DefaultParagraphFont"/>
    <w:rsid w:val="001B218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2183"/>
    <w:rPr>
      <w:color w:val="605E5C"/>
      <w:shd w:val="clear" w:color="auto" w:fill="E1DFDD"/>
    </w:rPr>
  </w:style>
  <w:style w:type="paragraph" w:customStyle="1" w:styleId="skip-numbering">
    <w:name w:val="skip-numbering"/>
    <w:basedOn w:val="Normal"/>
    <w:rsid w:val="001B2183"/>
    <w:pPr>
      <w:spacing w:before="100" w:beforeAutospacing="1" w:after="100" w:afterAutospacing="1"/>
    </w:pPr>
  </w:style>
  <w:style w:type="character" w:customStyle="1" w:styleId="doi">
    <w:name w:val="doi"/>
    <w:basedOn w:val="DefaultParagraphFont"/>
    <w:rsid w:val="001B2183"/>
  </w:style>
  <w:style w:type="character" w:customStyle="1" w:styleId="adjust-article-svg-size">
    <w:name w:val="adjust-article-svg-size"/>
    <w:basedOn w:val="DefaultParagraphFont"/>
    <w:rsid w:val="001B218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2183"/>
    <w:rPr>
      <w:color w:val="605E5C"/>
      <w:shd w:val="clear" w:color="auto" w:fill="E1DFDD"/>
    </w:rPr>
  </w:style>
  <w:style w:type="character" w:customStyle="1" w:styleId="period">
    <w:name w:val="period"/>
    <w:basedOn w:val="DefaultParagraphFont"/>
    <w:rsid w:val="001B2183"/>
  </w:style>
  <w:style w:type="character" w:customStyle="1" w:styleId="cit">
    <w:name w:val="cit"/>
    <w:basedOn w:val="DefaultParagraphFont"/>
    <w:rsid w:val="001B2183"/>
  </w:style>
  <w:style w:type="character" w:customStyle="1" w:styleId="citation-doi">
    <w:name w:val="citation-doi"/>
    <w:basedOn w:val="DefaultParagraphFont"/>
    <w:rsid w:val="001B2183"/>
  </w:style>
  <w:style w:type="character" w:customStyle="1" w:styleId="authors-list-item">
    <w:name w:val="authors-list-item"/>
    <w:basedOn w:val="DefaultParagraphFont"/>
    <w:rsid w:val="001B2183"/>
  </w:style>
  <w:style w:type="character" w:customStyle="1" w:styleId="author-sup-separator">
    <w:name w:val="author-sup-separator"/>
    <w:basedOn w:val="DefaultParagraphFont"/>
    <w:rsid w:val="001B2183"/>
  </w:style>
  <w:style w:type="character" w:customStyle="1" w:styleId="comma">
    <w:name w:val="comma"/>
    <w:basedOn w:val="DefaultParagraphFont"/>
    <w:rsid w:val="001B2183"/>
  </w:style>
  <w:style w:type="character" w:customStyle="1" w:styleId="EndNoteBibliographyChar">
    <w:name w:val="EndNote Bibliography Char"/>
    <w:basedOn w:val="DefaultParagraphFont"/>
    <w:link w:val="EndNoteBibliography"/>
    <w:rsid w:val="001B2183"/>
    <w:rPr>
      <w:rFonts w:ascii="Calibri" w:hAnsi="Calibri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B2183"/>
    <w:rPr>
      <w:rFonts w:ascii="Calibri" w:hAnsi="Calibri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2183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B2183"/>
    <w:pPr>
      <w:autoSpaceDE w:val="0"/>
      <w:autoSpaceDN w:val="0"/>
      <w:adjustRightInd w:val="0"/>
    </w:pPr>
    <w:rPr>
      <w:rFonts w:eastAsiaTheme="minorHAnsi"/>
      <w:lang w:val="en-US"/>
    </w:rPr>
  </w:style>
  <w:style w:type="character" w:customStyle="1" w:styleId="identifier">
    <w:name w:val="identifier"/>
    <w:basedOn w:val="DefaultParagraphFont"/>
    <w:rsid w:val="001B2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2022-06-23T05:51:00Z</dcterms:created>
  <dcterms:modified xsi:type="dcterms:W3CDTF">2022-06-23T05:51:00Z</dcterms:modified>
</cp:coreProperties>
</file>