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13000" w14:textId="023506D1" w:rsidR="00316E43" w:rsidRDefault="00316E43" w:rsidP="00316E43">
      <w:pPr>
        <w:pStyle w:val="sci"/>
        <w:keepNext/>
        <w:ind w:firstLineChars="0" w:firstLine="0"/>
        <w:jc w:val="center"/>
      </w:pPr>
      <w:r>
        <w:rPr>
          <w:noProof/>
        </w:rPr>
        <w:drawing>
          <wp:inline distT="0" distB="0" distL="0" distR="0" wp14:anchorId="0D7D0839" wp14:editId="58AD0F69">
            <wp:extent cx="3752850" cy="3657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B39CD" w14:textId="17032815" w:rsidR="00316E43" w:rsidRDefault="00316E43" w:rsidP="00316E43">
      <w:pPr>
        <w:pStyle w:val="sci1"/>
      </w:pPr>
      <w:bookmarkStart w:id="0" w:name="_Ref57992526"/>
      <w:r w:rsidRPr="00562ED9">
        <w:rPr>
          <w:b/>
          <w:bCs/>
        </w:rPr>
        <w:t xml:space="preserve">Fig. </w:t>
      </w:r>
      <w:bookmarkEnd w:id="0"/>
      <w:r w:rsidR="00915869">
        <w:rPr>
          <w:b/>
          <w:bCs/>
        </w:rPr>
        <w:t>S</w:t>
      </w:r>
      <w:r>
        <w:rPr>
          <w:b/>
          <w:bCs/>
          <w:noProof/>
        </w:rPr>
        <w:t>1</w:t>
      </w:r>
      <w:r>
        <w:t xml:space="preserve"> Estimation of the recession constant (log (</w:t>
      </w:r>
      <m:oMath>
        <m:r>
          <w:rPr>
            <w:rFonts w:ascii="Cambria Math" w:hAnsi="Cambria Math"/>
          </w:rPr>
          <m:t>-d</m:t>
        </m:r>
        <w:bookmarkStart w:id="1" w:name="_Hlk57975638"/>
        <w:bookmarkStart w:id="2" w:name="OLE_LINK7"/>
        <m:r>
          <w:rPr>
            <w:rFonts w:ascii="Cambria Math" w:hAnsi="Cambria Math"/>
          </w:rPr>
          <m:t>Q/</m:t>
        </m:r>
        <w:bookmarkEnd w:id="1"/>
        <w:bookmarkEnd w:id="2"/>
        <m:r>
          <w:rPr>
            <w:rFonts w:ascii="Cambria Math" w:hAnsi="Cambria Math"/>
          </w:rPr>
          <m:t>dt</m:t>
        </m:r>
      </m:oMath>
      <w:r>
        <w:t>) against log (</w:t>
      </w:r>
      <m:oMath>
        <m:r>
          <w:rPr>
            <w:rFonts w:ascii="Cambria Math" w:hAnsi="Cambria Math"/>
          </w:rPr>
          <m:t>Q</m:t>
        </m:r>
      </m:oMath>
      <w:r>
        <w:t xml:space="preserve">) in the study site with ID 01013500) using ABIT. The </w:t>
      </w:r>
      <w:r w:rsidRPr="00562ED9">
        <w:rPr>
          <w:i/>
          <w:iCs/>
        </w:rPr>
        <w:t>black line</w:t>
      </w:r>
      <w:r>
        <w:t xml:space="preserve"> is an envelope line lower than 5%, which has a slope of 0.982 and the estimate of the characteristic drainage time scale </w:t>
      </w:r>
      <m:oMath>
        <m:r>
          <w:rPr>
            <w:rFonts w:ascii="Cambria Math" w:hAnsi="Cambria Math"/>
          </w:rPr>
          <m:t>K=55</m:t>
        </m:r>
      </m:oMath>
      <w:r>
        <w:rPr>
          <w:rFonts w:hint="eastAsia"/>
        </w:rPr>
        <w:t xml:space="preserve"> </w:t>
      </w:r>
      <w:r>
        <w:t>days</w:t>
      </w:r>
    </w:p>
    <w:p w14:paraId="6F256E37" w14:textId="4A45C529" w:rsidR="00C83396" w:rsidRDefault="00C83396" w:rsidP="00316E43">
      <w:pPr>
        <w:pStyle w:val="sci1"/>
      </w:pPr>
    </w:p>
    <w:p w14:paraId="0F261D04" w14:textId="32157581" w:rsidR="00C83396" w:rsidRPr="00C83396" w:rsidRDefault="00C83396" w:rsidP="00316E43">
      <w:pPr>
        <w:pStyle w:val="sci1"/>
        <w:rPr>
          <w:rFonts w:hint="eastAsia"/>
        </w:rPr>
      </w:pPr>
    </w:p>
    <w:p w14:paraId="32346338" w14:textId="77777777" w:rsidR="00C83396" w:rsidRDefault="00C83396" w:rsidP="00C83396">
      <w:pPr>
        <w:pStyle w:val="a3"/>
        <w:keepNext/>
        <w:jc w:val="center"/>
      </w:pPr>
      <w:r>
        <w:rPr>
          <w:rFonts w:eastAsia="黑体" w:cs="Times New Roman"/>
          <w:noProof/>
          <w:color w:val="auto"/>
          <w:sz w:val="20"/>
          <w:szCs w:val="20"/>
          <w:lang w:val="en"/>
        </w:rPr>
        <w:t xml:space="preserve"> </w:t>
      </w:r>
      <w:r>
        <w:rPr>
          <w:rFonts w:eastAsia="黑体" w:cs="Times New Roman"/>
          <w:noProof/>
          <w:color w:val="auto"/>
          <w:sz w:val="20"/>
          <w:szCs w:val="20"/>
          <w:lang w:val="en"/>
        </w:rPr>
        <w:lastRenderedPageBreak/>
        <w:drawing>
          <wp:inline distT="0" distB="0" distL="0" distR="0" wp14:anchorId="4F21E6BB" wp14:editId="2D071640">
            <wp:extent cx="5236845" cy="4218940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845" cy="4218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393F52" w14:textId="10C98476" w:rsidR="00316E43" w:rsidRPr="00C83396" w:rsidRDefault="00C83396" w:rsidP="00C83396">
      <w:pPr>
        <w:pStyle w:val="a3"/>
        <w:jc w:val="center"/>
        <w:rPr>
          <w:rFonts w:eastAsia="黑体" w:cs="Times New Roman"/>
          <w:sz w:val="20"/>
          <w:szCs w:val="20"/>
        </w:rPr>
      </w:pPr>
      <w:r w:rsidRPr="00C83396">
        <w:rPr>
          <w:rFonts w:eastAsia="黑体" w:cs="Times New Roman"/>
          <w:b/>
          <w:bCs/>
          <w:sz w:val="20"/>
          <w:szCs w:val="20"/>
        </w:rPr>
        <w:t>Fig</w:t>
      </w:r>
      <w:r>
        <w:rPr>
          <w:rFonts w:eastAsia="黑体" w:cs="Times New Roman"/>
          <w:b/>
          <w:bCs/>
          <w:sz w:val="20"/>
          <w:szCs w:val="20"/>
        </w:rPr>
        <w:t>.</w:t>
      </w:r>
      <w:r w:rsidRPr="00C83396">
        <w:rPr>
          <w:rFonts w:eastAsia="黑体" w:cs="Times New Roman"/>
          <w:b/>
          <w:bCs/>
          <w:sz w:val="20"/>
          <w:szCs w:val="20"/>
        </w:rPr>
        <w:t xml:space="preserve"> S2</w:t>
      </w:r>
      <w:r w:rsidRPr="00C83396">
        <w:rPr>
          <w:rFonts w:eastAsia="黑体" w:cs="Times New Roman"/>
          <w:sz w:val="20"/>
          <w:szCs w:val="20"/>
        </w:rPr>
        <w:t xml:space="preserve"> </w:t>
      </w:r>
      <w:r w:rsidRPr="00C83396">
        <w:rPr>
          <w:rFonts w:eastAsia="黑体" w:cs="Times New Roman"/>
          <w:sz w:val="20"/>
          <w:szCs w:val="20"/>
        </w:rPr>
        <w:t>The MK trend test during study period for (a) baseflow, (b) precipitation, (c) minimum temperature and (e) maximum temperature</w:t>
      </w:r>
    </w:p>
    <w:p w14:paraId="231A7AA7" w14:textId="370DCE6C" w:rsidR="00C83396" w:rsidRDefault="00C83396" w:rsidP="001E2CE6">
      <w:pPr>
        <w:pStyle w:val="a3"/>
        <w:jc w:val="center"/>
        <w:rPr>
          <w:rFonts w:eastAsia="黑体" w:cs="Times New Roman"/>
          <w:noProof/>
          <w:color w:val="auto"/>
          <w:sz w:val="20"/>
          <w:szCs w:val="20"/>
          <w:lang w:val="en"/>
        </w:rPr>
      </w:pPr>
    </w:p>
    <w:p w14:paraId="27B4C8E5" w14:textId="77777777" w:rsidR="00C83396" w:rsidRPr="00316E43" w:rsidRDefault="00C83396" w:rsidP="001E2CE6">
      <w:pPr>
        <w:pStyle w:val="a3"/>
        <w:jc w:val="center"/>
        <w:rPr>
          <w:rFonts w:eastAsia="黑体" w:cs="Times New Roman" w:hint="eastAsia"/>
          <w:color w:val="auto"/>
          <w:sz w:val="20"/>
          <w:szCs w:val="20"/>
          <w:lang w:val="en"/>
        </w:rPr>
      </w:pPr>
    </w:p>
    <w:p w14:paraId="126F2379" w14:textId="77777777" w:rsidR="00316E43" w:rsidRDefault="00316E43" w:rsidP="001E2CE6">
      <w:pPr>
        <w:pStyle w:val="a3"/>
        <w:jc w:val="center"/>
        <w:rPr>
          <w:rFonts w:eastAsia="黑体" w:cs="Times New Roman"/>
          <w:sz w:val="20"/>
          <w:szCs w:val="20"/>
        </w:rPr>
      </w:pPr>
    </w:p>
    <w:p w14:paraId="4D5A75E2" w14:textId="185985E1" w:rsidR="001E2CE6" w:rsidRPr="00316E43" w:rsidRDefault="001E2CE6" w:rsidP="001E2CE6">
      <w:pPr>
        <w:pStyle w:val="a3"/>
        <w:jc w:val="center"/>
        <w:rPr>
          <w:color w:val="auto"/>
          <w:sz w:val="18"/>
          <w:szCs w:val="18"/>
        </w:rPr>
      </w:pPr>
      <w:r w:rsidRPr="00316E43">
        <w:rPr>
          <w:rFonts w:eastAsia="黑体" w:cs="Times New Roman"/>
          <w:b/>
          <w:bCs/>
          <w:color w:val="auto"/>
          <w:sz w:val="18"/>
          <w:szCs w:val="18"/>
        </w:rPr>
        <w:t xml:space="preserve">Table </w:t>
      </w:r>
      <w:r w:rsidR="00915869">
        <w:rPr>
          <w:rFonts w:eastAsia="黑体" w:cs="Times New Roman"/>
          <w:b/>
          <w:bCs/>
          <w:color w:val="auto"/>
          <w:sz w:val="18"/>
          <w:szCs w:val="18"/>
        </w:rPr>
        <w:t>S</w:t>
      </w:r>
      <w:r w:rsidRPr="00316E43">
        <w:rPr>
          <w:rFonts w:eastAsia="黑体" w:cs="Times New Roman"/>
          <w:b/>
          <w:bCs/>
          <w:color w:val="auto"/>
          <w:sz w:val="18"/>
          <w:szCs w:val="18"/>
        </w:rPr>
        <w:fldChar w:fldCharType="begin"/>
      </w:r>
      <w:r w:rsidRPr="00316E43">
        <w:rPr>
          <w:rFonts w:eastAsia="黑体" w:cs="Times New Roman"/>
          <w:b/>
          <w:bCs/>
          <w:color w:val="auto"/>
          <w:sz w:val="18"/>
          <w:szCs w:val="18"/>
        </w:rPr>
        <w:instrText xml:space="preserve"> SEQ Table \* ARABIC </w:instrText>
      </w:r>
      <w:r w:rsidRPr="00316E43">
        <w:rPr>
          <w:rFonts w:eastAsia="黑体" w:cs="Times New Roman"/>
          <w:b/>
          <w:bCs/>
          <w:color w:val="auto"/>
          <w:sz w:val="18"/>
          <w:szCs w:val="18"/>
        </w:rPr>
        <w:fldChar w:fldCharType="separate"/>
      </w:r>
      <w:r w:rsidRPr="00316E43">
        <w:rPr>
          <w:rFonts w:eastAsia="黑体" w:cs="Times New Roman"/>
          <w:b/>
          <w:bCs/>
          <w:noProof/>
          <w:color w:val="auto"/>
          <w:sz w:val="18"/>
          <w:szCs w:val="18"/>
        </w:rPr>
        <w:t>1</w:t>
      </w:r>
      <w:r w:rsidRPr="00316E43">
        <w:rPr>
          <w:rFonts w:eastAsia="黑体" w:cs="Times New Roman"/>
          <w:b/>
          <w:bCs/>
          <w:color w:val="auto"/>
          <w:sz w:val="18"/>
          <w:szCs w:val="18"/>
        </w:rPr>
        <w:fldChar w:fldCharType="end"/>
      </w:r>
      <w:r w:rsidRPr="00316E43">
        <w:rPr>
          <w:rFonts w:eastAsia="黑体" w:cs="Times New Roman"/>
          <w:color w:val="auto"/>
          <w:sz w:val="18"/>
          <w:szCs w:val="18"/>
        </w:rPr>
        <w:t xml:space="preserve"> Correlation test between selected attributes p&lt;0.001 (***)</w:t>
      </w:r>
    </w:p>
    <w:tbl>
      <w:tblPr>
        <w:tblW w:w="4163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43"/>
        <w:gridCol w:w="1011"/>
        <w:gridCol w:w="1013"/>
        <w:gridCol w:w="1015"/>
        <w:gridCol w:w="1015"/>
        <w:gridCol w:w="1015"/>
        <w:gridCol w:w="1304"/>
      </w:tblGrid>
      <w:tr w:rsidR="00915869" w:rsidRPr="00316E43" w14:paraId="1C190D52" w14:textId="77777777" w:rsidTr="00915869">
        <w:trPr>
          <w:trHeight w:val="292"/>
          <w:jc w:val="center"/>
        </w:trPr>
        <w:tc>
          <w:tcPr>
            <w:tcW w:w="3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93785" w14:textId="77777777" w:rsidR="00915869" w:rsidRPr="00316E43" w:rsidRDefault="00915869" w:rsidP="00E80102">
            <w:pPr>
              <w:pStyle w:val="a3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1532D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FF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0AC75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CF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4C671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SD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DB0E6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EL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A62A3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 w:hint="eastAsia"/>
                <w:color w:val="auto"/>
                <w:kern w:val="0"/>
                <w:sz w:val="18"/>
                <w:szCs w:val="18"/>
              </w:rPr>
              <w:t>G</w:t>
            </w: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SP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6DDD6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 w:hint="eastAsia"/>
                <w:color w:val="auto"/>
                <w:kern w:val="0"/>
                <w:sz w:val="18"/>
                <w:szCs w:val="18"/>
              </w:rPr>
              <w:t>S</w:t>
            </w: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F</w:t>
            </w:r>
          </w:p>
        </w:tc>
      </w:tr>
      <w:tr w:rsidR="00915869" w:rsidRPr="00316E43" w14:paraId="5B85AA57" w14:textId="77777777" w:rsidTr="00915869">
        <w:trPr>
          <w:trHeight w:val="200"/>
          <w:jc w:val="center"/>
        </w:trPr>
        <w:tc>
          <w:tcPr>
            <w:tcW w:w="39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0CD92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 w:hint="eastAsia"/>
                <w:color w:val="auto"/>
                <w:kern w:val="0"/>
                <w:sz w:val="18"/>
                <w:szCs w:val="18"/>
              </w:rPr>
              <w:t>B</w:t>
            </w: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FI</w:t>
            </w:r>
          </w:p>
        </w:tc>
        <w:tc>
          <w:tcPr>
            <w:tcW w:w="73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65A8043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 w:hint="eastAsia"/>
                <w:color w:val="auto"/>
                <w:kern w:val="0"/>
                <w:sz w:val="18"/>
                <w:szCs w:val="18"/>
              </w:rPr>
              <w:t>0</w:t>
            </w: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.42 ***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F759FC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 w:hint="eastAsia"/>
                <w:color w:val="auto"/>
                <w:kern w:val="0"/>
                <w:sz w:val="18"/>
                <w:szCs w:val="18"/>
              </w:rPr>
              <w:t>0</w:t>
            </w: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.37 ***</w:t>
            </w:r>
          </w:p>
        </w:tc>
        <w:tc>
          <w:tcPr>
            <w:tcW w:w="7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441BF9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 w:hint="eastAsia"/>
                <w:color w:val="auto"/>
                <w:kern w:val="0"/>
                <w:sz w:val="18"/>
                <w:szCs w:val="18"/>
              </w:rPr>
              <w:t>0</w:t>
            </w: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.32 ***</w:t>
            </w:r>
          </w:p>
        </w:tc>
        <w:tc>
          <w:tcPr>
            <w:tcW w:w="7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F1EA04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 w:hint="eastAsia"/>
                <w:color w:val="auto"/>
                <w:kern w:val="0"/>
                <w:sz w:val="18"/>
                <w:szCs w:val="18"/>
              </w:rPr>
              <w:t>0</w:t>
            </w: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.33 ***</w:t>
            </w:r>
          </w:p>
        </w:tc>
        <w:tc>
          <w:tcPr>
            <w:tcW w:w="7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F7603DA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 w:hint="eastAsia"/>
                <w:color w:val="auto"/>
                <w:kern w:val="0"/>
                <w:sz w:val="18"/>
                <w:szCs w:val="18"/>
              </w:rPr>
              <w:t>0</w:t>
            </w: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>.33 ***</w:t>
            </w:r>
          </w:p>
        </w:tc>
        <w:tc>
          <w:tcPr>
            <w:tcW w:w="9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7E90CB" w14:textId="77777777" w:rsidR="00915869" w:rsidRPr="00316E43" w:rsidRDefault="00915869" w:rsidP="00E80102">
            <w:pPr>
              <w:pStyle w:val="a3"/>
              <w:rPr>
                <w:rFonts w:eastAsia="等线" w:cs="Times New Roman"/>
                <w:color w:val="auto"/>
                <w:kern w:val="0"/>
                <w:sz w:val="18"/>
                <w:szCs w:val="18"/>
              </w:rPr>
            </w:pPr>
            <w:r w:rsidRPr="00316E43">
              <w:rPr>
                <w:rFonts w:eastAsia="等线" w:cs="Times New Roman" w:hint="eastAsia"/>
                <w:color w:val="auto"/>
                <w:kern w:val="0"/>
                <w:sz w:val="18"/>
                <w:szCs w:val="18"/>
              </w:rPr>
              <w:t>0</w:t>
            </w:r>
            <w:r w:rsidRPr="00316E43">
              <w:rPr>
                <w:rFonts w:eastAsia="等线" w:cs="Times New Roman"/>
                <w:color w:val="auto"/>
                <w:kern w:val="0"/>
                <w:sz w:val="18"/>
                <w:szCs w:val="18"/>
              </w:rPr>
              <w:t xml:space="preserve">.37 </w:t>
            </w:r>
            <w:r w:rsidRPr="00316E43">
              <w:rPr>
                <w:rFonts w:eastAsia="等线" w:cs="Times New Roman" w:hint="eastAsia"/>
                <w:color w:val="auto"/>
                <w:kern w:val="0"/>
                <w:sz w:val="18"/>
                <w:szCs w:val="18"/>
              </w:rPr>
              <w:t>***</w:t>
            </w:r>
          </w:p>
        </w:tc>
      </w:tr>
    </w:tbl>
    <w:p w14:paraId="7FFA0800" w14:textId="7D4AF1CF" w:rsidR="006B183A" w:rsidRPr="00316E43" w:rsidRDefault="006B183A">
      <w:pPr>
        <w:rPr>
          <w:sz w:val="18"/>
          <w:szCs w:val="18"/>
        </w:rPr>
      </w:pPr>
    </w:p>
    <w:p w14:paraId="3F2B9506" w14:textId="0600E6B8" w:rsidR="001E2CE6" w:rsidRPr="00316E43" w:rsidRDefault="001E2CE6">
      <w:pPr>
        <w:rPr>
          <w:sz w:val="18"/>
          <w:szCs w:val="18"/>
        </w:rPr>
      </w:pPr>
    </w:p>
    <w:p w14:paraId="12208CF4" w14:textId="23CB4A81" w:rsidR="00F34E7B" w:rsidRPr="00C83396" w:rsidRDefault="00F34E7B" w:rsidP="00F34E7B">
      <w:pPr>
        <w:widowControl/>
        <w:shd w:val="clear" w:color="auto" w:fill="FFFFFF"/>
        <w:adjustRightInd w:val="0"/>
        <w:snapToGrid w:val="0"/>
        <w:spacing w:line="520" w:lineRule="exact"/>
        <w:jc w:val="center"/>
        <w:rPr>
          <w:rFonts w:cs="Times New Roman"/>
          <w:color w:val="0000FF"/>
          <w:kern w:val="0"/>
          <w:sz w:val="18"/>
          <w:szCs w:val="18"/>
          <w:shd w:val="clear" w:color="auto" w:fill="FFFFFF"/>
          <w:lang w:bidi="ar"/>
        </w:rPr>
      </w:pPr>
      <w:r w:rsidRPr="00C83396">
        <w:rPr>
          <w:rFonts w:cs="Times New Roman"/>
          <w:b/>
          <w:bCs/>
          <w:color w:val="0000FF"/>
          <w:kern w:val="0"/>
          <w:sz w:val="18"/>
          <w:szCs w:val="18"/>
          <w:shd w:val="clear" w:color="auto" w:fill="FFFFFF"/>
          <w:lang w:bidi="ar"/>
        </w:rPr>
        <w:t xml:space="preserve">Table </w:t>
      </w:r>
      <w:r w:rsidR="00915869" w:rsidRPr="00C83396">
        <w:rPr>
          <w:rFonts w:cs="Times New Roman"/>
          <w:b/>
          <w:bCs/>
          <w:color w:val="0000FF"/>
          <w:kern w:val="0"/>
          <w:sz w:val="18"/>
          <w:szCs w:val="18"/>
          <w:shd w:val="clear" w:color="auto" w:fill="FFFFFF"/>
          <w:lang w:bidi="ar"/>
        </w:rPr>
        <w:t>S</w:t>
      </w:r>
      <w:r w:rsidRPr="00C83396">
        <w:rPr>
          <w:rFonts w:cs="Times New Roman"/>
          <w:b/>
          <w:bCs/>
          <w:color w:val="0000FF"/>
          <w:kern w:val="0"/>
          <w:sz w:val="18"/>
          <w:szCs w:val="18"/>
          <w:shd w:val="clear" w:color="auto" w:fill="FFFFFF"/>
          <w:lang w:bidi="ar"/>
        </w:rPr>
        <w:t>2</w:t>
      </w:r>
      <w:r w:rsidRPr="00C83396">
        <w:rPr>
          <w:rFonts w:cs="Times New Roman"/>
          <w:color w:val="0000FF"/>
          <w:kern w:val="0"/>
          <w:sz w:val="18"/>
          <w:szCs w:val="18"/>
          <w:shd w:val="clear" w:color="auto" w:fill="FFFFFF"/>
          <w:lang w:bidi="ar"/>
        </w:rPr>
        <w:t xml:space="preserve"> </w:t>
      </w:r>
      <w:proofErr w:type="gramStart"/>
      <w:r w:rsidR="003C688B" w:rsidRPr="00C83396">
        <w:rPr>
          <w:rFonts w:cs="Times New Roman"/>
          <w:color w:val="0000FF"/>
          <w:kern w:val="0"/>
          <w:sz w:val="18"/>
          <w:szCs w:val="18"/>
          <w:shd w:val="clear" w:color="auto" w:fill="FFFFFF"/>
          <w:lang w:bidi="ar"/>
        </w:rPr>
        <w:t>The</w:t>
      </w:r>
      <w:proofErr w:type="gramEnd"/>
      <w:r w:rsidRPr="00C83396">
        <w:rPr>
          <w:rFonts w:cs="Times New Roman"/>
          <w:color w:val="0000FF"/>
          <w:kern w:val="0"/>
          <w:sz w:val="18"/>
          <w:szCs w:val="18"/>
          <w:shd w:val="clear" w:color="auto" w:fill="FFFFFF"/>
          <w:lang w:bidi="ar"/>
        </w:rPr>
        <w:t xml:space="preserve"> variance inflation factor values among selected factors (</w:t>
      </w:r>
      <w:r w:rsidR="00915869" w:rsidRPr="00C83396">
        <w:rPr>
          <w:rFonts w:cs="Times New Roman"/>
          <w:color w:val="0000FF"/>
          <w:kern w:val="0"/>
          <w:sz w:val="18"/>
          <w:szCs w:val="18"/>
          <w:shd w:val="clear" w:color="auto" w:fill="FFFFFF"/>
          <w:lang w:bidi="ar"/>
        </w:rPr>
        <w:t>VIF&gt;10 means strong collinearity</w:t>
      </w:r>
      <w:r w:rsidRPr="00C83396">
        <w:rPr>
          <w:rFonts w:cs="Times New Roman"/>
          <w:color w:val="0000FF"/>
          <w:kern w:val="0"/>
          <w:sz w:val="18"/>
          <w:szCs w:val="18"/>
          <w:shd w:val="clear" w:color="auto" w:fill="FFFFFF"/>
          <w:lang w:bidi="ar"/>
        </w:rPr>
        <w:t>)</w:t>
      </w:r>
    </w:p>
    <w:tbl>
      <w:tblPr>
        <w:tblW w:w="4361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54"/>
        <w:gridCol w:w="1061"/>
        <w:gridCol w:w="1061"/>
        <w:gridCol w:w="1062"/>
        <w:gridCol w:w="1062"/>
        <w:gridCol w:w="1062"/>
        <w:gridCol w:w="982"/>
      </w:tblGrid>
      <w:tr w:rsidR="00F34E7B" w:rsidRPr="00F34E7B" w14:paraId="4E5BE2AE" w14:textId="77777777" w:rsidTr="00F34E7B">
        <w:trPr>
          <w:trHeight w:val="425"/>
        </w:trPr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C236B" w14:textId="77777777" w:rsidR="00F34E7B" w:rsidRPr="00F34E7B" w:rsidRDefault="00F34E7B" w:rsidP="00F34E7B">
            <w:pPr>
              <w:rPr>
                <w:rFonts w:ascii="宋体" w:eastAsia="Times New Roman" w:hAnsi="宋体" w:cs="宋体"/>
                <w:kern w:val="0"/>
                <w:sz w:val="18"/>
                <w:szCs w:val="18"/>
              </w:rPr>
            </w:pPr>
            <w:bookmarkStart w:id="3" w:name="_Hlk65956394"/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76AE2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FF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C1D9F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CF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9151B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SD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9D6E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EL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191F9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 w:hint="eastAsia"/>
                <w:kern w:val="0"/>
                <w:sz w:val="18"/>
                <w:szCs w:val="18"/>
              </w:rPr>
              <w:t>G</w:t>
            </w: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SP</w:t>
            </w:r>
          </w:p>
        </w:tc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9E17B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 w:hint="eastAsia"/>
                <w:kern w:val="0"/>
                <w:sz w:val="18"/>
                <w:szCs w:val="18"/>
              </w:rPr>
              <w:t>S</w:t>
            </w: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F</w:t>
            </w:r>
          </w:p>
        </w:tc>
      </w:tr>
      <w:tr w:rsidR="00F34E7B" w:rsidRPr="00F34E7B" w14:paraId="29582E0B" w14:textId="77777777" w:rsidTr="00F34E7B">
        <w:trPr>
          <w:trHeight w:val="289"/>
        </w:trPr>
        <w:tc>
          <w:tcPr>
            <w:tcW w:w="658" w:type="pct"/>
            <w:shd w:val="clear" w:color="auto" w:fill="auto"/>
            <w:noWrap/>
            <w:vAlign w:val="center"/>
            <w:hideMark/>
          </w:tcPr>
          <w:p w14:paraId="3614137D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FF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3B3C79ED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1A1E58EF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19468884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41EFF291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0EB7E229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pct"/>
            <w:shd w:val="clear" w:color="auto" w:fill="auto"/>
            <w:noWrap/>
            <w:vAlign w:val="center"/>
          </w:tcPr>
          <w:p w14:paraId="3F6BE5B5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F34E7B" w:rsidRPr="00F34E7B" w14:paraId="468F0E78" w14:textId="77777777" w:rsidTr="00F34E7B">
        <w:trPr>
          <w:trHeight w:val="289"/>
        </w:trPr>
        <w:tc>
          <w:tcPr>
            <w:tcW w:w="658" w:type="pct"/>
            <w:shd w:val="clear" w:color="auto" w:fill="auto"/>
            <w:noWrap/>
            <w:vAlign w:val="center"/>
            <w:hideMark/>
          </w:tcPr>
          <w:p w14:paraId="36EB14F1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CF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738F3D2F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5.6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592B39E5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6A58EFEA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70F8C929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1ABA46D2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pct"/>
            <w:shd w:val="clear" w:color="auto" w:fill="auto"/>
            <w:noWrap/>
            <w:vAlign w:val="center"/>
          </w:tcPr>
          <w:p w14:paraId="773BA753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F34E7B" w:rsidRPr="00F34E7B" w14:paraId="543D9FC2" w14:textId="77777777" w:rsidTr="00F34E7B">
        <w:trPr>
          <w:trHeight w:val="289"/>
        </w:trPr>
        <w:tc>
          <w:tcPr>
            <w:tcW w:w="658" w:type="pct"/>
            <w:shd w:val="clear" w:color="auto" w:fill="auto"/>
            <w:noWrap/>
            <w:vAlign w:val="center"/>
            <w:hideMark/>
          </w:tcPr>
          <w:p w14:paraId="792ADA0C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SD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7BFBF0FF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7.2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0B59638C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1.5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7F4C9D8A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3944B35D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2ABED0EF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pct"/>
            <w:shd w:val="clear" w:color="auto" w:fill="auto"/>
            <w:noWrap/>
            <w:vAlign w:val="center"/>
          </w:tcPr>
          <w:p w14:paraId="75623950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F34E7B" w:rsidRPr="00F34E7B" w14:paraId="2156C4D3" w14:textId="77777777" w:rsidTr="00F34E7B">
        <w:trPr>
          <w:trHeight w:val="289"/>
        </w:trPr>
        <w:tc>
          <w:tcPr>
            <w:tcW w:w="658" w:type="pct"/>
            <w:shd w:val="clear" w:color="auto" w:fill="auto"/>
            <w:noWrap/>
            <w:vAlign w:val="center"/>
            <w:hideMark/>
          </w:tcPr>
          <w:p w14:paraId="5B26AC51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EL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75AD8D45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 w:hint="eastAsia"/>
                <w:kern w:val="0"/>
                <w:sz w:val="18"/>
                <w:szCs w:val="18"/>
              </w:rPr>
              <w:t>2</w:t>
            </w: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.4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1E1174D9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3.1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1EBC6826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 w:hint="eastAsia"/>
                <w:kern w:val="0"/>
                <w:sz w:val="18"/>
                <w:szCs w:val="18"/>
              </w:rPr>
              <w:t>8</w:t>
            </w: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.1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3CF43FF0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6A2F412E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pct"/>
            <w:shd w:val="clear" w:color="auto" w:fill="auto"/>
            <w:noWrap/>
            <w:vAlign w:val="center"/>
          </w:tcPr>
          <w:p w14:paraId="31E4607F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F34E7B" w:rsidRPr="00F34E7B" w14:paraId="051C5AEA" w14:textId="77777777" w:rsidTr="00F34E7B">
        <w:trPr>
          <w:trHeight w:val="289"/>
        </w:trPr>
        <w:tc>
          <w:tcPr>
            <w:tcW w:w="658" w:type="pct"/>
            <w:shd w:val="clear" w:color="auto" w:fill="auto"/>
            <w:noWrap/>
            <w:vAlign w:val="center"/>
            <w:hideMark/>
          </w:tcPr>
          <w:p w14:paraId="55D95B1E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 w:hint="eastAsia"/>
                <w:kern w:val="0"/>
                <w:sz w:val="18"/>
                <w:szCs w:val="18"/>
              </w:rPr>
              <w:t>G</w:t>
            </w: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SP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0E896AAA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 w:hint="eastAsia"/>
                <w:kern w:val="0"/>
                <w:sz w:val="18"/>
                <w:szCs w:val="18"/>
              </w:rPr>
              <w:t>3</w:t>
            </w: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.5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48CDAA4A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 w:hint="eastAsia"/>
                <w:kern w:val="0"/>
                <w:sz w:val="18"/>
                <w:szCs w:val="18"/>
              </w:rPr>
              <w:t>1</w:t>
            </w: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.8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150AAB02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5.4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554F2233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 w:hint="eastAsia"/>
                <w:kern w:val="0"/>
                <w:sz w:val="18"/>
                <w:szCs w:val="18"/>
              </w:rPr>
              <w:t>4</w:t>
            </w: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.9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41C9FC54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pct"/>
            <w:shd w:val="clear" w:color="auto" w:fill="auto"/>
            <w:noWrap/>
            <w:vAlign w:val="center"/>
          </w:tcPr>
          <w:p w14:paraId="7CE1FFB9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tr w:rsidR="00F34E7B" w:rsidRPr="00F34E7B" w14:paraId="7749B83B" w14:textId="77777777" w:rsidTr="00F34E7B">
        <w:trPr>
          <w:trHeight w:val="276"/>
        </w:trPr>
        <w:tc>
          <w:tcPr>
            <w:tcW w:w="658" w:type="pct"/>
            <w:shd w:val="clear" w:color="auto" w:fill="auto"/>
            <w:noWrap/>
            <w:vAlign w:val="center"/>
            <w:hideMark/>
          </w:tcPr>
          <w:p w14:paraId="2BD87C7B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 w:hint="eastAsia"/>
                <w:kern w:val="0"/>
                <w:sz w:val="18"/>
                <w:szCs w:val="18"/>
              </w:rPr>
              <w:t>S</w:t>
            </w: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2B2C3A60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 w:hint="eastAsia"/>
                <w:kern w:val="0"/>
                <w:sz w:val="18"/>
                <w:szCs w:val="18"/>
              </w:rPr>
              <w:t>2</w:t>
            </w: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.1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5AC8377C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7.9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4E057C3E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4.7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437C3B74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9.6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292366B7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  <w:r w:rsidRPr="00F34E7B">
              <w:rPr>
                <w:rFonts w:eastAsia="等线" w:cs="Times New Roman"/>
                <w:kern w:val="0"/>
                <w:sz w:val="18"/>
                <w:szCs w:val="18"/>
              </w:rPr>
              <w:t>4.8</w:t>
            </w:r>
          </w:p>
        </w:tc>
        <w:tc>
          <w:tcPr>
            <w:tcW w:w="678" w:type="pct"/>
            <w:shd w:val="clear" w:color="auto" w:fill="auto"/>
            <w:noWrap/>
            <w:vAlign w:val="center"/>
          </w:tcPr>
          <w:p w14:paraId="4E28336D" w14:textId="77777777" w:rsidR="00F34E7B" w:rsidRPr="00F34E7B" w:rsidRDefault="00F34E7B" w:rsidP="00F34E7B">
            <w:pPr>
              <w:rPr>
                <w:rFonts w:eastAsia="等线" w:cs="Times New Roman"/>
                <w:kern w:val="0"/>
                <w:sz w:val="18"/>
                <w:szCs w:val="18"/>
              </w:rPr>
            </w:pPr>
          </w:p>
        </w:tc>
      </w:tr>
      <w:bookmarkEnd w:id="3"/>
    </w:tbl>
    <w:p w14:paraId="6B9FC4A8" w14:textId="77777777" w:rsidR="001E2CE6" w:rsidRPr="00316E43" w:rsidRDefault="001E2CE6" w:rsidP="00F34E7B">
      <w:pPr>
        <w:pStyle w:val="a3"/>
        <w:jc w:val="center"/>
        <w:rPr>
          <w:sz w:val="18"/>
          <w:szCs w:val="18"/>
        </w:rPr>
      </w:pPr>
    </w:p>
    <w:sectPr w:rsidR="001E2CE6" w:rsidRPr="00316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13334F" w14:textId="77777777" w:rsidR="00684125" w:rsidRDefault="00684125" w:rsidP="00316E43">
      <w:r>
        <w:separator/>
      </w:r>
    </w:p>
  </w:endnote>
  <w:endnote w:type="continuationSeparator" w:id="0">
    <w:p w14:paraId="4A72A327" w14:textId="77777777" w:rsidR="00684125" w:rsidRDefault="00684125" w:rsidP="00316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607CA" w14:textId="77777777" w:rsidR="00684125" w:rsidRDefault="00684125" w:rsidP="00316E43">
      <w:r>
        <w:separator/>
      </w:r>
    </w:p>
  </w:footnote>
  <w:footnote w:type="continuationSeparator" w:id="0">
    <w:p w14:paraId="7D8BCD9F" w14:textId="77777777" w:rsidR="00684125" w:rsidRDefault="00684125" w:rsidP="00316E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B7C"/>
    <w:rsid w:val="00015AB0"/>
    <w:rsid w:val="00117D83"/>
    <w:rsid w:val="001E2CE6"/>
    <w:rsid w:val="0028220D"/>
    <w:rsid w:val="00316E43"/>
    <w:rsid w:val="003C688B"/>
    <w:rsid w:val="00665521"/>
    <w:rsid w:val="00684125"/>
    <w:rsid w:val="006B183A"/>
    <w:rsid w:val="00915869"/>
    <w:rsid w:val="00955A77"/>
    <w:rsid w:val="00B66B7C"/>
    <w:rsid w:val="00B87ECF"/>
    <w:rsid w:val="00BD5DCD"/>
    <w:rsid w:val="00C55177"/>
    <w:rsid w:val="00C74EE2"/>
    <w:rsid w:val="00C83396"/>
    <w:rsid w:val="00E1551F"/>
    <w:rsid w:val="00F34E7B"/>
    <w:rsid w:val="00F85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1118A3"/>
  <w15:chartTrackingRefBased/>
  <w15:docId w15:val="{F4BE1DDC-FEB6-436A-9C0C-0E6E9EC2A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2CE6"/>
    <w:pPr>
      <w:widowControl w:val="0"/>
      <w:jc w:val="both"/>
    </w:pPr>
    <w:rPr>
      <w:rFonts w:ascii="Times New Roman" w:eastAsia="宋体" w:hAnsi="Times New Roman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B87ECF"/>
    <w:pPr>
      <w:keepNext/>
      <w:keepLines/>
      <w:adjustRightInd w:val="0"/>
      <w:snapToGrid w:val="0"/>
      <w:spacing w:before="260" w:after="260" w:line="360" w:lineRule="auto"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B87ECF"/>
    <w:rPr>
      <w:rFonts w:asciiTheme="majorHAnsi" w:eastAsia="宋体" w:hAnsiTheme="majorHAnsi" w:cstheme="majorBidi"/>
      <w:b/>
      <w:bCs/>
      <w:sz w:val="24"/>
      <w:szCs w:val="32"/>
    </w:rPr>
  </w:style>
  <w:style w:type="paragraph" w:customStyle="1" w:styleId="a3">
    <w:name w:val="修改"/>
    <w:basedOn w:val="a"/>
    <w:link w:val="a4"/>
    <w:qFormat/>
    <w:rsid w:val="001E2CE6"/>
    <w:rPr>
      <w:rFonts w:eastAsia="Times New Roman"/>
      <w:color w:val="0000FF"/>
    </w:rPr>
  </w:style>
  <w:style w:type="character" w:customStyle="1" w:styleId="a4">
    <w:name w:val="修改 字符"/>
    <w:basedOn w:val="a0"/>
    <w:link w:val="a3"/>
    <w:rsid w:val="001E2CE6"/>
    <w:rPr>
      <w:rFonts w:ascii="Times New Roman" w:eastAsia="Times New Roman" w:hAnsi="Times New Roman"/>
      <w:color w:val="0000FF"/>
      <w:sz w:val="24"/>
    </w:rPr>
  </w:style>
  <w:style w:type="paragraph" w:styleId="a5">
    <w:name w:val="header"/>
    <w:basedOn w:val="a"/>
    <w:link w:val="a6"/>
    <w:uiPriority w:val="99"/>
    <w:unhideWhenUsed/>
    <w:rsid w:val="00316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16E43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16E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16E43"/>
    <w:rPr>
      <w:rFonts w:ascii="Times New Roman" w:eastAsia="宋体" w:hAnsi="Times New Roman"/>
      <w:sz w:val="18"/>
      <w:szCs w:val="18"/>
    </w:rPr>
  </w:style>
  <w:style w:type="paragraph" w:customStyle="1" w:styleId="sci">
    <w:name w:val="sci正文"/>
    <w:basedOn w:val="a"/>
    <w:link w:val="sci0"/>
    <w:qFormat/>
    <w:rsid w:val="00316E43"/>
    <w:pPr>
      <w:spacing w:line="480" w:lineRule="auto"/>
      <w:ind w:firstLineChars="200" w:firstLine="480"/>
    </w:pPr>
    <w:rPr>
      <w:rFonts w:eastAsia="Times New Roman" w:cs="Times New Roman"/>
      <w:sz w:val="20"/>
      <w:szCs w:val="22"/>
    </w:rPr>
  </w:style>
  <w:style w:type="character" w:customStyle="1" w:styleId="sci0">
    <w:name w:val="sci正文 字符"/>
    <w:basedOn w:val="a0"/>
    <w:link w:val="sci"/>
    <w:qFormat/>
    <w:rsid w:val="00316E43"/>
    <w:rPr>
      <w:rFonts w:ascii="Times New Roman" w:eastAsia="Times New Roman" w:hAnsi="Times New Roman" w:cs="Times New Roman"/>
      <w:sz w:val="20"/>
      <w:szCs w:val="22"/>
    </w:rPr>
  </w:style>
  <w:style w:type="paragraph" w:customStyle="1" w:styleId="sci1">
    <w:name w:val="sci题注"/>
    <w:basedOn w:val="a"/>
    <w:link w:val="sci2"/>
    <w:qFormat/>
    <w:rsid w:val="00316E43"/>
    <w:pPr>
      <w:keepNext/>
      <w:spacing w:line="360" w:lineRule="auto"/>
      <w:jc w:val="center"/>
    </w:pPr>
    <w:rPr>
      <w:rFonts w:eastAsia="黑体" w:cs="Times New Roman"/>
      <w:sz w:val="18"/>
      <w:szCs w:val="20"/>
      <w:lang w:val="en"/>
    </w:rPr>
  </w:style>
  <w:style w:type="character" w:customStyle="1" w:styleId="sci2">
    <w:name w:val="sci题注 字符"/>
    <w:basedOn w:val="a0"/>
    <w:link w:val="sci1"/>
    <w:qFormat/>
    <w:rsid w:val="00316E43"/>
    <w:rPr>
      <w:rFonts w:ascii="Times New Roman" w:eastAsia="黑体" w:hAnsi="Times New Roman" w:cs="Times New Roman"/>
      <w:sz w:val="18"/>
      <w:szCs w:val="20"/>
      <w:lang w:val="en"/>
    </w:rPr>
  </w:style>
  <w:style w:type="paragraph" w:styleId="a9">
    <w:name w:val="caption"/>
    <w:basedOn w:val="a"/>
    <w:next w:val="a"/>
    <w:uiPriority w:val="35"/>
    <w:unhideWhenUsed/>
    <w:qFormat/>
    <w:rsid w:val="00C83396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珊珊</dc:creator>
  <cp:keywords/>
  <dc:description/>
  <cp:lastModifiedBy>黄 珊珊</cp:lastModifiedBy>
  <cp:revision>7</cp:revision>
  <dcterms:created xsi:type="dcterms:W3CDTF">2021-03-30T07:44:00Z</dcterms:created>
  <dcterms:modified xsi:type="dcterms:W3CDTF">2021-06-06T14:26:00Z</dcterms:modified>
</cp:coreProperties>
</file>