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8A7" w:rsidRPr="0097416C" w:rsidRDefault="00A328A7" w:rsidP="00A328A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328A7" w:rsidRPr="00BB25B2" w:rsidRDefault="00E83AD4" w:rsidP="00A328A7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noProof/>
          <w:sz w:val="24"/>
          <w:szCs w:val="24"/>
          <w:lang w:eastAsia="ja-JP"/>
        </w:rPr>
        <w:t>Table S3</w:t>
      </w:r>
      <w:bookmarkStart w:id="0" w:name="_GoBack"/>
      <w:bookmarkEnd w:id="0"/>
      <w:r w:rsidR="00A328A7" w:rsidRPr="00BB25B2">
        <w:rPr>
          <w:rFonts w:ascii="Times New Roman" w:hAnsi="Times New Roman"/>
          <w:b/>
          <w:noProof/>
          <w:sz w:val="24"/>
          <w:szCs w:val="24"/>
          <w:lang w:eastAsia="ja-JP"/>
        </w:rPr>
        <w:t xml:space="preserve">: </w:t>
      </w:r>
      <w:proofErr w:type="spellStart"/>
      <w:r w:rsidR="00A328A7" w:rsidRPr="00BB25B2">
        <w:rPr>
          <w:rFonts w:ascii="Times New Roman" w:hAnsi="Times New Roman"/>
          <w:sz w:val="24"/>
          <w:szCs w:val="24"/>
          <w:lang w:val="en-GB"/>
        </w:rPr>
        <w:t>Physico</w:t>
      </w:r>
      <w:proofErr w:type="spellEnd"/>
      <w:r w:rsidR="00A328A7" w:rsidRPr="00BB25B2">
        <w:rPr>
          <w:rFonts w:ascii="Times New Roman" w:hAnsi="Times New Roman"/>
          <w:sz w:val="24"/>
          <w:szCs w:val="24"/>
          <w:lang w:val="en-GB"/>
        </w:rPr>
        <w:t xml:space="preserve">-chemical analysis of samples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3258"/>
        <w:gridCol w:w="1800"/>
        <w:gridCol w:w="1647"/>
      </w:tblGrid>
      <w:tr w:rsidR="003647E1" w:rsidRPr="007F646E" w:rsidTr="003647E1">
        <w:tc>
          <w:tcPr>
            <w:tcW w:w="325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bookmarkStart w:id="1" w:name="OLE_LINK1"/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Test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proofErr w:type="spellStart"/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Ikeja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Industrial Estate sediment</w:t>
            </w:r>
          </w:p>
        </w:tc>
        <w:tc>
          <w:tcPr>
            <w:tcW w:w="16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FEPA Limit</w:t>
            </w:r>
          </w:p>
        </w:tc>
      </w:tr>
      <w:tr w:rsidR="003647E1" w:rsidRPr="007F646E" w:rsidTr="003647E1">
        <w:tc>
          <w:tcPr>
            <w:tcW w:w="3258" w:type="dxa"/>
            <w:tcBorders>
              <w:top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pH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6.48</w:t>
            </w:r>
          </w:p>
        </w:tc>
        <w:tc>
          <w:tcPr>
            <w:tcW w:w="1647" w:type="dxa"/>
            <w:tcBorders>
              <w:top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7.0 – 8.9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Total Solids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1595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500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Total Dissolved Solids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325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2000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Acidity CaCO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40.0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NA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Alkalinity CaCO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20.0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100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Hardness CaCO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84.0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100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Chlorides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59.9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100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COD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780.0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BOD (ppm)</w:t>
            </w:r>
          </w:p>
        </w:tc>
        <w:tc>
          <w:tcPr>
            <w:tcW w:w="1800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185.0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10</w:t>
            </w:r>
          </w:p>
        </w:tc>
      </w:tr>
      <w:tr w:rsidR="003647E1" w:rsidRPr="007F646E" w:rsidTr="003647E1">
        <w:tc>
          <w:tcPr>
            <w:tcW w:w="3258" w:type="dxa"/>
            <w:shd w:val="clear" w:color="auto" w:fill="auto"/>
          </w:tcPr>
          <w:p w:rsidR="003647E1" w:rsidRPr="00481C26" w:rsidRDefault="003647E1" w:rsidP="003647E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81C26">
              <w:rPr>
                <w:rFonts w:ascii="Times New Roman" w:hAnsi="Times New Roman"/>
                <w:sz w:val="24"/>
                <w:szCs w:val="24"/>
              </w:rPr>
              <w:t>Total Petroleum Hydrocarbon TPH (gravimetric)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(mg kg</w:t>
            </w:r>
            <w:r w:rsidRPr="00481C26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 w:rsidRPr="00481C2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00" w:type="dxa"/>
            <w:shd w:val="clear" w:color="auto" w:fill="auto"/>
          </w:tcPr>
          <w:p w:rsidR="003647E1" w:rsidRPr="00481C26" w:rsidRDefault="003647E1" w:rsidP="0026621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81C26">
              <w:rPr>
                <w:rFonts w:ascii="Times New Roman" w:hAnsi="Times New Roman"/>
                <w:sz w:val="24"/>
                <w:szCs w:val="24"/>
              </w:rPr>
              <w:t>0.105</w:t>
            </w:r>
          </w:p>
        </w:tc>
        <w:tc>
          <w:tcPr>
            <w:tcW w:w="1647" w:type="dxa"/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NA</w:t>
            </w:r>
          </w:p>
        </w:tc>
      </w:tr>
      <w:tr w:rsidR="003647E1" w:rsidRPr="007F646E" w:rsidTr="003647E1">
        <w:tc>
          <w:tcPr>
            <w:tcW w:w="3258" w:type="dxa"/>
            <w:tcBorders>
              <w:bottom w:val="single" w:sz="12" w:space="0" w:color="auto"/>
            </w:tcBorders>
            <w:shd w:val="clear" w:color="auto" w:fill="auto"/>
          </w:tcPr>
          <w:p w:rsidR="003647E1" w:rsidRPr="00481C26" w:rsidRDefault="003647E1" w:rsidP="003647E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81C26">
              <w:rPr>
                <w:rFonts w:ascii="Times New Roman" w:hAnsi="Times New Roman"/>
                <w:sz w:val="24"/>
                <w:szCs w:val="24"/>
              </w:rPr>
              <w:t>Cation Exchange Capacity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81C26">
              <w:rPr>
                <w:rFonts w:ascii="Times New Roman" w:hAnsi="Times New Roman"/>
                <w:sz w:val="24"/>
                <w:szCs w:val="24"/>
              </w:rPr>
              <w:t xml:space="preserve"> CEC (</w:t>
            </w:r>
            <w:proofErr w:type="spellStart"/>
            <w:r w:rsidRPr="00481C26">
              <w:rPr>
                <w:rFonts w:ascii="Times New Roman" w:hAnsi="Times New Roman"/>
                <w:sz w:val="24"/>
                <w:szCs w:val="24"/>
              </w:rPr>
              <w:t>meq</w:t>
            </w:r>
            <w:proofErr w:type="spellEnd"/>
            <w:r w:rsidRPr="00481C26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Pr="00481C26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 w:rsidRPr="00481C2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647E1" w:rsidRPr="00481C26" w:rsidRDefault="003647E1" w:rsidP="0026621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81C26">
              <w:rPr>
                <w:rFonts w:ascii="Times New Roman" w:hAnsi="Times New Roman"/>
                <w:sz w:val="24"/>
                <w:szCs w:val="24"/>
              </w:rPr>
              <w:t>2.78</w:t>
            </w:r>
          </w:p>
        </w:tc>
        <w:tc>
          <w:tcPr>
            <w:tcW w:w="1647" w:type="dxa"/>
            <w:tcBorders>
              <w:bottom w:val="single" w:sz="12" w:space="0" w:color="auto"/>
            </w:tcBorders>
            <w:shd w:val="clear" w:color="auto" w:fill="auto"/>
          </w:tcPr>
          <w:p w:rsidR="003647E1" w:rsidRPr="007F646E" w:rsidRDefault="003647E1" w:rsidP="004B767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NA</w:t>
            </w:r>
          </w:p>
        </w:tc>
      </w:tr>
      <w:bookmarkEnd w:id="1"/>
    </w:tbl>
    <w:p w:rsidR="00DC011B" w:rsidRDefault="00DC011B">
      <w:pPr>
        <w:rPr>
          <w:rFonts w:ascii="Times New Roman" w:hAnsi="Times New Roman"/>
          <w:sz w:val="24"/>
          <w:szCs w:val="24"/>
          <w:lang w:val="en-GB"/>
        </w:rPr>
      </w:pPr>
    </w:p>
    <w:p w:rsidR="007E4ABF" w:rsidRDefault="007E4ABF"/>
    <w:sectPr w:rsidR="007E4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8A7"/>
    <w:rsid w:val="00266214"/>
    <w:rsid w:val="003647E1"/>
    <w:rsid w:val="003A00D2"/>
    <w:rsid w:val="00486782"/>
    <w:rsid w:val="004B767C"/>
    <w:rsid w:val="004E3BBE"/>
    <w:rsid w:val="007E4ABF"/>
    <w:rsid w:val="00A328A7"/>
    <w:rsid w:val="00DC011B"/>
    <w:rsid w:val="00E83AD4"/>
    <w:rsid w:val="00FE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8A7"/>
    <w:pPr>
      <w:spacing w:after="200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8A7"/>
    <w:pPr>
      <w:spacing w:after="200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Ganiyu Oyetibo</dc:creator>
  <cp:lastModifiedBy>Ganiyu Oyetibo</cp:lastModifiedBy>
  <cp:revision>3</cp:revision>
  <dcterms:created xsi:type="dcterms:W3CDTF">2022-03-21T10:58:00Z</dcterms:created>
  <dcterms:modified xsi:type="dcterms:W3CDTF">2022-03-28T12:50:00Z</dcterms:modified>
</cp:coreProperties>
</file>