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05ABF" w14:textId="4372A51D" w:rsidR="00B6518A" w:rsidRPr="000D5D09" w:rsidRDefault="00032C3A" w:rsidP="000D5D09">
      <w:pPr>
        <w:ind w:leftChars="-50" w:left="255" w:hanging="360"/>
        <w:rPr>
          <w:rFonts w:ascii="等线" w:eastAsia="等线" w:hAnsi="等线" w:cs="Times New Roman"/>
          <w:sz w:val="20"/>
          <w:szCs w:val="20"/>
        </w:rPr>
      </w:pPr>
      <w:r w:rsidRPr="000D5D09">
        <w:rPr>
          <w:rFonts w:ascii="等线" w:eastAsia="等线" w:hAnsi="等线" w:cs="Times New Roman"/>
          <w:b/>
          <w:bCs/>
          <w:sz w:val="20"/>
          <w:szCs w:val="20"/>
        </w:rPr>
        <w:t>Supp.</w:t>
      </w:r>
      <w:r w:rsidR="00DA775E" w:rsidRPr="000D5D09">
        <w:rPr>
          <w:rFonts w:ascii="等线" w:eastAsia="等线" w:hAnsi="等线" w:cs="Times New Roman"/>
          <w:b/>
          <w:bCs/>
          <w:sz w:val="20"/>
          <w:szCs w:val="20"/>
        </w:rPr>
        <w:t xml:space="preserve"> </w:t>
      </w:r>
      <w:r w:rsidR="00B533B9" w:rsidRPr="000D5D09">
        <w:rPr>
          <w:rFonts w:ascii="等线" w:eastAsia="等线" w:hAnsi="等线" w:cs="Times New Roman"/>
          <w:sz w:val="20"/>
          <w:szCs w:val="20"/>
        </w:rPr>
        <w:t>High-risk factors for IAC</w:t>
      </w:r>
      <w:r w:rsidR="00F16646" w:rsidRPr="000D5D09">
        <w:rPr>
          <w:rFonts w:ascii="等线" w:eastAsia="等线" w:hAnsi="等线" w:cs="Times New Roman"/>
          <w:sz w:val="20"/>
          <w:szCs w:val="20"/>
        </w:rPr>
        <w:t xml:space="preserve"> in upper </w:t>
      </w:r>
      <w:r w:rsidR="00B6518A" w:rsidRPr="000D5D09">
        <w:rPr>
          <w:rFonts w:ascii="等线" w:eastAsia="等线" w:hAnsi="等线" w:cs="Times New Roman"/>
          <w:sz w:val="20"/>
          <w:szCs w:val="20"/>
        </w:rPr>
        <w:t xml:space="preserve">and non-upper </w:t>
      </w:r>
      <w:r w:rsidR="00F16646" w:rsidRPr="000D5D09">
        <w:rPr>
          <w:rFonts w:ascii="等线" w:eastAsia="等线" w:hAnsi="等线" w:cs="Times New Roman"/>
          <w:sz w:val="20"/>
          <w:szCs w:val="20"/>
        </w:rPr>
        <w:t xml:space="preserve">gastrointestinal tract group </w:t>
      </w:r>
    </w:p>
    <w:p w14:paraId="38D57951" w14:textId="733E7774" w:rsidR="00512317" w:rsidRPr="000D5D09" w:rsidRDefault="00F16646" w:rsidP="000D5D09">
      <w:pPr>
        <w:pStyle w:val="a3"/>
        <w:numPr>
          <w:ilvl w:val="0"/>
          <w:numId w:val="4"/>
        </w:numPr>
        <w:ind w:leftChars="-50" w:left="255" w:firstLineChars="0"/>
        <w:rPr>
          <w:rFonts w:ascii="等线" w:eastAsia="等线" w:hAnsi="等线" w:cs="Times New Roman"/>
          <w:sz w:val="20"/>
          <w:szCs w:val="20"/>
        </w:rPr>
      </w:pPr>
      <w:r w:rsidRPr="000D5D09">
        <w:rPr>
          <w:rFonts w:ascii="等线" w:eastAsia="等线" w:hAnsi="等线" w:cs="Times New Roman"/>
          <w:sz w:val="20"/>
          <w:szCs w:val="20"/>
        </w:rPr>
        <w:t>Upper gastrointestinal tract group</w:t>
      </w:r>
      <w:r w:rsidR="00BB30F3" w:rsidRPr="000D5D09">
        <w:rPr>
          <w:rFonts w:ascii="等线" w:eastAsia="等线" w:hAnsi="等线" w:cs="Times New Roman"/>
          <w:sz w:val="20"/>
          <w:szCs w:val="20"/>
        </w:rPr>
        <w:t>（</w:t>
      </w:r>
      <w:r w:rsidR="000D5D09" w:rsidRPr="000D5D09">
        <w:rPr>
          <w:rFonts w:ascii="等线" w:eastAsia="等线" w:hAnsi="等线" w:cs="Times New Roman" w:hint="eastAsia"/>
          <w:sz w:val="20"/>
          <w:szCs w:val="20"/>
        </w:rPr>
        <w:t>N</w:t>
      </w:r>
      <w:r w:rsidR="00BB30F3" w:rsidRPr="000D5D09">
        <w:rPr>
          <w:rFonts w:ascii="等线" w:eastAsia="等线" w:hAnsi="等线" w:cs="Times New Roman"/>
          <w:sz w:val="20"/>
          <w:szCs w:val="20"/>
        </w:rPr>
        <w:t>=23</w:t>
      </w:r>
      <w:r w:rsidR="00A65F8F" w:rsidRPr="000D5D09">
        <w:rPr>
          <w:rFonts w:ascii="等线" w:eastAsia="等线" w:hAnsi="等线" w:cs="Times New Roman"/>
          <w:sz w:val="20"/>
          <w:szCs w:val="20"/>
        </w:rPr>
        <w:t>）</w:t>
      </w:r>
    </w:p>
    <w:tbl>
      <w:tblPr>
        <w:tblW w:w="8427" w:type="dxa"/>
        <w:tblLayout w:type="fixed"/>
        <w:tblLook w:val="04A0" w:firstRow="1" w:lastRow="0" w:firstColumn="1" w:lastColumn="0" w:noHBand="0" w:noVBand="1"/>
      </w:tblPr>
      <w:tblGrid>
        <w:gridCol w:w="3038"/>
        <w:gridCol w:w="1635"/>
        <w:gridCol w:w="1559"/>
        <w:gridCol w:w="1418"/>
        <w:gridCol w:w="777"/>
      </w:tblGrid>
      <w:tr w:rsidR="00BB30F3" w:rsidRPr="000D5D09" w14:paraId="7C60FE9D" w14:textId="77777777" w:rsidTr="0089108C">
        <w:tc>
          <w:tcPr>
            <w:tcW w:w="3038" w:type="dxa"/>
            <w:tcBorders>
              <w:top w:val="single" w:sz="4" w:space="0" w:color="auto"/>
              <w:bottom w:val="single" w:sz="4" w:space="0" w:color="auto"/>
            </w:tcBorders>
          </w:tcPr>
          <w:p w14:paraId="331AC106" w14:textId="13656671" w:rsidR="00BB30F3" w:rsidRPr="000D5D09" w:rsidRDefault="00B533B9" w:rsidP="000D5D09">
            <w:pPr>
              <w:ind w:leftChars="-50" w:left="-105"/>
              <w:jc w:val="left"/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  <w:t>High-risk factors for IAC</w:t>
            </w:r>
            <w:r w:rsidR="00BB30F3" w:rsidRPr="000D5D09"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14:paraId="26074CEE" w14:textId="77777777" w:rsidR="00BB30F3" w:rsidRPr="000D5D09" w:rsidRDefault="00BB30F3" w:rsidP="000D5D09">
            <w:pPr>
              <w:jc w:val="left"/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  <w:t>Total</w:t>
            </w:r>
          </w:p>
          <w:p w14:paraId="246BC7AB" w14:textId="3E799879" w:rsidR="00BB30F3" w:rsidRPr="000D5D09" w:rsidRDefault="00BB30F3" w:rsidP="000D5D09">
            <w:pPr>
              <w:jc w:val="left"/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  <w:t>(</w:t>
            </w:r>
            <w:r w:rsidR="000D5D09" w:rsidRPr="000D5D09">
              <w:rPr>
                <w:rFonts w:ascii="等线" w:eastAsia="等线" w:hAnsi="等线" w:cs="Times New Roman" w:hint="eastAsia"/>
                <w:b/>
                <w:bCs/>
                <w:sz w:val="20"/>
                <w:szCs w:val="20"/>
              </w:rPr>
              <w:t>N</w:t>
            </w:r>
            <w:r w:rsidRPr="000D5D09"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  <w:t>=23)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E6CA695" w14:textId="77777777" w:rsidR="00BB30F3" w:rsidRPr="000D5D09" w:rsidRDefault="00BB30F3" w:rsidP="000D5D09">
            <w:pPr>
              <w:jc w:val="left"/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  <w:t>NIAC</w:t>
            </w:r>
          </w:p>
          <w:p w14:paraId="55D79F58" w14:textId="5B60BD80" w:rsidR="00BB30F3" w:rsidRPr="000D5D09" w:rsidRDefault="00BB30F3" w:rsidP="000D5D09">
            <w:pPr>
              <w:jc w:val="left"/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  <w:t>(n=16)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1840D4A" w14:textId="77777777" w:rsidR="00BB30F3" w:rsidRPr="000D5D09" w:rsidRDefault="00BB30F3" w:rsidP="000D5D09">
            <w:pPr>
              <w:jc w:val="left"/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  <w:t>IAC</w:t>
            </w:r>
          </w:p>
          <w:p w14:paraId="4C08E3F6" w14:textId="2952BC48" w:rsidR="00BB30F3" w:rsidRPr="000D5D09" w:rsidRDefault="00BB30F3" w:rsidP="000D5D09">
            <w:pPr>
              <w:jc w:val="left"/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  <w:t>(n=7)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14:paraId="0C1E2AEA" w14:textId="5748D8C5" w:rsidR="00BB30F3" w:rsidRPr="000D5D09" w:rsidRDefault="00BB30F3" w:rsidP="000D5D09">
            <w:pPr>
              <w:jc w:val="left"/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0D5D09"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B30F3" w:rsidRPr="000D5D09" w14:paraId="601B7181" w14:textId="77777777" w:rsidTr="0089108C">
        <w:tc>
          <w:tcPr>
            <w:tcW w:w="3038" w:type="dxa"/>
            <w:tcBorders>
              <w:top w:val="single" w:sz="4" w:space="0" w:color="auto"/>
            </w:tcBorders>
          </w:tcPr>
          <w:p w14:paraId="3014C24D" w14:textId="115BB4C4" w:rsidR="00BB30F3" w:rsidRPr="000D5D09" w:rsidRDefault="00B533B9" w:rsidP="000D5D09">
            <w:pPr>
              <w:ind w:leftChars="-50" w:left="-105"/>
              <w:jc w:val="left"/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 w:hint="eastAsia"/>
                <w:sz w:val="20"/>
                <w:szCs w:val="20"/>
              </w:rPr>
              <w:t>R</w:t>
            </w: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ecurrent gastrointestinal perforations, perforations untreated for more than 24 hours, or both</w:t>
            </w:r>
          </w:p>
        </w:tc>
        <w:tc>
          <w:tcPr>
            <w:tcW w:w="1635" w:type="dxa"/>
            <w:tcBorders>
              <w:top w:val="single" w:sz="4" w:space="0" w:color="auto"/>
            </w:tcBorders>
          </w:tcPr>
          <w:p w14:paraId="276EC1CA" w14:textId="2D48D113" w:rsidR="00BB30F3" w:rsidRPr="000D5D09" w:rsidRDefault="00BB30F3" w:rsidP="000D5D09">
            <w:pPr>
              <w:jc w:val="left"/>
              <w:rPr>
                <w:rFonts w:ascii="等线" w:eastAsia="等线" w:hAnsi="等线" w:cs="Times New Roman"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12</w:t>
            </w:r>
            <w:r w:rsidR="005C1B5B" w:rsidRPr="000D5D09">
              <w:rPr>
                <w:rFonts w:ascii="等线" w:eastAsia="等线" w:hAnsi="等线" w:cs="Times New Roman"/>
                <w:sz w:val="20"/>
                <w:szCs w:val="20"/>
              </w:rPr>
              <w:t xml:space="preserve"> </w:t>
            </w: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(</w:t>
            </w:r>
            <w:r w:rsidR="005C1B5B" w:rsidRPr="000D5D09">
              <w:rPr>
                <w:rFonts w:ascii="等线" w:eastAsia="等线" w:hAnsi="等线" w:cs="Times New Roman"/>
                <w:sz w:val="20"/>
                <w:szCs w:val="20"/>
              </w:rPr>
              <w:t>52.2</w:t>
            </w: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F0D369A" w14:textId="2B92CA63" w:rsidR="00BB30F3" w:rsidRPr="000D5D09" w:rsidRDefault="00BB30F3" w:rsidP="000D5D09">
            <w:pPr>
              <w:jc w:val="left"/>
              <w:rPr>
                <w:rFonts w:ascii="等线" w:eastAsia="等线" w:hAnsi="等线" w:cs="Times New Roman"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7</w:t>
            </w:r>
            <w:r w:rsidR="005C1B5B" w:rsidRPr="000D5D09">
              <w:rPr>
                <w:rFonts w:ascii="等线" w:eastAsia="等线" w:hAnsi="等线" w:cs="Times New Roman"/>
                <w:sz w:val="20"/>
                <w:szCs w:val="20"/>
              </w:rPr>
              <w:t xml:space="preserve"> </w:t>
            </w: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(4</w:t>
            </w:r>
            <w:r w:rsidR="005C1B5B" w:rsidRPr="000D5D09">
              <w:rPr>
                <w:rFonts w:ascii="等线" w:eastAsia="等线" w:hAnsi="等线" w:cs="Times New Roman"/>
                <w:sz w:val="20"/>
                <w:szCs w:val="20"/>
              </w:rPr>
              <w:t>3.8</w:t>
            </w: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8F49215" w14:textId="1E278529" w:rsidR="00BB30F3" w:rsidRPr="000D5D09" w:rsidRDefault="00BB30F3" w:rsidP="000D5D09">
            <w:pPr>
              <w:jc w:val="left"/>
              <w:rPr>
                <w:rFonts w:ascii="等线" w:eastAsia="等线" w:hAnsi="等线" w:cs="Times New Roman"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5</w:t>
            </w:r>
            <w:r w:rsidR="005C1B5B" w:rsidRPr="000D5D09">
              <w:rPr>
                <w:rFonts w:ascii="等线" w:eastAsia="等线" w:hAnsi="等线" w:cs="Times New Roman"/>
                <w:sz w:val="20"/>
                <w:szCs w:val="20"/>
              </w:rPr>
              <w:t xml:space="preserve"> </w:t>
            </w: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(</w:t>
            </w:r>
            <w:r w:rsidR="005C1B5B" w:rsidRPr="000D5D09">
              <w:rPr>
                <w:rFonts w:ascii="等线" w:eastAsia="等线" w:hAnsi="等线" w:cs="Times New Roman"/>
                <w:sz w:val="20"/>
                <w:szCs w:val="20"/>
              </w:rPr>
              <w:t>71.4</w:t>
            </w: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)</w:t>
            </w:r>
          </w:p>
        </w:tc>
        <w:tc>
          <w:tcPr>
            <w:tcW w:w="777" w:type="dxa"/>
            <w:tcBorders>
              <w:top w:val="single" w:sz="4" w:space="0" w:color="auto"/>
            </w:tcBorders>
          </w:tcPr>
          <w:p w14:paraId="7994E4D3" w14:textId="0EB57542" w:rsidR="00BB30F3" w:rsidRPr="000D5D09" w:rsidRDefault="005C1B5B" w:rsidP="000D5D09">
            <w:pPr>
              <w:jc w:val="left"/>
              <w:rPr>
                <w:rFonts w:ascii="等线" w:eastAsia="等线" w:hAnsi="等线" w:cs="Times New Roman"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0.371</w:t>
            </w:r>
          </w:p>
        </w:tc>
      </w:tr>
      <w:tr w:rsidR="00BB30F3" w:rsidRPr="000D5D09" w14:paraId="2C8AEFD6" w14:textId="77777777" w:rsidTr="0089108C">
        <w:tc>
          <w:tcPr>
            <w:tcW w:w="3038" w:type="dxa"/>
          </w:tcPr>
          <w:p w14:paraId="17DE4FA3" w14:textId="17674003" w:rsidR="00BB30F3" w:rsidRPr="000D5D09" w:rsidRDefault="00032C3A" w:rsidP="000D5D09">
            <w:pPr>
              <w:ind w:leftChars="-50" w:left="-105"/>
              <w:jc w:val="left"/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Recurrent abdominal surgery within 30 days</w:t>
            </w:r>
          </w:p>
        </w:tc>
        <w:tc>
          <w:tcPr>
            <w:tcW w:w="1635" w:type="dxa"/>
          </w:tcPr>
          <w:p w14:paraId="46A1D7A9" w14:textId="2D193B74" w:rsidR="00BB30F3" w:rsidRPr="000D5D09" w:rsidRDefault="005C1B5B" w:rsidP="000D5D09">
            <w:pPr>
              <w:jc w:val="left"/>
              <w:rPr>
                <w:rFonts w:ascii="等线" w:eastAsia="等线" w:hAnsi="等线" w:cs="Times New Roman"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7 (30.4</w:t>
            </w:r>
            <w:r w:rsidR="00BB30F3" w:rsidRPr="000D5D09">
              <w:rPr>
                <w:rFonts w:ascii="等线" w:eastAsia="等线" w:hAnsi="等线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49DB581E" w14:textId="04AD68F1" w:rsidR="00BB30F3" w:rsidRPr="000D5D09" w:rsidRDefault="005C1B5B" w:rsidP="000D5D09">
            <w:pPr>
              <w:jc w:val="left"/>
              <w:rPr>
                <w:rFonts w:ascii="等线" w:eastAsia="等线" w:hAnsi="等线" w:cs="Times New Roman"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 xml:space="preserve">6 </w:t>
            </w:r>
            <w:r w:rsidR="00BB30F3" w:rsidRPr="000D5D09">
              <w:rPr>
                <w:rFonts w:ascii="等线" w:eastAsia="等线" w:hAnsi="等线" w:cs="Times New Roman"/>
                <w:sz w:val="20"/>
                <w:szCs w:val="20"/>
              </w:rPr>
              <w:t>(</w:t>
            </w: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37.5</w:t>
            </w:r>
            <w:r w:rsidR="00BB30F3" w:rsidRPr="000D5D09">
              <w:rPr>
                <w:rFonts w:ascii="等线" w:eastAsia="等线" w:hAnsi="等线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7ED05C0C" w14:textId="1D5C46A8" w:rsidR="00BB30F3" w:rsidRPr="000D5D09" w:rsidRDefault="005C1B5B" w:rsidP="000D5D09">
            <w:pPr>
              <w:jc w:val="left"/>
              <w:rPr>
                <w:rFonts w:ascii="等线" w:eastAsia="等线" w:hAnsi="等线" w:cs="Times New Roman"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1</w:t>
            </w:r>
            <w:r w:rsidR="00BB30F3" w:rsidRPr="000D5D09">
              <w:rPr>
                <w:rFonts w:ascii="等线" w:eastAsia="等线" w:hAnsi="等线" w:cs="Times New Roman"/>
                <w:sz w:val="20"/>
                <w:szCs w:val="20"/>
              </w:rPr>
              <w:t xml:space="preserve"> (1</w:t>
            </w: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4</w:t>
            </w:r>
            <w:r w:rsidR="00BB30F3" w:rsidRPr="000D5D09">
              <w:rPr>
                <w:rFonts w:ascii="等线" w:eastAsia="等线" w:hAnsi="等线" w:cs="Times New Roman"/>
                <w:sz w:val="20"/>
                <w:szCs w:val="20"/>
              </w:rPr>
              <w:t>.</w:t>
            </w: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3</w:t>
            </w:r>
            <w:r w:rsidR="00BB30F3" w:rsidRPr="000D5D09">
              <w:rPr>
                <w:rFonts w:ascii="等线" w:eastAsia="等线" w:hAnsi="等线" w:cs="Times New Roman"/>
                <w:sz w:val="20"/>
                <w:szCs w:val="20"/>
              </w:rPr>
              <w:t>)</w:t>
            </w:r>
          </w:p>
        </w:tc>
        <w:tc>
          <w:tcPr>
            <w:tcW w:w="777" w:type="dxa"/>
          </w:tcPr>
          <w:p w14:paraId="1A6840CE" w14:textId="45F54DFD" w:rsidR="00BB30F3" w:rsidRPr="000D5D09" w:rsidRDefault="005C1B5B" w:rsidP="000D5D09">
            <w:pPr>
              <w:jc w:val="left"/>
              <w:rPr>
                <w:rFonts w:ascii="等线" w:eastAsia="等线" w:hAnsi="等线" w:cs="Times New Roman"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0.366</w:t>
            </w:r>
          </w:p>
        </w:tc>
      </w:tr>
      <w:tr w:rsidR="00BB30F3" w:rsidRPr="000D5D09" w14:paraId="1E4F22D9" w14:textId="77777777" w:rsidTr="0089108C">
        <w:tc>
          <w:tcPr>
            <w:tcW w:w="3038" w:type="dxa"/>
          </w:tcPr>
          <w:p w14:paraId="691FA5C7" w14:textId="127D9EF1" w:rsidR="00BB30F3" w:rsidRPr="000D5D09" w:rsidRDefault="00032C3A" w:rsidP="000D5D09">
            <w:pPr>
              <w:ind w:leftChars="-50" w:left="-105"/>
              <w:jc w:val="left"/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Postoperative suspected or confirmed gastrointestinal anastomosis leakage</w:t>
            </w:r>
          </w:p>
        </w:tc>
        <w:tc>
          <w:tcPr>
            <w:tcW w:w="1635" w:type="dxa"/>
          </w:tcPr>
          <w:p w14:paraId="7E27B69B" w14:textId="2F3983D9" w:rsidR="00BB30F3" w:rsidRPr="000D5D09" w:rsidRDefault="004904D6" w:rsidP="000D5D09">
            <w:pPr>
              <w:jc w:val="left"/>
              <w:rPr>
                <w:rFonts w:ascii="等线" w:eastAsia="等线" w:hAnsi="等线" w:cs="Times New Roman"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5</w:t>
            </w:r>
            <w:r w:rsidR="00BB30F3" w:rsidRPr="000D5D09">
              <w:rPr>
                <w:rFonts w:ascii="等线" w:eastAsia="等线" w:hAnsi="等线" w:cs="Times New Roman"/>
                <w:sz w:val="20"/>
                <w:szCs w:val="20"/>
              </w:rPr>
              <w:t xml:space="preserve"> (</w:t>
            </w: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21.5</w:t>
            </w:r>
            <w:r w:rsidR="00BB30F3" w:rsidRPr="000D5D09">
              <w:rPr>
                <w:rFonts w:ascii="等线" w:eastAsia="等线" w:hAnsi="等线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5495470D" w14:textId="172239F0" w:rsidR="00BB30F3" w:rsidRPr="000D5D09" w:rsidRDefault="004904D6" w:rsidP="000D5D09">
            <w:pPr>
              <w:jc w:val="left"/>
              <w:rPr>
                <w:rFonts w:ascii="等线" w:eastAsia="等线" w:hAnsi="等线" w:cs="Times New Roman"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4</w:t>
            </w:r>
            <w:r w:rsidR="00BB30F3" w:rsidRPr="000D5D09">
              <w:rPr>
                <w:rFonts w:ascii="等线" w:eastAsia="等线" w:hAnsi="等线" w:cs="Times New Roman"/>
                <w:sz w:val="20"/>
                <w:szCs w:val="20"/>
              </w:rPr>
              <w:t xml:space="preserve"> (2</w:t>
            </w: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5</w:t>
            </w:r>
            <w:r w:rsidR="00BB30F3" w:rsidRPr="000D5D09">
              <w:rPr>
                <w:rFonts w:ascii="等线" w:eastAsia="等线" w:hAnsi="等线" w:cs="Times New Roman"/>
                <w:sz w:val="20"/>
                <w:szCs w:val="20"/>
              </w:rPr>
              <w:t>.</w:t>
            </w: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0</w:t>
            </w:r>
            <w:r w:rsidR="00BB30F3" w:rsidRPr="000D5D09">
              <w:rPr>
                <w:rFonts w:ascii="等线" w:eastAsia="等线" w:hAnsi="等线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7DD3A98B" w14:textId="0D2DFF98" w:rsidR="00BB30F3" w:rsidRPr="000D5D09" w:rsidRDefault="004904D6" w:rsidP="000D5D09">
            <w:pPr>
              <w:jc w:val="left"/>
              <w:rPr>
                <w:rFonts w:ascii="等线" w:eastAsia="等线" w:hAnsi="等线" w:cs="Times New Roman"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1</w:t>
            </w:r>
            <w:r w:rsidR="00BB30F3" w:rsidRPr="000D5D09">
              <w:rPr>
                <w:rFonts w:ascii="等线" w:eastAsia="等线" w:hAnsi="等线" w:cs="Times New Roman"/>
                <w:sz w:val="20"/>
                <w:szCs w:val="20"/>
              </w:rPr>
              <w:t xml:space="preserve"> (</w:t>
            </w: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14.3</w:t>
            </w:r>
            <w:r w:rsidR="00BB30F3" w:rsidRPr="000D5D09">
              <w:rPr>
                <w:rFonts w:ascii="等线" w:eastAsia="等线" w:hAnsi="等线" w:cs="Times New Roman"/>
                <w:sz w:val="20"/>
                <w:szCs w:val="20"/>
              </w:rPr>
              <w:t>)</w:t>
            </w:r>
          </w:p>
        </w:tc>
        <w:tc>
          <w:tcPr>
            <w:tcW w:w="777" w:type="dxa"/>
          </w:tcPr>
          <w:p w14:paraId="3C1C21F2" w14:textId="5465AAE9" w:rsidR="00BB30F3" w:rsidRPr="000D5D09" w:rsidRDefault="004904D6" w:rsidP="000D5D09">
            <w:pPr>
              <w:jc w:val="left"/>
              <w:rPr>
                <w:rFonts w:ascii="等线" w:eastAsia="等线" w:hAnsi="等线" w:cs="Times New Roman"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1.000</w:t>
            </w:r>
          </w:p>
        </w:tc>
      </w:tr>
      <w:tr w:rsidR="00BB30F3" w:rsidRPr="000D5D09" w14:paraId="07CB0402" w14:textId="77777777" w:rsidTr="0089108C">
        <w:tc>
          <w:tcPr>
            <w:tcW w:w="3038" w:type="dxa"/>
            <w:tcBorders>
              <w:bottom w:val="single" w:sz="4" w:space="0" w:color="auto"/>
            </w:tcBorders>
          </w:tcPr>
          <w:p w14:paraId="0CA7E894" w14:textId="0632836C" w:rsidR="00BB30F3" w:rsidRPr="000D5D09" w:rsidRDefault="00B533B9" w:rsidP="000D5D09">
            <w:pPr>
              <w:ind w:leftChars="-50" w:left="-105"/>
              <w:jc w:val="left"/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Septic shock (use of vasoactive drugs for ≥ 1 h)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14:paraId="20921BFB" w14:textId="3B888F64" w:rsidR="00BB30F3" w:rsidRPr="000D5D09" w:rsidRDefault="004904D6" w:rsidP="000D5D09">
            <w:pPr>
              <w:jc w:val="left"/>
              <w:rPr>
                <w:rFonts w:ascii="等线" w:eastAsia="等线" w:hAnsi="等线" w:cs="Times New Roman"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10</w:t>
            </w:r>
            <w:r w:rsidR="00BB30F3" w:rsidRPr="000D5D09">
              <w:rPr>
                <w:rFonts w:ascii="等线" w:eastAsia="等线" w:hAnsi="等线" w:cs="Times New Roman"/>
                <w:sz w:val="20"/>
                <w:szCs w:val="20"/>
              </w:rPr>
              <w:t xml:space="preserve"> (</w:t>
            </w: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43.5</w:t>
            </w:r>
            <w:r w:rsidR="00BB30F3" w:rsidRPr="000D5D09">
              <w:rPr>
                <w:rFonts w:ascii="等线" w:eastAsia="等线" w:hAnsi="等线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0483817" w14:textId="2585315D" w:rsidR="00BB30F3" w:rsidRPr="000D5D09" w:rsidRDefault="004904D6" w:rsidP="000D5D09">
            <w:pPr>
              <w:jc w:val="left"/>
              <w:rPr>
                <w:rFonts w:ascii="等线" w:eastAsia="等线" w:hAnsi="等线" w:cs="Times New Roman"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7</w:t>
            </w:r>
            <w:r w:rsidR="00BB30F3" w:rsidRPr="000D5D09">
              <w:rPr>
                <w:rFonts w:ascii="等线" w:eastAsia="等线" w:hAnsi="等线" w:cs="Times New Roman"/>
                <w:sz w:val="20"/>
                <w:szCs w:val="20"/>
              </w:rPr>
              <w:t xml:space="preserve"> (</w:t>
            </w: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43.8</w:t>
            </w:r>
            <w:r w:rsidR="00BB30F3" w:rsidRPr="000D5D09">
              <w:rPr>
                <w:rFonts w:ascii="等线" w:eastAsia="等线" w:hAnsi="等线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D9C7DE9" w14:textId="3E2C12C4" w:rsidR="00BB30F3" w:rsidRPr="000D5D09" w:rsidRDefault="004904D6" w:rsidP="000D5D09">
            <w:pPr>
              <w:jc w:val="left"/>
              <w:rPr>
                <w:rFonts w:ascii="等线" w:eastAsia="等线" w:hAnsi="等线" w:cs="Times New Roman"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 xml:space="preserve">3 </w:t>
            </w:r>
            <w:r w:rsidR="00BB30F3" w:rsidRPr="000D5D09">
              <w:rPr>
                <w:rFonts w:ascii="等线" w:eastAsia="等线" w:hAnsi="等线" w:cs="Times New Roman"/>
                <w:sz w:val="20"/>
                <w:szCs w:val="20"/>
              </w:rPr>
              <w:t>(</w:t>
            </w: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42.9</w:t>
            </w:r>
            <w:r w:rsidR="00BB30F3" w:rsidRPr="000D5D09">
              <w:rPr>
                <w:rFonts w:ascii="等线" w:eastAsia="等线" w:hAnsi="等线" w:cs="Times New Roman"/>
                <w:sz w:val="20"/>
                <w:szCs w:val="20"/>
              </w:rPr>
              <w:t>)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14:paraId="479705EC" w14:textId="75AD875A" w:rsidR="00BB30F3" w:rsidRPr="000D5D09" w:rsidRDefault="004904D6" w:rsidP="000D5D09">
            <w:pPr>
              <w:jc w:val="left"/>
              <w:rPr>
                <w:rFonts w:ascii="等线" w:eastAsia="等线" w:hAnsi="等线" w:cs="Times New Roman"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1.000</w:t>
            </w:r>
          </w:p>
        </w:tc>
      </w:tr>
    </w:tbl>
    <w:p w14:paraId="7845AFE0" w14:textId="77777777" w:rsidR="00B533B9" w:rsidRPr="000D5D09" w:rsidRDefault="00B533B9" w:rsidP="00BB30F3">
      <w:pPr>
        <w:pStyle w:val="a3"/>
        <w:ind w:left="360" w:firstLineChars="0" w:firstLine="0"/>
        <w:rPr>
          <w:rFonts w:ascii="等线" w:eastAsia="等线" w:hAnsi="等线" w:cs="Times New Roman"/>
          <w:sz w:val="20"/>
          <w:szCs w:val="20"/>
        </w:rPr>
      </w:pPr>
    </w:p>
    <w:p w14:paraId="2DA3FB61" w14:textId="59DB3332" w:rsidR="00BB30F3" w:rsidRPr="000D5D09" w:rsidRDefault="00B533B9" w:rsidP="000D5D09">
      <w:pPr>
        <w:ind w:leftChars="-50" w:left="-105"/>
        <w:rPr>
          <w:rFonts w:ascii="等线" w:eastAsia="等线" w:hAnsi="等线" w:cs="Times New Roman"/>
          <w:sz w:val="20"/>
          <w:szCs w:val="20"/>
        </w:rPr>
      </w:pPr>
      <w:r w:rsidRPr="000D5D09">
        <w:rPr>
          <w:rFonts w:ascii="等线" w:eastAsia="等线" w:hAnsi="等线" w:cs="Times New Roman"/>
          <w:sz w:val="20"/>
          <w:szCs w:val="20"/>
        </w:rPr>
        <w:t xml:space="preserve">B. </w:t>
      </w:r>
      <w:r w:rsidR="00F16646" w:rsidRPr="000D5D09">
        <w:rPr>
          <w:rFonts w:ascii="等线" w:eastAsia="等线" w:hAnsi="等线" w:cs="Times New Roman"/>
          <w:sz w:val="20"/>
          <w:szCs w:val="20"/>
        </w:rPr>
        <w:t>Non-upper gastrointestinal tract group</w:t>
      </w:r>
      <w:r w:rsidR="00A65F8F" w:rsidRPr="000D5D09">
        <w:rPr>
          <w:rFonts w:ascii="等线" w:eastAsia="等线" w:hAnsi="等线" w:cs="Times New Roman"/>
          <w:sz w:val="20"/>
          <w:szCs w:val="20"/>
        </w:rPr>
        <w:t xml:space="preserve"> (</w:t>
      </w:r>
      <w:r w:rsidR="000D5D09">
        <w:rPr>
          <w:rFonts w:ascii="等线" w:eastAsia="等线" w:hAnsi="等线" w:cs="Times New Roman" w:hint="eastAsia"/>
          <w:sz w:val="20"/>
          <w:szCs w:val="20"/>
        </w:rPr>
        <w:t>N</w:t>
      </w:r>
      <w:r w:rsidR="00B6518A" w:rsidRPr="000D5D09">
        <w:rPr>
          <w:rFonts w:ascii="等线" w:eastAsia="等线" w:hAnsi="等线" w:cs="Times New Roman"/>
          <w:sz w:val="20"/>
          <w:szCs w:val="20"/>
        </w:rPr>
        <w:t xml:space="preserve"> </w:t>
      </w:r>
      <w:r w:rsidR="00A65F8F" w:rsidRPr="000D5D09">
        <w:rPr>
          <w:rFonts w:ascii="等线" w:eastAsia="等线" w:hAnsi="等线" w:cs="Times New Roman"/>
          <w:sz w:val="20"/>
          <w:szCs w:val="20"/>
        </w:rPr>
        <w:t>=</w:t>
      </w:r>
      <w:r w:rsidR="00B6518A" w:rsidRPr="000D5D09">
        <w:rPr>
          <w:rFonts w:ascii="等线" w:eastAsia="等线" w:hAnsi="等线" w:cs="Times New Roman"/>
          <w:sz w:val="20"/>
          <w:szCs w:val="20"/>
        </w:rPr>
        <w:t xml:space="preserve"> </w:t>
      </w:r>
      <w:r w:rsidR="00A65F8F" w:rsidRPr="000D5D09">
        <w:rPr>
          <w:rFonts w:ascii="等线" w:eastAsia="等线" w:hAnsi="等线" w:cs="Times New Roman"/>
          <w:sz w:val="20"/>
          <w:szCs w:val="20"/>
        </w:rPr>
        <w:t>60)</w:t>
      </w:r>
    </w:p>
    <w:tbl>
      <w:tblPr>
        <w:tblW w:w="8427" w:type="dxa"/>
        <w:tblLayout w:type="fixed"/>
        <w:tblLook w:val="04A0" w:firstRow="1" w:lastRow="0" w:firstColumn="1" w:lastColumn="0" w:noHBand="0" w:noVBand="1"/>
      </w:tblPr>
      <w:tblGrid>
        <w:gridCol w:w="3038"/>
        <w:gridCol w:w="1635"/>
        <w:gridCol w:w="1559"/>
        <w:gridCol w:w="1418"/>
        <w:gridCol w:w="777"/>
      </w:tblGrid>
      <w:tr w:rsidR="004904D6" w:rsidRPr="000D5D09" w14:paraId="7E24979B" w14:textId="77777777" w:rsidTr="0089108C">
        <w:tc>
          <w:tcPr>
            <w:tcW w:w="3038" w:type="dxa"/>
            <w:tcBorders>
              <w:top w:val="single" w:sz="4" w:space="0" w:color="auto"/>
              <w:bottom w:val="single" w:sz="4" w:space="0" w:color="auto"/>
            </w:tcBorders>
          </w:tcPr>
          <w:p w14:paraId="4C0E830D" w14:textId="0BF8BF79" w:rsidR="004904D6" w:rsidRPr="000D5D09" w:rsidRDefault="00B533B9" w:rsidP="000D5D09">
            <w:pPr>
              <w:ind w:leftChars="-50" w:left="-105"/>
              <w:jc w:val="left"/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  <w:t xml:space="preserve">High-risk factors </w:t>
            </w:r>
            <w:r w:rsidRPr="000D5D09">
              <w:rPr>
                <w:rFonts w:ascii="等线" w:eastAsia="等线" w:hAnsi="等线" w:cs="Times New Roman" w:hint="eastAsia"/>
                <w:b/>
                <w:bCs/>
                <w:sz w:val="20"/>
                <w:szCs w:val="20"/>
              </w:rPr>
              <w:t>for</w:t>
            </w:r>
            <w:r w:rsidRPr="000D5D09"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  <w:t xml:space="preserve"> IAC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14:paraId="63C6789D" w14:textId="77777777" w:rsidR="004904D6" w:rsidRPr="000D5D09" w:rsidRDefault="004904D6" w:rsidP="000D5D09">
            <w:pPr>
              <w:jc w:val="left"/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  <w:t>Total</w:t>
            </w:r>
          </w:p>
          <w:p w14:paraId="500E18A5" w14:textId="4947EBD1" w:rsidR="004904D6" w:rsidRPr="000D5D09" w:rsidRDefault="004904D6" w:rsidP="000D5D09">
            <w:pPr>
              <w:jc w:val="left"/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  <w:t>(</w:t>
            </w:r>
            <w:r w:rsidR="000D5D09" w:rsidRPr="000D5D09">
              <w:rPr>
                <w:rFonts w:ascii="等线" w:eastAsia="等线" w:hAnsi="等线" w:cs="Times New Roman" w:hint="eastAsia"/>
                <w:b/>
                <w:bCs/>
                <w:sz w:val="20"/>
                <w:szCs w:val="20"/>
              </w:rPr>
              <w:t>N</w:t>
            </w:r>
            <w:r w:rsidRPr="000D5D09"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  <w:t>=</w:t>
            </w:r>
            <w:r w:rsidR="0060004A" w:rsidRPr="000D5D09"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  <w:t>60</w:t>
            </w:r>
            <w:r w:rsidRPr="000D5D09"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7D44436" w14:textId="77777777" w:rsidR="004904D6" w:rsidRPr="000D5D09" w:rsidRDefault="004904D6" w:rsidP="000D5D09">
            <w:pPr>
              <w:jc w:val="left"/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  <w:t>NIAC</w:t>
            </w:r>
          </w:p>
          <w:p w14:paraId="3549B664" w14:textId="2FC8FC85" w:rsidR="004904D6" w:rsidRPr="000D5D09" w:rsidRDefault="004904D6" w:rsidP="000D5D09">
            <w:pPr>
              <w:jc w:val="left"/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  <w:t>(n=</w:t>
            </w:r>
            <w:r w:rsidR="0060004A" w:rsidRPr="000D5D09"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  <w:t>50</w:t>
            </w:r>
            <w:r w:rsidRPr="000D5D09"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7E6EDF2" w14:textId="77777777" w:rsidR="004904D6" w:rsidRPr="000D5D09" w:rsidRDefault="004904D6" w:rsidP="000D5D09">
            <w:pPr>
              <w:jc w:val="left"/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  <w:t>IAC</w:t>
            </w:r>
          </w:p>
          <w:p w14:paraId="21435207" w14:textId="0081E3A4" w:rsidR="004904D6" w:rsidRPr="000D5D09" w:rsidRDefault="004904D6" w:rsidP="000D5D09">
            <w:pPr>
              <w:jc w:val="left"/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  <w:t>(n=</w:t>
            </w:r>
            <w:r w:rsidR="0060004A" w:rsidRPr="000D5D09"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  <w:t>10</w:t>
            </w:r>
            <w:r w:rsidRPr="000D5D09"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14:paraId="2EAEACB6" w14:textId="07304439" w:rsidR="004904D6" w:rsidRPr="000D5D09" w:rsidRDefault="004904D6" w:rsidP="000D5D09">
            <w:pPr>
              <w:jc w:val="left"/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0D5D09"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904D6" w:rsidRPr="000D5D09" w14:paraId="1BB2CA37" w14:textId="77777777" w:rsidTr="0089108C">
        <w:tc>
          <w:tcPr>
            <w:tcW w:w="3038" w:type="dxa"/>
            <w:tcBorders>
              <w:top w:val="single" w:sz="4" w:space="0" w:color="auto"/>
            </w:tcBorders>
          </w:tcPr>
          <w:p w14:paraId="5CD91F2D" w14:textId="60D6397B" w:rsidR="004904D6" w:rsidRPr="000D5D09" w:rsidRDefault="00B533B9" w:rsidP="000D5D09">
            <w:pPr>
              <w:ind w:leftChars="-50" w:left="-105"/>
              <w:jc w:val="left"/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Recurrent gastrointestinal perforations, perforations untreated for more than 24 hours, or both</w:t>
            </w:r>
          </w:p>
        </w:tc>
        <w:tc>
          <w:tcPr>
            <w:tcW w:w="1635" w:type="dxa"/>
            <w:tcBorders>
              <w:top w:val="single" w:sz="4" w:space="0" w:color="auto"/>
            </w:tcBorders>
          </w:tcPr>
          <w:p w14:paraId="108DE395" w14:textId="5B453430" w:rsidR="004904D6" w:rsidRPr="000D5D09" w:rsidRDefault="0060004A" w:rsidP="000D5D09">
            <w:pPr>
              <w:jc w:val="left"/>
              <w:rPr>
                <w:rFonts w:ascii="等线" w:eastAsia="等线" w:hAnsi="等线" w:cs="Times New Roman"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27</w:t>
            </w:r>
            <w:r w:rsidR="004904D6" w:rsidRPr="000D5D09">
              <w:rPr>
                <w:rFonts w:ascii="等线" w:eastAsia="等线" w:hAnsi="等线" w:cs="Times New Roman"/>
                <w:sz w:val="20"/>
                <w:szCs w:val="20"/>
              </w:rPr>
              <w:t xml:space="preserve"> (</w:t>
            </w: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45.0</w:t>
            </w:r>
            <w:r w:rsidR="004904D6" w:rsidRPr="000D5D09">
              <w:rPr>
                <w:rFonts w:ascii="等线" w:eastAsia="等线" w:hAnsi="等线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E6083A0" w14:textId="1ED4F927" w:rsidR="004904D6" w:rsidRPr="000D5D09" w:rsidRDefault="0060004A" w:rsidP="000D5D09">
            <w:pPr>
              <w:jc w:val="left"/>
              <w:rPr>
                <w:rFonts w:ascii="等线" w:eastAsia="等线" w:hAnsi="等线" w:cs="Times New Roman"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21</w:t>
            </w:r>
            <w:r w:rsidR="004904D6" w:rsidRPr="000D5D09">
              <w:rPr>
                <w:rFonts w:ascii="等线" w:eastAsia="等线" w:hAnsi="等线" w:cs="Times New Roman"/>
                <w:sz w:val="20"/>
                <w:szCs w:val="20"/>
              </w:rPr>
              <w:t xml:space="preserve"> (4</w:t>
            </w: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2</w:t>
            </w:r>
            <w:r w:rsidR="004904D6" w:rsidRPr="000D5D09">
              <w:rPr>
                <w:rFonts w:ascii="等线" w:eastAsia="等线" w:hAnsi="等线" w:cs="Times New Roman"/>
                <w:sz w:val="20"/>
                <w:szCs w:val="20"/>
              </w:rPr>
              <w:t>.</w:t>
            </w: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0</w:t>
            </w:r>
            <w:r w:rsidR="004904D6" w:rsidRPr="000D5D09">
              <w:rPr>
                <w:rFonts w:ascii="等线" w:eastAsia="等线" w:hAnsi="等线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7A66951" w14:textId="0773CAEE" w:rsidR="004904D6" w:rsidRPr="000D5D09" w:rsidRDefault="0060004A" w:rsidP="000D5D09">
            <w:pPr>
              <w:jc w:val="left"/>
              <w:rPr>
                <w:rFonts w:ascii="等线" w:eastAsia="等线" w:hAnsi="等线" w:cs="Times New Roman"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6</w:t>
            </w:r>
            <w:r w:rsidR="004904D6" w:rsidRPr="000D5D09">
              <w:rPr>
                <w:rFonts w:ascii="等线" w:eastAsia="等线" w:hAnsi="等线" w:cs="Times New Roman"/>
                <w:sz w:val="20"/>
                <w:szCs w:val="20"/>
              </w:rPr>
              <w:t>(</w:t>
            </w: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60.0</w:t>
            </w:r>
            <w:r w:rsidR="004904D6" w:rsidRPr="000D5D09">
              <w:rPr>
                <w:rFonts w:ascii="等线" w:eastAsia="等线" w:hAnsi="等线" w:cs="Times New Roman"/>
                <w:sz w:val="20"/>
                <w:szCs w:val="20"/>
              </w:rPr>
              <w:t>)</w:t>
            </w:r>
          </w:p>
        </w:tc>
        <w:tc>
          <w:tcPr>
            <w:tcW w:w="777" w:type="dxa"/>
            <w:tcBorders>
              <w:top w:val="single" w:sz="4" w:space="0" w:color="auto"/>
            </w:tcBorders>
          </w:tcPr>
          <w:p w14:paraId="56231A3F" w14:textId="2A702576" w:rsidR="004904D6" w:rsidRPr="000D5D09" w:rsidRDefault="0060004A" w:rsidP="000D5D09">
            <w:pPr>
              <w:jc w:val="left"/>
              <w:rPr>
                <w:rFonts w:ascii="等线" w:eastAsia="等线" w:hAnsi="等线" w:cs="Times New Roman"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0.322</w:t>
            </w:r>
          </w:p>
        </w:tc>
      </w:tr>
      <w:tr w:rsidR="00032C3A" w:rsidRPr="000D5D09" w14:paraId="68D7B236" w14:textId="77777777" w:rsidTr="0089108C">
        <w:tc>
          <w:tcPr>
            <w:tcW w:w="3038" w:type="dxa"/>
          </w:tcPr>
          <w:p w14:paraId="350465F7" w14:textId="269BB801" w:rsidR="00032C3A" w:rsidRPr="000D5D09" w:rsidRDefault="00032C3A" w:rsidP="000D5D09">
            <w:pPr>
              <w:ind w:leftChars="-50" w:left="-105"/>
              <w:jc w:val="left"/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Recurrent abdominal surgery within 30 days</w:t>
            </w:r>
          </w:p>
        </w:tc>
        <w:tc>
          <w:tcPr>
            <w:tcW w:w="1635" w:type="dxa"/>
          </w:tcPr>
          <w:p w14:paraId="04C8813C" w14:textId="1418E136" w:rsidR="00032C3A" w:rsidRPr="000D5D09" w:rsidRDefault="00032C3A" w:rsidP="000D5D09">
            <w:pPr>
              <w:jc w:val="left"/>
              <w:rPr>
                <w:rFonts w:ascii="等线" w:eastAsia="等线" w:hAnsi="等线" w:cs="Times New Roman"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13 (21.7)</w:t>
            </w:r>
          </w:p>
        </w:tc>
        <w:tc>
          <w:tcPr>
            <w:tcW w:w="1559" w:type="dxa"/>
          </w:tcPr>
          <w:p w14:paraId="1B129FBC" w14:textId="2A619019" w:rsidR="00032C3A" w:rsidRPr="000D5D09" w:rsidRDefault="00032C3A" w:rsidP="000D5D09">
            <w:pPr>
              <w:jc w:val="left"/>
              <w:rPr>
                <w:rFonts w:ascii="等线" w:eastAsia="等线" w:hAnsi="等线" w:cs="Times New Roman"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11 (22.0)</w:t>
            </w:r>
          </w:p>
        </w:tc>
        <w:tc>
          <w:tcPr>
            <w:tcW w:w="1418" w:type="dxa"/>
          </w:tcPr>
          <w:p w14:paraId="3486A6F8" w14:textId="392BF4ED" w:rsidR="00032C3A" w:rsidRPr="000D5D09" w:rsidRDefault="00032C3A" w:rsidP="000D5D09">
            <w:pPr>
              <w:jc w:val="left"/>
              <w:rPr>
                <w:rFonts w:ascii="等线" w:eastAsia="等线" w:hAnsi="等线" w:cs="Times New Roman"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2 (20.0)</w:t>
            </w:r>
          </w:p>
        </w:tc>
        <w:tc>
          <w:tcPr>
            <w:tcW w:w="777" w:type="dxa"/>
          </w:tcPr>
          <w:p w14:paraId="2CC0505C" w14:textId="3A952535" w:rsidR="00032C3A" w:rsidRPr="000D5D09" w:rsidRDefault="00032C3A" w:rsidP="000D5D09">
            <w:pPr>
              <w:jc w:val="left"/>
              <w:rPr>
                <w:rFonts w:ascii="等线" w:eastAsia="等线" w:hAnsi="等线" w:cs="Times New Roman"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1.000</w:t>
            </w:r>
          </w:p>
        </w:tc>
      </w:tr>
      <w:tr w:rsidR="00032C3A" w:rsidRPr="000D5D09" w14:paraId="51C34B8E" w14:textId="77777777" w:rsidTr="0089108C">
        <w:tc>
          <w:tcPr>
            <w:tcW w:w="3038" w:type="dxa"/>
          </w:tcPr>
          <w:p w14:paraId="35DCA4D3" w14:textId="6814E0A9" w:rsidR="00032C3A" w:rsidRPr="000D5D09" w:rsidRDefault="00032C3A" w:rsidP="000D5D09">
            <w:pPr>
              <w:ind w:leftChars="-50" w:left="-105"/>
              <w:jc w:val="left"/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Postoperative suspected or confirmed gastrointestinal anastomosis leakage</w:t>
            </w:r>
          </w:p>
        </w:tc>
        <w:tc>
          <w:tcPr>
            <w:tcW w:w="1635" w:type="dxa"/>
          </w:tcPr>
          <w:p w14:paraId="6CABF902" w14:textId="22604231" w:rsidR="00032C3A" w:rsidRPr="000D5D09" w:rsidRDefault="00032C3A" w:rsidP="000D5D09">
            <w:pPr>
              <w:jc w:val="left"/>
              <w:rPr>
                <w:rFonts w:ascii="等线" w:eastAsia="等线" w:hAnsi="等线" w:cs="Times New Roman"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16 (26.7)</w:t>
            </w:r>
          </w:p>
        </w:tc>
        <w:tc>
          <w:tcPr>
            <w:tcW w:w="1559" w:type="dxa"/>
          </w:tcPr>
          <w:p w14:paraId="1C7CB113" w14:textId="3C570C87" w:rsidR="00032C3A" w:rsidRPr="000D5D09" w:rsidRDefault="00032C3A" w:rsidP="000D5D09">
            <w:pPr>
              <w:jc w:val="left"/>
              <w:rPr>
                <w:rFonts w:ascii="等线" w:eastAsia="等线" w:hAnsi="等线" w:cs="Times New Roman"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12 (24.0)</w:t>
            </w:r>
          </w:p>
        </w:tc>
        <w:tc>
          <w:tcPr>
            <w:tcW w:w="1418" w:type="dxa"/>
          </w:tcPr>
          <w:p w14:paraId="76A1D661" w14:textId="746B6152" w:rsidR="00032C3A" w:rsidRPr="000D5D09" w:rsidRDefault="00032C3A" w:rsidP="000D5D09">
            <w:pPr>
              <w:jc w:val="left"/>
              <w:rPr>
                <w:rFonts w:ascii="等线" w:eastAsia="等线" w:hAnsi="等线" w:cs="Times New Roman"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4 (40.0)</w:t>
            </w:r>
          </w:p>
        </w:tc>
        <w:tc>
          <w:tcPr>
            <w:tcW w:w="777" w:type="dxa"/>
          </w:tcPr>
          <w:p w14:paraId="39AA3515" w14:textId="094BEE6C" w:rsidR="00032C3A" w:rsidRPr="000D5D09" w:rsidRDefault="00032C3A" w:rsidP="000D5D09">
            <w:pPr>
              <w:jc w:val="left"/>
              <w:rPr>
                <w:rFonts w:ascii="等线" w:eastAsia="等线" w:hAnsi="等线" w:cs="Times New Roman"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0.433</w:t>
            </w:r>
          </w:p>
        </w:tc>
      </w:tr>
      <w:tr w:rsidR="00032C3A" w:rsidRPr="000D5D09" w14:paraId="129CEAD4" w14:textId="77777777" w:rsidTr="0089108C">
        <w:tc>
          <w:tcPr>
            <w:tcW w:w="3038" w:type="dxa"/>
            <w:tcBorders>
              <w:bottom w:val="single" w:sz="4" w:space="0" w:color="auto"/>
            </w:tcBorders>
          </w:tcPr>
          <w:p w14:paraId="4C367A20" w14:textId="15680A30" w:rsidR="00032C3A" w:rsidRPr="000D5D09" w:rsidRDefault="00B533B9" w:rsidP="000D5D09">
            <w:pPr>
              <w:ind w:leftChars="-50" w:left="-105"/>
              <w:jc w:val="left"/>
              <w:rPr>
                <w:rFonts w:ascii="等线" w:eastAsia="等线" w:hAnsi="等线" w:cs="Times New Roman"/>
                <w:b/>
                <w:bCs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Septic shock (use of vasoactive drugs for ≥ 1 h)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14:paraId="60F7FAE9" w14:textId="20531F04" w:rsidR="00032C3A" w:rsidRPr="000D5D09" w:rsidRDefault="00032C3A" w:rsidP="000D5D09">
            <w:pPr>
              <w:jc w:val="left"/>
              <w:rPr>
                <w:rFonts w:ascii="等线" w:eastAsia="等线" w:hAnsi="等线" w:cs="Times New Roman"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36 (60.0)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619BF5" w14:textId="5F857BA2" w:rsidR="00032C3A" w:rsidRPr="000D5D09" w:rsidRDefault="00032C3A" w:rsidP="000D5D09">
            <w:pPr>
              <w:jc w:val="left"/>
              <w:rPr>
                <w:rFonts w:ascii="等线" w:eastAsia="等线" w:hAnsi="等线" w:cs="Times New Roman"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31 (62.0)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FA8BB47" w14:textId="068CC92B" w:rsidR="00032C3A" w:rsidRPr="000D5D09" w:rsidRDefault="00032C3A" w:rsidP="000D5D09">
            <w:pPr>
              <w:jc w:val="left"/>
              <w:rPr>
                <w:rFonts w:ascii="等线" w:eastAsia="等线" w:hAnsi="等线" w:cs="Times New Roman"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5 (50.0)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14:paraId="17257241" w14:textId="7EC16123" w:rsidR="00032C3A" w:rsidRPr="000D5D09" w:rsidRDefault="00032C3A" w:rsidP="000D5D09">
            <w:pPr>
              <w:jc w:val="left"/>
              <w:rPr>
                <w:rFonts w:ascii="等线" w:eastAsia="等线" w:hAnsi="等线" w:cs="Times New Roman"/>
                <w:sz w:val="20"/>
                <w:szCs w:val="20"/>
              </w:rPr>
            </w:pPr>
            <w:r w:rsidRPr="000D5D09">
              <w:rPr>
                <w:rFonts w:ascii="等线" w:eastAsia="等线" w:hAnsi="等线" w:cs="Times New Roman"/>
                <w:sz w:val="20"/>
                <w:szCs w:val="20"/>
              </w:rPr>
              <w:t>0.501</w:t>
            </w:r>
          </w:p>
        </w:tc>
      </w:tr>
    </w:tbl>
    <w:p w14:paraId="38FAA232" w14:textId="268AF258" w:rsidR="00BB30F3" w:rsidRPr="000D5D09" w:rsidRDefault="0059580E" w:rsidP="000D5D09">
      <w:pPr>
        <w:ind w:leftChars="-50" w:left="-105"/>
        <w:jc w:val="left"/>
        <w:rPr>
          <w:rFonts w:ascii="等线" w:eastAsia="等线" w:hAnsi="等线" w:cs="Times New Roman"/>
          <w:b/>
          <w:sz w:val="20"/>
          <w:szCs w:val="20"/>
        </w:rPr>
      </w:pPr>
      <w:r w:rsidRPr="000D5D09">
        <w:rPr>
          <w:rFonts w:ascii="等线" w:eastAsia="等线" w:hAnsi="等线" w:cs="Times New Roman"/>
          <w:b/>
          <w:sz w:val="20"/>
          <w:szCs w:val="20"/>
        </w:rPr>
        <w:t>Results are presented as n (%)</w:t>
      </w:r>
    </w:p>
    <w:p w14:paraId="68A31E56" w14:textId="5467153C" w:rsidR="0059580E" w:rsidRPr="000D5D09" w:rsidRDefault="0059580E" w:rsidP="000D5D09">
      <w:pPr>
        <w:ind w:leftChars="-50" w:left="-105"/>
        <w:jc w:val="left"/>
        <w:rPr>
          <w:rFonts w:ascii="等线" w:eastAsia="等线" w:hAnsi="等线" w:cs="Times New Roman"/>
          <w:b/>
          <w:sz w:val="20"/>
          <w:szCs w:val="20"/>
        </w:rPr>
      </w:pPr>
      <w:r w:rsidRPr="000D5D09">
        <w:rPr>
          <w:rFonts w:ascii="等线" w:eastAsia="等线" w:hAnsi="等线" w:cs="Times New Roman"/>
          <w:b/>
          <w:i/>
          <w:iCs/>
          <w:sz w:val="20"/>
          <w:szCs w:val="20"/>
        </w:rPr>
        <w:t>IAC</w:t>
      </w:r>
      <w:r w:rsidR="000D5D09" w:rsidRPr="000D5D09">
        <w:rPr>
          <w:rFonts w:ascii="等线" w:eastAsia="等线" w:hAnsi="等线" w:cs="Times New Roman"/>
          <w:b/>
          <w:sz w:val="20"/>
          <w:szCs w:val="20"/>
        </w:rPr>
        <w:t xml:space="preserve"> </w:t>
      </w:r>
      <w:r w:rsidR="00B6518A" w:rsidRPr="000D5D09">
        <w:rPr>
          <w:rFonts w:ascii="等线" w:eastAsia="等线" w:hAnsi="等线" w:cs="Times New Roman" w:hint="eastAsia"/>
          <w:b/>
          <w:sz w:val="20"/>
          <w:szCs w:val="20"/>
        </w:rPr>
        <w:t>i</w:t>
      </w:r>
      <w:r w:rsidRPr="000D5D09">
        <w:rPr>
          <w:rFonts w:ascii="等线" w:eastAsia="等线" w:hAnsi="等线" w:cs="Times New Roman"/>
          <w:b/>
          <w:sz w:val="20"/>
          <w:szCs w:val="20"/>
        </w:rPr>
        <w:t>ntra-abdominal candidiasis</w:t>
      </w:r>
    </w:p>
    <w:sectPr w:rsidR="0059580E" w:rsidRPr="000D5D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8E3DF" w14:textId="77777777" w:rsidR="00B94F67" w:rsidRDefault="00B94F67" w:rsidP="00496B74">
      <w:r>
        <w:separator/>
      </w:r>
    </w:p>
  </w:endnote>
  <w:endnote w:type="continuationSeparator" w:id="0">
    <w:p w14:paraId="4C7733C6" w14:textId="77777777" w:rsidR="00B94F67" w:rsidRDefault="00B94F67" w:rsidP="00496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B9216" w14:textId="77777777" w:rsidR="00B94F67" w:rsidRDefault="00B94F67" w:rsidP="00496B74">
      <w:r>
        <w:separator/>
      </w:r>
    </w:p>
  </w:footnote>
  <w:footnote w:type="continuationSeparator" w:id="0">
    <w:p w14:paraId="46F59C52" w14:textId="77777777" w:rsidR="00B94F67" w:rsidRDefault="00B94F67" w:rsidP="00496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B60D0"/>
    <w:multiLevelType w:val="hybridMultilevel"/>
    <w:tmpl w:val="CCDCBB4E"/>
    <w:lvl w:ilvl="0" w:tplc="13D41AC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B2B7EF6"/>
    <w:multiLevelType w:val="hybridMultilevel"/>
    <w:tmpl w:val="2C0C42E8"/>
    <w:lvl w:ilvl="0" w:tplc="86DE86BA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B731E13"/>
    <w:multiLevelType w:val="hybridMultilevel"/>
    <w:tmpl w:val="004E2F28"/>
    <w:lvl w:ilvl="0" w:tplc="F93E6A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B487FF8"/>
    <w:multiLevelType w:val="hybridMultilevel"/>
    <w:tmpl w:val="8D28CB82"/>
    <w:lvl w:ilvl="0" w:tplc="44A4A57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57087165">
    <w:abstractNumId w:val="2"/>
  </w:num>
  <w:num w:numId="2" w16cid:durableId="1881475088">
    <w:abstractNumId w:val="1"/>
  </w:num>
  <w:num w:numId="3" w16cid:durableId="1904484189">
    <w:abstractNumId w:val="0"/>
  </w:num>
  <w:num w:numId="4" w16cid:durableId="16012612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30F3"/>
    <w:rsid w:val="00032C3A"/>
    <w:rsid w:val="000D5D09"/>
    <w:rsid w:val="004904D6"/>
    <w:rsid w:val="00496B74"/>
    <w:rsid w:val="00512317"/>
    <w:rsid w:val="0059580E"/>
    <w:rsid w:val="005C1B5B"/>
    <w:rsid w:val="0060004A"/>
    <w:rsid w:val="00651872"/>
    <w:rsid w:val="006C58F3"/>
    <w:rsid w:val="006F0B3B"/>
    <w:rsid w:val="007316E4"/>
    <w:rsid w:val="0084759D"/>
    <w:rsid w:val="0089108C"/>
    <w:rsid w:val="009165BA"/>
    <w:rsid w:val="00976715"/>
    <w:rsid w:val="009B2B66"/>
    <w:rsid w:val="00A31D56"/>
    <w:rsid w:val="00A65F8F"/>
    <w:rsid w:val="00B51348"/>
    <w:rsid w:val="00B533B9"/>
    <w:rsid w:val="00B6518A"/>
    <w:rsid w:val="00B94F67"/>
    <w:rsid w:val="00BB30F3"/>
    <w:rsid w:val="00DA775E"/>
    <w:rsid w:val="00F1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6D58CF8"/>
  <w15:docId w15:val="{C23BD27D-CB8B-DC43-A724-A57F60E87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0F3"/>
    <w:pPr>
      <w:ind w:firstLineChars="200" w:firstLine="420"/>
    </w:pPr>
  </w:style>
  <w:style w:type="table" w:customStyle="1" w:styleId="11">
    <w:name w:val="无格式表格 11"/>
    <w:basedOn w:val="a1"/>
    <w:uiPriority w:val="41"/>
    <w:rsid w:val="00BB30F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4">
    <w:name w:val="annotation reference"/>
    <w:basedOn w:val="a0"/>
    <w:uiPriority w:val="99"/>
    <w:semiHidden/>
    <w:unhideWhenUsed/>
    <w:rsid w:val="00BB30F3"/>
    <w:rPr>
      <w:sz w:val="21"/>
      <w:szCs w:val="21"/>
    </w:rPr>
  </w:style>
  <w:style w:type="paragraph" w:styleId="a5">
    <w:name w:val="annotation text"/>
    <w:basedOn w:val="a"/>
    <w:link w:val="a6"/>
    <w:uiPriority w:val="99"/>
    <w:semiHidden/>
    <w:unhideWhenUsed/>
    <w:rsid w:val="00BB30F3"/>
    <w:pPr>
      <w:jc w:val="left"/>
    </w:pPr>
  </w:style>
  <w:style w:type="character" w:customStyle="1" w:styleId="a6">
    <w:name w:val="批注文字 字符"/>
    <w:basedOn w:val="a0"/>
    <w:link w:val="a5"/>
    <w:uiPriority w:val="99"/>
    <w:semiHidden/>
    <w:rsid w:val="00BB30F3"/>
  </w:style>
  <w:style w:type="paragraph" w:styleId="a7">
    <w:name w:val="annotation subject"/>
    <w:basedOn w:val="a5"/>
    <w:next w:val="a5"/>
    <w:link w:val="a8"/>
    <w:uiPriority w:val="99"/>
    <w:semiHidden/>
    <w:unhideWhenUsed/>
    <w:rsid w:val="0060004A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60004A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C58F3"/>
    <w:rPr>
      <w:rFonts w:ascii="宋体" w:eastAsia="宋体"/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6C58F3"/>
    <w:rPr>
      <w:rFonts w:ascii="宋体" w:eastAsia="宋体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96B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496B74"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496B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496B74"/>
    <w:rPr>
      <w:sz w:val="18"/>
      <w:szCs w:val="18"/>
    </w:rPr>
  </w:style>
  <w:style w:type="table" w:styleId="af">
    <w:name w:val="Table Grid"/>
    <w:basedOn w:val="a1"/>
    <w:uiPriority w:val="39"/>
    <w:rsid w:val="00891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B65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8</cp:revision>
  <dcterms:created xsi:type="dcterms:W3CDTF">2022-02-28T05:27:00Z</dcterms:created>
  <dcterms:modified xsi:type="dcterms:W3CDTF">2022-05-22T12:43:00Z</dcterms:modified>
</cp:coreProperties>
</file>