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default" w:ascii="Times New Roman Regular" w:hAnsi="Times New Roman Regular" w:cs="Times New Roman Regular"/>
          <w:b w:val="0"/>
          <w:lang w:val="en-US"/>
        </w:rPr>
      </w:pPr>
      <w:r>
        <w:rPr>
          <w:rFonts w:hint="eastAsia" w:ascii="Times New Roman Bold" w:hAnsi="Times New Roman Bold" w:eastAsia="宋体" w:cs="Times New Roman Bold"/>
          <w:b/>
          <w:bCs/>
          <w:kern w:val="2"/>
          <w:sz w:val="28"/>
          <w:szCs w:val="28"/>
          <w:lang w:val="en-US" w:eastAsia="zh-Hans" w:bidi="ar"/>
        </w:rPr>
        <w:t>Title</w:t>
      </w:r>
      <w:r>
        <w:rPr>
          <w:rFonts w:hint="default" w:ascii="Times New Roman Bold" w:hAnsi="Times New Roman Bold" w:eastAsia="宋体" w:cs="Times New Roman Bold"/>
          <w:b/>
          <w:bCs/>
          <w:kern w:val="2"/>
          <w:sz w:val="28"/>
          <w:szCs w:val="28"/>
          <w:lang w:eastAsia="zh-Hans" w:bidi="ar"/>
        </w:rPr>
        <w:t xml:space="preserve">: </w:t>
      </w:r>
      <w:r>
        <w:rPr>
          <w:rFonts w:hint="default" w:ascii="Times New Roman Bold" w:hAnsi="Times New Roman Bold" w:eastAsia="宋体" w:cs="Times New Roman Bold"/>
          <w:b/>
          <w:bCs/>
          <w:kern w:val="2"/>
          <w:sz w:val="28"/>
          <w:szCs w:val="28"/>
          <w:lang w:val="en-US" w:eastAsia="zh-CN" w:bidi="ar"/>
        </w:rPr>
        <w:t>Investigating Xiaoqinglong Decoction in the Treatment of Allergic Rhinitis by Negatively Regulating HDAC in Mouse Model</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cs="Times New Roman Regular"/>
          <w:b w:val="0"/>
          <w:lang w:val="en-US"/>
        </w:rPr>
      </w:pPr>
    </w:p>
    <w:p>
      <w:pPr>
        <w:keepNext w:val="0"/>
        <w:keepLines w:val="0"/>
        <w:widowControl w:val="0"/>
        <w:suppressLineNumbers w:val="0"/>
        <w:spacing w:before="0" w:beforeAutospacing="0" w:after="0" w:afterAutospacing="0"/>
        <w:ind w:left="0" w:right="0"/>
        <w:jc w:val="both"/>
        <w:rPr>
          <w:rFonts w:hint="default" w:ascii="Times New Roman Regular" w:hAnsi="Times New Roman Regular" w:cs="Times New Roman Regular"/>
          <w:b w:val="0"/>
          <w:lang w:val="en-US"/>
        </w:rPr>
      </w:pPr>
      <w:r>
        <w:rPr>
          <w:rFonts w:hint="default" w:ascii="Times New Roman Regular" w:hAnsi="Times New Roman Regular" w:eastAsia="华文彩云" w:cs="Times New Roman Regular"/>
          <w:b w:val="0"/>
          <w:kern w:val="2"/>
          <w:sz w:val="21"/>
          <w:szCs w:val="21"/>
          <w:lang w:val="en-US" w:eastAsia="zh-CN" w:bidi="ar"/>
        </w:rPr>
        <w:t xml:space="preserve">Authors: </w:t>
      </w:r>
      <w:r>
        <w:rPr>
          <w:rFonts w:hint="default" w:ascii="Times New Roman Regular" w:hAnsi="Times New Roman Regular" w:eastAsia="宋体" w:cs="Times New Roman Regular"/>
          <w:b w:val="0"/>
          <w:kern w:val="2"/>
          <w:sz w:val="21"/>
          <w:szCs w:val="21"/>
          <w:lang w:val="en-US" w:eastAsia="zh-CN" w:bidi="ar"/>
        </w:rPr>
        <w:t>Hao-Lan Liu</w:t>
      </w:r>
      <w:r>
        <w:rPr>
          <w:rFonts w:hint="default" w:ascii="Times New Roman Regular" w:hAnsi="Times New Roman Regular" w:eastAsia="宋体" w:cs="Times New Roman Regular"/>
          <w:b w:val="0"/>
          <w:kern w:val="2"/>
          <w:sz w:val="21"/>
          <w:szCs w:val="21"/>
          <w:vertAlign w:val="superscript"/>
          <w:lang w:val="en-US" w:eastAsia="zh-CN" w:bidi="ar"/>
        </w:rPr>
        <w:t>1,2</w:t>
      </w:r>
      <w:r>
        <w:rPr>
          <w:rFonts w:hint="default" w:ascii="Times New Roman Regular" w:hAnsi="Times New Roman Regular" w:eastAsia="宋体" w:cs="Times New Roman Regular"/>
          <w:b w:val="0"/>
          <w:kern w:val="2"/>
          <w:sz w:val="21"/>
          <w:szCs w:val="21"/>
          <w:lang w:val="en-US" w:eastAsia="zh-CN" w:bidi="ar"/>
        </w:rPr>
        <w:t>, Hui-Fang Chen</w:t>
      </w:r>
      <w:r>
        <w:rPr>
          <w:rFonts w:hint="default" w:ascii="Times New Roman Regular" w:hAnsi="Times New Roman Regular" w:eastAsia="宋体" w:cs="Times New Roman Regular"/>
          <w:b w:val="0"/>
          <w:kern w:val="2"/>
          <w:sz w:val="21"/>
          <w:szCs w:val="21"/>
          <w:vertAlign w:val="superscript"/>
          <w:lang w:val="en-US" w:eastAsia="zh-CN" w:bidi="ar"/>
        </w:rPr>
        <w:t>1,3</w:t>
      </w:r>
      <w:r>
        <w:rPr>
          <w:rFonts w:hint="default" w:ascii="Times New Roman Regular" w:hAnsi="Times New Roman Regular" w:eastAsia="宋体" w:cs="Times New Roman Regular"/>
          <w:b w:val="0"/>
          <w:kern w:val="2"/>
          <w:sz w:val="21"/>
          <w:szCs w:val="21"/>
          <w:lang w:val="en-US" w:eastAsia="zh-CN" w:bidi="ar"/>
        </w:rPr>
        <w:t>, Qin-Dong Liu</w:t>
      </w:r>
      <w:r>
        <w:rPr>
          <w:rFonts w:hint="default" w:ascii="Times New Roman Regular" w:hAnsi="Times New Roman Regular" w:eastAsia="宋体" w:cs="Times New Roman Regular"/>
          <w:b w:val="0"/>
          <w:kern w:val="2"/>
          <w:sz w:val="21"/>
          <w:szCs w:val="21"/>
          <w:vertAlign w:val="superscript"/>
          <w:lang w:val="en-US" w:eastAsia="zh-CN" w:bidi="ar"/>
        </w:rPr>
        <w:t>1</w:t>
      </w:r>
      <w:r>
        <w:rPr>
          <w:rFonts w:hint="default" w:ascii="Times New Roman Regular" w:hAnsi="Times New Roman Regular" w:eastAsia="宋体" w:cs="Times New Roman Regular"/>
          <w:b w:val="0"/>
          <w:kern w:val="2"/>
          <w:sz w:val="21"/>
          <w:szCs w:val="21"/>
          <w:lang w:val="en-US" w:eastAsia="zh-CN" w:bidi="ar"/>
        </w:rPr>
        <w:t>, Wei-zhen Xu</w:t>
      </w:r>
      <w:r>
        <w:rPr>
          <w:rFonts w:hint="default" w:ascii="Times New Roman Regular" w:hAnsi="Times New Roman Regular" w:eastAsia="宋体" w:cs="Times New Roman Regular"/>
          <w:b w:val="0"/>
          <w:kern w:val="2"/>
          <w:sz w:val="21"/>
          <w:szCs w:val="21"/>
          <w:vertAlign w:val="superscript"/>
          <w:lang w:val="en-US" w:eastAsia="zh-CN" w:bidi="ar"/>
        </w:rPr>
        <w:t>1</w:t>
      </w:r>
      <w:r>
        <w:rPr>
          <w:rFonts w:hint="default" w:ascii="Times New Roman Regular" w:hAnsi="Times New Roman Regular" w:eastAsia="宋体" w:cs="Times New Roman Regular"/>
          <w:b w:val="0"/>
          <w:kern w:val="2"/>
          <w:sz w:val="21"/>
          <w:szCs w:val="21"/>
          <w:lang w:val="en-US" w:eastAsia="zh-CN" w:bidi="ar"/>
        </w:rPr>
        <w:t>, Ya-jie Yan</w:t>
      </w:r>
      <w:r>
        <w:rPr>
          <w:rFonts w:hint="default" w:ascii="Times New Roman Regular" w:hAnsi="Times New Roman Regular" w:eastAsia="宋体" w:cs="Times New Roman Regular"/>
          <w:b w:val="0"/>
          <w:kern w:val="2"/>
          <w:sz w:val="21"/>
          <w:szCs w:val="21"/>
          <w:vertAlign w:val="superscript"/>
          <w:lang w:val="en-US" w:eastAsia="zh-CN" w:bidi="ar"/>
        </w:rPr>
        <w:t>1</w:t>
      </w:r>
      <w:r>
        <w:rPr>
          <w:rFonts w:hint="default" w:ascii="Times New Roman Regular" w:hAnsi="Times New Roman Regular" w:eastAsia="宋体" w:cs="Times New Roman Regular"/>
          <w:b w:val="0"/>
          <w:kern w:val="2"/>
          <w:sz w:val="21"/>
          <w:szCs w:val="21"/>
          <w:lang w:val="en-US" w:eastAsia="zh-CN" w:bidi="ar"/>
        </w:rPr>
        <w:t>, Jia-Jun Zhang</w:t>
      </w:r>
      <w:r>
        <w:rPr>
          <w:rFonts w:hint="default" w:ascii="Times New Roman Regular" w:hAnsi="Times New Roman Regular" w:eastAsia="宋体" w:cs="Times New Roman Regular"/>
          <w:b w:val="0"/>
          <w:kern w:val="2"/>
          <w:sz w:val="21"/>
          <w:szCs w:val="21"/>
          <w:vertAlign w:val="superscript"/>
          <w:lang w:val="en-US" w:eastAsia="zh-CN" w:bidi="ar"/>
        </w:rPr>
        <w:t>1</w:t>
      </w:r>
      <w:r>
        <w:rPr>
          <w:rFonts w:hint="default" w:ascii="Times New Roman Regular" w:hAnsi="Times New Roman Regular" w:eastAsia="宋体" w:cs="Times New Roman Regular"/>
          <w:b w:val="0"/>
          <w:kern w:val="2"/>
          <w:sz w:val="21"/>
          <w:szCs w:val="21"/>
          <w:lang w:val="en-US" w:eastAsia="zh-CN" w:bidi="ar"/>
        </w:rPr>
        <w:t>, Xue-Cheng He</w:t>
      </w:r>
      <w:r>
        <w:rPr>
          <w:rFonts w:hint="default" w:ascii="Times New Roman Regular" w:hAnsi="Times New Roman Regular" w:eastAsia="宋体" w:cs="Times New Roman Regular"/>
          <w:b w:val="0"/>
          <w:kern w:val="2"/>
          <w:sz w:val="21"/>
          <w:szCs w:val="21"/>
          <w:vertAlign w:val="superscript"/>
          <w:lang w:val="en-US" w:eastAsia="zh-CN" w:bidi="ar"/>
        </w:rPr>
        <w:t>1</w:t>
      </w:r>
      <w:r>
        <w:rPr>
          <w:rFonts w:hint="default" w:ascii="Times New Roman Regular" w:hAnsi="Times New Roman Regular" w:eastAsia="宋体" w:cs="Times New Roman Regular"/>
          <w:b w:val="0"/>
          <w:kern w:val="2"/>
          <w:sz w:val="21"/>
          <w:szCs w:val="21"/>
          <w:lang w:val="en-US" w:eastAsia="zh-CN" w:bidi="ar"/>
        </w:rPr>
        <w:t>, Yan Ruan</w:t>
      </w:r>
      <w:r>
        <w:rPr>
          <w:rFonts w:hint="default" w:ascii="Times New Roman Regular" w:hAnsi="Times New Roman Regular" w:eastAsia="宋体" w:cs="Times New Roman Regular"/>
          <w:b w:val="0"/>
          <w:kern w:val="2"/>
          <w:sz w:val="21"/>
          <w:szCs w:val="21"/>
          <w:vertAlign w:val="superscript"/>
          <w:lang w:val="en-US" w:eastAsia="zh-CN" w:bidi="ar"/>
        </w:rPr>
        <w:t>1</w:t>
      </w:r>
      <w:r>
        <w:rPr>
          <w:rFonts w:hint="default" w:ascii="Times New Roman Regular" w:hAnsi="Times New Roman Regular" w:eastAsia="宋体" w:cs="Times New Roman Regular"/>
          <w:b w:val="0"/>
          <w:kern w:val="2"/>
          <w:sz w:val="21"/>
          <w:szCs w:val="21"/>
          <w:lang w:val="en-US" w:eastAsia="zh-CN" w:bidi="ar"/>
        </w:rPr>
        <w:t>, Min Zhou</w:t>
      </w:r>
      <w:r>
        <w:rPr>
          <w:rFonts w:hint="default" w:ascii="Times New Roman Regular" w:hAnsi="Times New Roman Regular" w:eastAsia="宋体" w:cs="Times New Roman Regular"/>
          <w:b w:val="0"/>
          <w:kern w:val="2"/>
          <w:sz w:val="21"/>
          <w:szCs w:val="21"/>
          <w:vertAlign w:val="superscript"/>
          <w:lang w:val="en-US" w:eastAsia="zh-CN" w:bidi="ar"/>
        </w:rPr>
        <w:t>1,4</w:t>
      </w:r>
      <w:r>
        <w:rPr>
          <w:rFonts w:hint="default" w:ascii="Times New Roman Regular" w:hAnsi="Times New Roman Regular" w:eastAsia="宋体" w:cs="Times New Roman Regular"/>
          <w:b w:val="0"/>
          <w:kern w:val="2"/>
          <w:sz w:val="21"/>
          <w:szCs w:val="21"/>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eastAsia="华文彩云" w:cs="Times New Roman Regular"/>
          <w:b w:val="0"/>
          <w:lang w:val="en-US"/>
        </w:rPr>
      </w:pPr>
      <w:r>
        <w:rPr>
          <w:rFonts w:hint="default" w:ascii="Times New Roman Regular" w:hAnsi="Times New Roman Regular" w:eastAsia="华文彩云" w:cs="Times New Roman Regular"/>
          <w:b w:val="0"/>
          <w:kern w:val="2"/>
          <w:sz w:val="21"/>
          <w:szCs w:val="21"/>
          <w:lang w:val="en-US" w:eastAsia="zh-CN" w:bidi="ar"/>
        </w:rPr>
        <w:t xml:space="preserve">Affiliations: </w:t>
      </w:r>
    </w:p>
    <w:p>
      <w:pPr>
        <w:keepNext w:val="0"/>
        <w:keepLines w:val="0"/>
        <w:widowControl w:val="0"/>
        <w:numPr>
          <w:ilvl w:val="0"/>
          <w:numId w:val="1"/>
        </w:numPr>
        <w:suppressLineNumbers w:val="0"/>
        <w:spacing w:before="0" w:beforeAutospacing="0" w:after="0" w:afterAutospacing="0"/>
        <w:ind w:left="0" w:right="0" w:firstLine="0"/>
        <w:jc w:val="both"/>
        <w:rPr>
          <w:rFonts w:hint="default" w:ascii="Times New Roman Regular" w:hAnsi="Times New Roman Regular" w:eastAsia="华文彩云" w:cs="Times New Roman Regular"/>
          <w:b w:val="0"/>
          <w:lang w:val="en-US"/>
        </w:rPr>
      </w:pPr>
      <w:r>
        <w:rPr>
          <w:rFonts w:hint="default" w:ascii="Times New Roman Regular" w:hAnsi="Times New Roman Regular" w:eastAsia="华文彩云" w:cs="Times New Roman Regular"/>
          <w:b w:val="0"/>
          <w:kern w:val="2"/>
          <w:sz w:val="21"/>
          <w:szCs w:val="21"/>
          <w:lang w:val="en-US" w:eastAsia="zh-CN" w:bidi="ar"/>
        </w:rPr>
        <w:t>Department of Otolaryngology, The First Affiliated Hospital of Guangzhou University of Chinese Medicine, Guangzhou University of Chinese Medicine. Guangzhou, P.R. China;</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cs="Times New Roman Regular"/>
          <w:b w:val="0"/>
          <w:lang w:val="en-US" w:bidi="ar"/>
        </w:rPr>
      </w:pPr>
      <w:r>
        <w:rPr>
          <w:rFonts w:hint="default" w:ascii="Times New Roman Regular" w:hAnsi="Times New Roman Regular" w:eastAsia="宋体" w:cs="Times New Roman Regular"/>
          <w:b w:val="0"/>
          <w:kern w:val="2"/>
          <w:sz w:val="21"/>
          <w:szCs w:val="21"/>
          <w:lang w:val="en-US" w:eastAsia="zh-CN" w:bidi="ar"/>
        </w:rPr>
        <w:t>2. Jishou University School of Medicine, Jishou University, Jishou, China;</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cs="Times New Roman Regular"/>
          <w:b w:val="0"/>
          <w:lang w:val="en-US" w:bidi="ar"/>
        </w:rPr>
      </w:pPr>
      <w:r>
        <w:rPr>
          <w:rFonts w:hint="default" w:ascii="Times New Roman Regular" w:hAnsi="Times New Roman Regular" w:eastAsia="宋体" w:cs="Times New Roman Regular"/>
          <w:b w:val="0"/>
          <w:kern w:val="2"/>
          <w:sz w:val="21"/>
          <w:szCs w:val="21"/>
          <w:lang w:val="en-US" w:eastAsia="zh-CN" w:bidi="ar"/>
        </w:rPr>
        <w:t>3. Guangxi University of Science and Technology.Liuzhou,P.R. China;</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eastAsia="华文彩云" w:cs="Times New Roman Regular"/>
          <w:b w:val="0"/>
          <w:lang w:val="en-US"/>
        </w:rPr>
      </w:pPr>
      <w:r>
        <w:rPr>
          <w:rFonts w:hint="default" w:ascii="Times New Roman Regular" w:hAnsi="Times New Roman Regular" w:eastAsia="华文彩云" w:cs="Times New Roman Regular"/>
          <w:b w:val="0"/>
          <w:kern w:val="2"/>
          <w:sz w:val="21"/>
          <w:szCs w:val="21"/>
          <w:lang w:val="en-US" w:eastAsia="zh-CN" w:bidi="ar"/>
        </w:rPr>
        <w:t>4. Linnan Medical Research Center of Guangzhou University of Chinese Medicine. Guangzhou, P.R. China.</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cs="Times New Roman Regular"/>
          <w:b w:val="0"/>
          <w:lang w:val="en-US" w:bidi="ar"/>
        </w:rPr>
      </w:pPr>
    </w:p>
    <w:p>
      <w:pPr>
        <w:keepNext w:val="0"/>
        <w:keepLines w:val="0"/>
        <w:widowControl w:val="0"/>
        <w:suppressLineNumbers w:val="0"/>
        <w:spacing w:before="0" w:beforeAutospacing="0" w:after="0" w:afterAutospacing="0"/>
        <w:ind w:left="0" w:right="0"/>
        <w:jc w:val="both"/>
        <w:rPr>
          <w:rFonts w:hint="default" w:ascii="Times New Roman Regular" w:hAnsi="Times New Roman Regular" w:eastAsia="华文彩云" w:cs="Times New Roman Regular"/>
          <w:b w:val="0"/>
          <w:lang w:val="en-US"/>
        </w:rPr>
      </w:pPr>
      <w:bookmarkStart w:id="0" w:name="OLE_LINK54"/>
      <w:bookmarkStart w:id="1" w:name="OLE_LINK53"/>
      <w:r>
        <w:rPr>
          <w:rFonts w:hint="default" w:ascii="Times New Roman Regular" w:hAnsi="Times New Roman Regular" w:eastAsia="华文彩云" w:cs="Times New Roman Regular"/>
          <w:b w:val="0"/>
          <w:kern w:val="2"/>
          <w:sz w:val="21"/>
          <w:szCs w:val="21"/>
          <w:lang w:val="en-US" w:eastAsia="zh-CN" w:bidi="ar"/>
        </w:rPr>
        <w:t>Corresponding Author 1:</w:t>
      </w:r>
      <w:bookmarkStart w:id="2" w:name="OLE_LINK18"/>
      <w:bookmarkStart w:id="3" w:name="OLE_LINK19"/>
      <w:r>
        <w:rPr>
          <w:rFonts w:hint="default" w:ascii="Times New Roman Regular" w:hAnsi="Times New Roman Regular" w:eastAsia="华文彩云" w:cs="Times New Roman Regular"/>
          <w:b w:val="0"/>
          <w:kern w:val="2"/>
          <w:sz w:val="21"/>
          <w:szCs w:val="21"/>
          <w:lang w:val="en-US" w:eastAsia="zh-CN" w:bidi="ar"/>
        </w:rPr>
        <w:t xml:space="preserve"> </w:t>
      </w:r>
      <w:bookmarkEnd w:id="0"/>
      <w:bookmarkEnd w:id="1"/>
      <w:bookmarkEnd w:id="2"/>
      <w:bookmarkEnd w:id="3"/>
      <w:r>
        <w:rPr>
          <w:rFonts w:hint="default" w:ascii="Times New Roman Regular" w:hAnsi="Times New Roman Regular" w:eastAsia="华文彩云" w:cs="Times New Roman Regular"/>
          <w:b w:val="0"/>
          <w:kern w:val="2"/>
          <w:sz w:val="21"/>
          <w:szCs w:val="21"/>
          <w:lang w:val="en-US" w:eastAsia="zh-CN" w:bidi="ar"/>
        </w:rPr>
        <w:t xml:space="preserve">Yan Ruan, M.D., Ph.D. Department of Otolaryngology, The Institute of The First Affiliated Hospital of Guangzhou University of Chinese Medicine, No.16 of Jichang Road, Baiyun District, Guangzhou 510405, P.R. China. Tel: +86 20 36588702, Email: </w:t>
      </w:r>
      <w:r>
        <w:rPr>
          <w:rFonts w:hint="default" w:ascii="Times New Roman Regular" w:hAnsi="Times New Roman Regular" w:eastAsia="宋体" w:cs="Times New Roman Regular"/>
          <w:b w:val="0"/>
          <w:kern w:val="2"/>
          <w:sz w:val="21"/>
          <w:szCs w:val="21"/>
          <w:lang w:val="en-US" w:eastAsia="zh-CN" w:bidi="ar"/>
        </w:rPr>
        <w:fldChar w:fldCharType="begin"/>
      </w:r>
      <w:r>
        <w:rPr>
          <w:rFonts w:hint="default" w:ascii="Times New Roman Regular" w:hAnsi="Times New Roman Regular" w:eastAsia="宋体" w:cs="Times New Roman Regular"/>
          <w:b w:val="0"/>
          <w:kern w:val="2"/>
          <w:sz w:val="21"/>
          <w:szCs w:val="21"/>
          <w:lang w:val="en-US" w:eastAsia="zh-CN" w:bidi="ar"/>
        </w:rPr>
        <w:instrText xml:space="preserve"> HYPERLINK "mailto:tsjbent@163.com" </w:instrText>
      </w:r>
      <w:r>
        <w:rPr>
          <w:rFonts w:hint="default" w:ascii="Times New Roman Regular" w:hAnsi="Times New Roman Regular" w:eastAsia="宋体" w:cs="Times New Roman Regular"/>
          <w:b w:val="0"/>
          <w:kern w:val="2"/>
          <w:sz w:val="21"/>
          <w:szCs w:val="21"/>
          <w:lang w:val="en-US" w:eastAsia="zh-CN" w:bidi="ar"/>
        </w:rPr>
        <w:fldChar w:fldCharType="separate"/>
      </w:r>
      <w:r>
        <w:rPr>
          <w:rStyle w:val="4"/>
          <w:rFonts w:hint="default" w:ascii="Times New Roman Regular" w:hAnsi="Times New Roman Regular" w:eastAsia="华文彩云" w:cs="Times New Roman Regular"/>
          <w:b w:val="0"/>
          <w:u w:val="single"/>
          <w:lang w:val="en-US"/>
        </w:rPr>
        <w:t>ruanyan63@163.com</w:t>
      </w:r>
      <w:r>
        <w:rPr>
          <w:rFonts w:hint="default" w:ascii="Times New Roman Regular" w:hAnsi="Times New Roman Regular" w:eastAsia="宋体" w:cs="Times New Roman Regular"/>
          <w:b w:val="0"/>
          <w:kern w:val="2"/>
          <w:sz w:val="21"/>
          <w:szCs w:val="21"/>
          <w:lang w:val="en-US" w:eastAsia="zh-CN" w:bidi="ar"/>
        </w:rPr>
        <w:fldChar w:fldCharType="end"/>
      </w:r>
      <w:r>
        <w:rPr>
          <w:rFonts w:hint="default" w:ascii="Times New Roman Regular" w:hAnsi="Times New Roman Regular" w:eastAsia="华文彩云" w:cs="Times New Roman Regular"/>
          <w:b w:val="0"/>
          <w:kern w:val="2"/>
          <w:sz w:val="21"/>
          <w:szCs w:val="21"/>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eastAsia="华文彩云" w:cs="Times New Roman Regular"/>
          <w:b w:val="0"/>
          <w:lang w:val="en-US"/>
        </w:rPr>
      </w:pPr>
      <w:bookmarkStart w:id="4" w:name="_Hlk514094346"/>
      <w:r>
        <w:rPr>
          <w:rFonts w:hint="default" w:ascii="Times New Roman Regular" w:hAnsi="Times New Roman Regular" w:eastAsia="华文彩云" w:cs="Times New Roman Regular"/>
          <w:b w:val="0"/>
          <w:kern w:val="2"/>
          <w:sz w:val="21"/>
          <w:szCs w:val="21"/>
          <w:lang w:val="en-US" w:eastAsia="zh-CN" w:bidi="ar"/>
        </w:rPr>
        <w:t>Corresponding Author 2:</w:t>
      </w:r>
      <w:r>
        <w:rPr>
          <w:rFonts w:hint="default" w:ascii="Times New Roman Regular" w:hAnsi="Times New Roman Regular" w:eastAsia="华文彩云" w:cs="Times New Roman Regular"/>
          <w:b w:val="0"/>
          <w:kern w:val="2"/>
          <w:sz w:val="21"/>
          <w:szCs w:val="21"/>
          <w:lang w:val="en-US" w:eastAsia="zh-CN" w:bidi="ar"/>
        </w:rPr>
        <w:t xml:space="preserve"> </w:t>
      </w:r>
      <w:bookmarkEnd w:id="4"/>
      <w:r>
        <w:rPr>
          <w:rFonts w:hint="default" w:ascii="Times New Roman Regular" w:hAnsi="Times New Roman Regular" w:eastAsia="华文彩云" w:cs="Times New Roman Regular"/>
          <w:b w:val="0"/>
          <w:kern w:val="2"/>
          <w:sz w:val="21"/>
          <w:szCs w:val="21"/>
          <w:lang w:val="en-US" w:eastAsia="zh-CN" w:bidi="ar"/>
        </w:rPr>
        <w:t>Min Zhou, M.D., Ph.D. Department of Otolaryngology, The Institute of The First Affiliated Hospital of Guangzhou University of Chinese Medicine, No.16 of Jichang Road, Baiyun District, Guangzhou 510405, P.R. China. Tel: +86 20 36588702, Email: minzai5366@126.com</w:t>
      </w:r>
    </w:p>
    <w:p>
      <w:pPr>
        <w:keepNext w:val="0"/>
        <w:keepLines w:val="0"/>
        <w:widowControl w:val="0"/>
        <w:suppressLineNumbers w:val="0"/>
        <w:spacing w:before="0" w:beforeAutospacing="0" w:after="0" w:afterAutospacing="0"/>
        <w:ind w:left="0" w:right="0"/>
        <w:jc w:val="both"/>
        <w:rPr>
          <w:rFonts w:hint="default" w:ascii="Times New Roman Regular" w:hAnsi="Times New Roman Regular" w:eastAsia="华文彩云" w:cs="Times New Roman Regular"/>
          <w:b w:val="0"/>
          <w:lang w:val="en-US"/>
        </w:rPr>
      </w:pPr>
    </w:p>
    <w:p>
      <w:pPr>
        <w:keepNext w:val="0"/>
        <w:keepLines w:val="0"/>
        <w:widowControl w:val="0"/>
        <w:suppressLineNumbers w:val="0"/>
        <w:spacing w:before="0" w:beforeAutospacing="0" w:after="0" w:afterAutospacing="0"/>
        <w:ind w:left="0" w:right="0"/>
        <w:jc w:val="both"/>
        <w:rPr>
          <w:rFonts w:hint="default" w:ascii="Times New Roman Regular" w:hAnsi="Times New Roman Regular" w:eastAsia="华文彩云" w:cs="Times New Roman Regular"/>
          <w:b w:val="0"/>
          <w:lang w:val="en-US" w:bidi="ar"/>
        </w:rPr>
      </w:pPr>
      <w:r>
        <w:rPr>
          <w:rFonts w:hint="default" w:ascii="Times New Roman Regular" w:hAnsi="Times New Roman Regular" w:eastAsia="华文彩云" w:cs="Times New Roman Regular"/>
          <w:b w:val="0"/>
          <w:kern w:val="2"/>
          <w:sz w:val="21"/>
          <w:szCs w:val="21"/>
          <w:lang w:val="en-US" w:eastAsia="zh-CN" w:bidi="ar"/>
        </w:rPr>
        <w:t xml:space="preserve">Special illustration: </w:t>
      </w:r>
      <w:r>
        <w:rPr>
          <w:rFonts w:hint="default" w:ascii="Times New Roman Regular" w:hAnsi="Times New Roman Regular" w:eastAsia="宋体" w:cs="Times New Roman Regular"/>
          <w:b w:val="0"/>
          <w:kern w:val="2"/>
          <w:sz w:val="21"/>
          <w:szCs w:val="21"/>
          <w:lang w:val="en-US" w:eastAsia="zh-CN" w:bidi="ar"/>
        </w:rPr>
        <w:t>Hao-Lan Liu</w:t>
      </w:r>
      <w:r>
        <w:rPr>
          <w:rFonts w:hint="default" w:ascii="Times New Roman Regular" w:hAnsi="Times New Roman Regular" w:eastAsia="宋体" w:cs="Times New Roman Regular"/>
          <w:b w:val="0"/>
          <w:kern w:val="2"/>
          <w:sz w:val="21"/>
          <w:szCs w:val="21"/>
          <w:vertAlign w:val="superscript"/>
          <w:lang w:val="en-US" w:eastAsia="zh-CN" w:bidi="ar"/>
        </w:rPr>
        <w:t xml:space="preserve"> </w:t>
      </w:r>
      <w:r>
        <w:rPr>
          <w:rFonts w:hint="default" w:ascii="Times New Roman Regular" w:hAnsi="Times New Roman Regular" w:eastAsia="宋体" w:cs="Times New Roman Regular"/>
          <w:b w:val="0"/>
          <w:kern w:val="2"/>
          <w:sz w:val="21"/>
          <w:szCs w:val="21"/>
          <w:lang w:val="en-US" w:eastAsia="zh-CN" w:bidi="ar"/>
        </w:rPr>
        <w:t>and Hui-Fang Chen</w:t>
      </w:r>
      <w:r>
        <w:rPr>
          <w:rFonts w:hint="default" w:ascii="Times New Roman Regular" w:hAnsi="Times New Roman Regular" w:eastAsia="宋体" w:cs="Times New Roman Regular"/>
          <w:b w:val="0"/>
          <w:kern w:val="2"/>
          <w:sz w:val="21"/>
          <w:szCs w:val="21"/>
          <w:vertAlign w:val="superscript"/>
          <w:lang w:val="en-US" w:eastAsia="zh-CN" w:bidi="ar"/>
        </w:rPr>
        <w:t xml:space="preserve"> </w:t>
      </w:r>
      <w:r>
        <w:rPr>
          <w:rFonts w:hint="default" w:ascii="Times New Roman Regular" w:hAnsi="Times New Roman Regular" w:eastAsia="宋体" w:cs="Times New Roman Regular"/>
          <w:b w:val="0"/>
          <w:kern w:val="2"/>
          <w:sz w:val="21"/>
          <w:szCs w:val="21"/>
          <w:lang w:val="en-US" w:eastAsia="zh-CN" w:bidi="ar"/>
        </w:rPr>
        <w:t xml:space="preserve">are </w:t>
      </w:r>
      <w:r>
        <w:rPr>
          <w:rFonts w:hint="default" w:ascii="Times New Roman Regular" w:hAnsi="Times New Roman Regular" w:eastAsia="华文彩云" w:cs="Times New Roman Regular"/>
          <w:b w:val="0"/>
          <w:kern w:val="2"/>
          <w:sz w:val="21"/>
          <w:szCs w:val="21"/>
          <w:lang w:val="en-US" w:eastAsia="zh-CN" w:bidi="ar"/>
        </w:rPr>
        <w:t>co-first authors</w:t>
      </w:r>
      <w:r>
        <w:rPr>
          <w:rFonts w:hint="default" w:ascii="Times New Roman Regular" w:hAnsi="Times New Roman Regular" w:eastAsia="宋体" w:cs="Times New Roman Regular"/>
          <w:b w:val="0"/>
          <w:kern w:val="2"/>
          <w:sz w:val="21"/>
          <w:szCs w:val="21"/>
          <w:lang w:val="en-US" w:eastAsia="zh-CN" w:bidi="ar"/>
        </w:rPr>
        <w:t xml:space="preserve">, </w:t>
      </w:r>
      <w:r>
        <w:rPr>
          <w:rFonts w:hint="default" w:ascii="Times New Roman Regular" w:hAnsi="Times New Roman Regular" w:eastAsia="华文彩云" w:cs="Times New Roman Regular"/>
          <w:b w:val="0"/>
          <w:kern w:val="2"/>
          <w:sz w:val="21"/>
          <w:szCs w:val="21"/>
          <w:lang w:val="en-US" w:eastAsia="zh-CN" w:bidi="ar"/>
        </w:rPr>
        <w:t>Yan Ruan and Min Zhou are co-corresponding authors.</w:t>
      </w:r>
    </w:p>
    <w:p>
      <w:pPr>
        <w:jc w:val="center"/>
        <w:rPr>
          <w:rFonts w:hint="default" w:ascii="Times New Roman Bold" w:hAnsi="Times New Roman Bold" w:cs="Times New Roman Bold"/>
          <w:b/>
          <w:bCs/>
          <w:sz w:val="32"/>
          <w:szCs w:val="32"/>
        </w:rPr>
      </w:pPr>
    </w:p>
    <w:p>
      <w:pPr>
        <w:jc w:val="center"/>
        <w:rPr>
          <w:rFonts w:hint="default" w:ascii="Times New Roman Bold" w:hAnsi="Times New Roman Bold" w:cs="Times New Roman Bold"/>
          <w:b/>
          <w:bCs/>
          <w:sz w:val="32"/>
          <w:szCs w:val="32"/>
          <w:lang w:val="en-US" w:eastAsia="zh-Hans"/>
        </w:rPr>
      </w:pPr>
      <w:r>
        <w:rPr>
          <w:rFonts w:hint="default" w:ascii="Times New Roman Bold" w:hAnsi="Times New Roman Bold" w:cs="Times New Roman Bold"/>
          <w:b/>
          <w:bCs/>
          <w:sz w:val="32"/>
          <w:szCs w:val="32"/>
        </w:rPr>
        <w:t>Supple</w:t>
      </w:r>
      <w:bookmarkStart w:id="5" w:name="_GoBack"/>
      <w:bookmarkEnd w:id="5"/>
      <w:r>
        <w:rPr>
          <w:rFonts w:hint="default" w:ascii="Times New Roman Bold" w:hAnsi="Times New Roman Bold" w:cs="Times New Roman Bold"/>
          <w:b/>
          <w:bCs/>
          <w:sz w:val="32"/>
          <w:szCs w:val="32"/>
        </w:rPr>
        <w:t>mentary material</w:t>
      </w:r>
      <w:r>
        <w:rPr>
          <w:rFonts w:hint="default" w:ascii="Times New Roman Bold" w:hAnsi="Times New Roman Bold" w:cs="Times New Roman Bold"/>
          <w:b/>
          <w:bCs/>
          <w:sz w:val="32"/>
          <w:szCs w:val="32"/>
          <w:lang w:val="en-US" w:eastAsia="zh-Hans"/>
        </w:rPr>
        <w:t>s</w:t>
      </w:r>
    </w:p>
    <w:p>
      <w:pPr>
        <w:jc w:val="center"/>
        <w:rPr>
          <w:rFonts w:hint="default" w:ascii="Times New Roman Regular" w:hAnsi="Times New Roman Regular" w:cs="Times New Roman Regular"/>
          <w:sz w:val="24"/>
          <w:szCs w:val="24"/>
          <w:lang w:val="en-US" w:eastAsia="zh-Hans"/>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3"/>
        <w:gridCol w:w="2101"/>
        <w:gridCol w:w="1441"/>
        <w:gridCol w:w="2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single" w:color="auto" w:sz="8" w:space="0"/>
              <w:left w:val="nil"/>
              <w:bottom w:val="single" w:color="auto" w:sz="8" w:space="0"/>
              <w:right w:val="nil"/>
            </w:tcBorders>
            <w:noWrap w:val="0"/>
            <w:vAlign w:val="top"/>
          </w:tcPr>
          <w:p>
            <w:pPr>
              <w:rPr>
                <w:rFonts w:hint="default" w:ascii="Times New Roman Regular" w:hAnsi="Times New Roman Regular" w:cs="Times New Roman Regular"/>
                <w:b/>
                <w:bCs/>
                <w:sz w:val="24"/>
                <w:szCs w:val="24"/>
                <w:vertAlign w:val="baseline"/>
                <w:lang w:val="en-US" w:eastAsia="zh-CN"/>
              </w:rPr>
            </w:pPr>
            <w:r>
              <w:rPr>
                <w:rFonts w:hint="default" w:ascii="Times New Roman Regular" w:hAnsi="Times New Roman Regular" w:cs="Times New Roman Regular"/>
                <w:b/>
                <w:bCs/>
                <w:sz w:val="24"/>
                <w:szCs w:val="24"/>
                <w:vertAlign w:val="baseline"/>
                <w:lang w:eastAsia="zh-CN"/>
              </w:rPr>
              <w:t>Chinese n</w:t>
            </w:r>
            <w:r>
              <w:rPr>
                <w:rFonts w:hint="eastAsia" w:ascii="Times New Roman Regular" w:hAnsi="Times New Roman Regular" w:cs="Times New Roman Regular"/>
                <w:b/>
                <w:bCs/>
                <w:sz w:val="24"/>
                <w:szCs w:val="24"/>
                <w:vertAlign w:val="baseline"/>
                <w:lang w:val="en-US" w:eastAsia="zh-Hans"/>
              </w:rPr>
              <w:t>aming of different ingredients</w:t>
            </w:r>
          </w:p>
        </w:tc>
        <w:tc>
          <w:tcPr>
            <w:tcW w:w="2101" w:type="dxa"/>
            <w:tcBorders>
              <w:top w:val="single" w:color="auto" w:sz="8" w:space="0"/>
              <w:left w:val="nil"/>
              <w:bottom w:val="single" w:color="auto" w:sz="8" w:space="0"/>
              <w:right w:val="nil"/>
            </w:tcBorders>
            <w:noWrap w:val="0"/>
            <w:vAlign w:val="top"/>
          </w:tcPr>
          <w:p>
            <w:pPr>
              <w:rPr>
                <w:rFonts w:hint="default" w:ascii="Times New Roman Regular" w:hAnsi="Times New Roman Regular" w:cs="Times New Roman Regular"/>
                <w:b/>
                <w:bCs/>
                <w:sz w:val="24"/>
                <w:szCs w:val="24"/>
                <w:vertAlign w:val="baseline"/>
                <w:lang w:val="en-US" w:eastAsia="zh-CN"/>
              </w:rPr>
            </w:pPr>
            <w:r>
              <w:rPr>
                <w:rFonts w:hint="default" w:ascii="Times New Roman Regular" w:hAnsi="Times New Roman Regular" w:cs="Times New Roman Regular"/>
                <w:b/>
                <w:bCs/>
                <w:sz w:val="24"/>
                <w:szCs w:val="24"/>
                <w:vertAlign w:val="baseline"/>
                <w:lang w:val="en-US" w:eastAsia="zh-CN"/>
              </w:rPr>
              <w:t xml:space="preserve">Full botanical plant names </w:t>
            </w:r>
            <w:r>
              <w:rPr>
                <w:rFonts w:hint="default" w:ascii="Times New Roman Regular" w:hAnsi="Times New Roman Regular" w:cs="Times New Roman Regular"/>
                <w:b/>
                <w:bCs/>
                <w:sz w:val="24"/>
                <w:szCs w:val="24"/>
                <w:vertAlign w:val="baseline"/>
                <w:lang w:eastAsia="zh-Hans"/>
              </w:rPr>
              <w:t xml:space="preserve"> </w:t>
            </w:r>
            <w:r>
              <w:rPr>
                <w:rFonts w:hint="default" w:ascii="Times New Roman Regular" w:hAnsi="Times New Roman Regular" w:cs="Times New Roman Regular"/>
                <w:b/>
                <w:bCs/>
                <w:sz w:val="24"/>
                <w:szCs w:val="24"/>
                <w:vertAlign w:val="baseline"/>
                <w:lang w:val="en-US" w:eastAsia="zh-Hans"/>
              </w:rPr>
              <w:t xml:space="preserve"> </w:t>
            </w:r>
          </w:p>
        </w:tc>
        <w:tc>
          <w:tcPr>
            <w:tcW w:w="1441" w:type="dxa"/>
            <w:tcBorders>
              <w:top w:val="single" w:color="auto" w:sz="8" w:space="0"/>
              <w:left w:val="nil"/>
              <w:bottom w:val="single" w:color="auto" w:sz="8" w:space="0"/>
              <w:right w:val="nil"/>
            </w:tcBorders>
            <w:noWrap w:val="0"/>
            <w:vAlign w:val="top"/>
          </w:tcPr>
          <w:p>
            <w:pPr>
              <w:pStyle w:val="7"/>
              <w:keepNext w:val="0"/>
              <w:keepLines w:val="0"/>
              <w:pageBreakBefore w:val="0"/>
              <w:widowControl w:val="0"/>
              <w:kinsoku/>
              <w:wordWrap/>
              <w:overflowPunct/>
              <w:topLinePunct w:val="0"/>
              <w:bidi w:val="0"/>
              <w:spacing w:line="300" w:lineRule="auto"/>
              <w:textAlignment w:val="auto"/>
              <w:rPr>
                <w:rFonts w:hint="default" w:ascii="Times New Roman Regular" w:hAnsi="Times New Roman Regular" w:cs="Times New Roman Regular"/>
                <w:b/>
                <w:bCs/>
                <w:sz w:val="24"/>
                <w:szCs w:val="24"/>
                <w:vertAlign w:val="baseline"/>
                <w:lang w:val="en-US" w:eastAsia="zh-CN"/>
              </w:rPr>
            </w:pPr>
            <w:r>
              <w:rPr>
                <w:rFonts w:hint="default" w:ascii="Times New Roman Regular" w:hAnsi="Times New Roman Regular" w:eastAsia="宋体" w:cs="Times New Roman Regular"/>
                <w:b/>
                <w:bCs/>
                <w:sz w:val="24"/>
                <w:szCs w:val="24"/>
                <w:lang w:eastAsia="zh-CN" w:bidi="ar"/>
              </w:rPr>
              <w:t>Amount(g)</w:t>
            </w:r>
          </w:p>
        </w:tc>
        <w:tc>
          <w:tcPr>
            <w:tcW w:w="2504" w:type="dxa"/>
            <w:tcBorders>
              <w:top w:val="single" w:color="auto" w:sz="8" w:space="0"/>
              <w:left w:val="nil"/>
              <w:bottom w:val="single" w:color="auto" w:sz="8" w:space="0"/>
              <w:right w:val="nil"/>
            </w:tcBorders>
            <w:noWrap w:val="0"/>
            <w:vAlign w:val="top"/>
          </w:tcPr>
          <w:p>
            <w:pPr>
              <w:pStyle w:val="7"/>
              <w:keepNext w:val="0"/>
              <w:keepLines w:val="0"/>
              <w:pageBreakBefore w:val="0"/>
              <w:widowControl w:val="0"/>
              <w:kinsoku/>
              <w:wordWrap/>
              <w:overflowPunct/>
              <w:topLinePunct w:val="0"/>
              <w:bidi w:val="0"/>
              <w:spacing w:line="300" w:lineRule="auto"/>
              <w:textAlignment w:val="auto"/>
              <w:rPr>
                <w:rFonts w:hint="default" w:ascii="Times New Roman Regular" w:hAnsi="Times New Roman Regular" w:eastAsia="宋体" w:cs="Times New Roman Regular"/>
                <w:b/>
                <w:bCs/>
                <w:sz w:val="24"/>
                <w:szCs w:val="24"/>
                <w:lang w:eastAsia="zh-CN" w:bidi="ar"/>
              </w:rPr>
            </w:pPr>
            <w:r>
              <w:rPr>
                <w:rFonts w:hint="default" w:ascii="Times New Roman Regular" w:hAnsi="Times New Roman Regular" w:cs="Times New Roman Regular"/>
                <w:b/>
                <w:bCs/>
                <w:sz w:val="24"/>
                <w:szCs w:val="24"/>
                <w:lang w:bidi="ar"/>
              </w:rPr>
              <w:t xml:space="preserve">Manufacturer source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single" w:color="auto" w:sz="8" w:space="0"/>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Zhi Gan Cao</w:t>
            </w:r>
          </w:p>
        </w:tc>
        <w:tc>
          <w:tcPr>
            <w:tcW w:w="2101" w:type="dxa"/>
            <w:tcBorders>
              <w:top w:val="single" w:color="auto" w:sz="8" w:space="0"/>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Glycyrrhiza uralensis</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i w:val="0"/>
                <w:iCs w:val="0"/>
                <w:sz w:val="24"/>
                <w:szCs w:val="24"/>
                <w:vertAlign w:val="baseline"/>
                <w:lang w:eastAsia="zh-CN"/>
              </w:rPr>
              <w:t>Fisch.</w:t>
            </w:r>
          </w:p>
        </w:tc>
        <w:tc>
          <w:tcPr>
            <w:tcW w:w="1441" w:type="dxa"/>
            <w:tcBorders>
              <w:top w:val="single" w:color="auto" w:sz="8" w:space="0"/>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9</w:t>
            </w:r>
          </w:p>
        </w:tc>
        <w:tc>
          <w:tcPr>
            <w:tcW w:w="2504" w:type="dxa"/>
            <w:tcBorders>
              <w:top w:val="single" w:color="auto" w:sz="8" w:space="0"/>
              <w:left w:val="nil"/>
              <w:bottom w:val="nil"/>
              <w:right w:val="nil"/>
            </w:tcBorders>
            <w:noWrap w:val="0"/>
            <w:vAlign w:val="bottom"/>
          </w:tcPr>
          <w:p>
            <w:pPr>
              <w:pStyle w:val="7"/>
              <w:jc w:val="center"/>
              <w:rPr>
                <w:rFonts w:hint="default" w:ascii="Times New Roman Regular" w:hAnsi="Times New Roman Regular" w:eastAsia="宋体" w:cs="Times New Roman Regular"/>
                <w:kern w:val="2"/>
                <w:sz w:val="24"/>
                <w:szCs w:val="24"/>
                <w:lang w:val="en-US" w:eastAsia="zh-CN" w:bidi="ar-SA"/>
              </w:rPr>
            </w:pPr>
            <w:r>
              <w:rPr>
                <w:rFonts w:hint="default" w:ascii="Times New Roman Regular" w:hAnsi="Times New Roman Regular" w:cs="Times New Roman Regular"/>
                <w:sz w:val="24"/>
                <w:szCs w:val="24"/>
                <w:lang w:val="en-US" w:eastAsia="zh-CN" w:bidi="ar"/>
              </w:rPr>
              <w:t>The Chinese Medicine Material Processing Plant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Ma Huang</w:t>
            </w:r>
          </w:p>
        </w:tc>
        <w:tc>
          <w:tcPr>
            <w:tcW w:w="2101" w:type="dxa"/>
            <w:tcBorders>
              <w:top w:val="nil"/>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Ephedra sinica</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i w:val="0"/>
                <w:iCs w:val="0"/>
                <w:sz w:val="24"/>
                <w:szCs w:val="24"/>
                <w:vertAlign w:val="baseline"/>
                <w:lang w:eastAsia="zh-CN"/>
              </w:rPr>
              <w:t>Stapf</w:t>
            </w:r>
          </w:p>
        </w:tc>
        <w:tc>
          <w:tcPr>
            <w:tcW w:w="1441"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9</w:t>
            </w:r>
          </w:p>
        </w:tc>
        <w:tc>
          <w:tcPr>
            <w:tcW w:w="2504" w:type="dxa"/>
            <w:tcBorders>
              <w:top w:val="nil"/>
              <w:left w:val="nil"/>
              <w:bottom w:val="nil"/>
              <w:right w:val="nil"/>
            </w:tcBorders>
            <w:noWrap w:val="0"/>
            <w:vAlign w:val="bottom"/>
          </w:tcPr>
          <w:p>
            <w:pPr>
              <w:pStyle w:val="7"/>
              <w:jc w:val="center"/>
              <w:rPr>
                <w:rFonts w:hint="default" w:ascii="Times New Roman Regular" w:hAnsi="Times New Roman Regular" w:cs="Times New Roman Regular" w:eastAsiaTheme="minorEastAsia"/>
                <w:kern w:val="2"/>
                <w:sz w:val="24"/>
                <w:szCs w:val="24"/>
                <w:lang w:val="en-US" w:eastAsia="zh-CN" w:bidi="ar-SA"/>
              </w:rPr>
            </w:pPr>
            <w:r>
              <w:rPr>
                <w:rFonts w:hint="default" w:ascii="Times New Roman Regular" w:hAnsi="Times New Roman Regular" w:cs="Times New Roman Regular"/>
                <w:sz w:val="24"/>
                <w:szCs w:val="24"/>
                <w:lang w:val="en-US" w:eastAsia="zh-CN" w:bidi="ar"/>
              </w:rPr>
              <w:t>The Phinese Medicine Material Processing Plant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Bai Shao</w:t>
            </w:r>
          </w:p>
        </w:tc>
        <w:tc>
          <w:tcPr>
            <w:tcW w:w="2101" w:type="dxa"/>
            <w:tcBorders>
              <w:top w:val="nil"/>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Paeonia lactiflora</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i w:val="0"/>
                <w:iCs w:val="0"/>
                <w:sz w:val="24"/>
                <w:szCs w:val="24"/>
                <w:vertAlign w:val="baseline"/>
                <w:lang w:eastAsia="zh-CN"/>
              </w:rPr>
              <w:t>Pall.</w:t>
            </w:r>
          </w:p>
        </w:tc>
        <w:tc>
          <w:tcPr>
            <w:tcW w:w="1441"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9</w:t>
            </w:r>
          </w:p>
        </w:tc>
        <w:tc>
          <w:tcPr>
            <w:tcW w:w="2504" w:type="dxa"/>
            <w:tcBorders>
              <w:top w:val="nil"/>
              <w:left w:val="nil"/>
              <w:bottom w:val="nil"/>
              <w:right w:val="nil"/>
            </w:tcBorders>
            <w:noWrap w:val="0"/>
            <w:vAlign w:val="bottom"/>
          </w:tcPr>
          <w:p>
            <w:pPr>
              <w:pStyle w:val="7"/>
              <w:jc w:val="center"/>
              <w:rPr>
                <w:rFonts w:hint="default" w:ascii="Times New Roman Regular" w:hAnsi="Times New Roman Regular" w:eastAsia="宋体" w:cs="Times New Roman Regular"/>
                <w:kern w:val="2"/>
                <w:sz w:val="24"/>
                <w:szCs w:val="24"/>
                <w:lang w:val="en-US" w:eastAsia="zh-CN" w:bidi="ar-SA"/>
              </w:rPr>
            </w:pPr>
            <w:r>
              <w:rPr>
                <w:rFonts w:hint="default" w:ascii="Times New Roman Regular" w:hAnsi="Times New Roman Regular" w:cs="Times New Roman Regular"/>
                <w:sz w:val="24"/>
                <w:szCs w:val="24"/>
                <w:lang w:val="en-US" w:eastAsia="zh-CN" w:bidi="ar"/>
              </w:rPr>
              <w:t>Guangdong Amagi Pieces of Chinese Medicine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Wu Wei Zi</w:t>
            </w:r>
          </w:p>
        </w:tc>
        <w:tc>
          <w:tcPr>
            <w:tcW w:w="2101" w:type="dxa"/>
            <w:tcBorders>
              <w:top w:val="nil"/>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Schisandra Chinensis</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i w:val="0"/>
                <w:iCs w:val="0"/>
                <w:sz w:val="24"/>
                <w:szCs w:val="24"/>
                <w:vertAlign w:val="baseline"/>
                <w:lang w:eastAsia="zh-CN"/>
              </w:rPr>
              <w:t>(Turcz.) Baill.</w:t>
            </w:r>
          </w:p>
        </w:tc>
        <w:tc>
          <w:tcPr>
            <w:tcW w:w="1441"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12</w:t>
            </w:r>
          </w:p>
        </w:tc>
        <w:tc>
          <w:tcPr>
            <w:tcW w:w="2504" w:type="dxa"/>
            <w:tcBorders>
              <w:top w:val="nil"/>
              <w:left w:val="nil"/>
              <w:bottom w:val="nil"/>
              <w:right w:val="nil"/>
            </w:tcBorders>
            <w:noWrap w:val="0"/>
            <w:vAlign w:val="bottom"/>
          </w:tcPr>
          <w:p>
            <w:pPr>
              <w:pStyle w:val="7"/>
              <w:jc w:val="center"/>
              <w:rPr>
                <w:rFonts w:hint="default" w:ascii="Times New Roman Regular" w:hAnsi="Times New Roman Regular" w:cs="Times New Roman Regular" w:eastAsiaTheme="minorEastAsia"/>
                <w:kern w:val="2"/>
                <w:sz w:val="24"/>
                <w:szCs w:val="24"/>
                <w:lang w:val="en-US" w:eastAsia="zh-CN" w:bidi="ar-SA"/>
              </w:rPr>
            </w:pPr>
            <w:r>
              <w:rPr>
                <w:rFonts w:hint="default" w:ascii="Times New Roman Regular" w:hAnsi="Times New Roman Regular" w:cs="Times New Roman Regular"/>
                <w:sz w:val="24"/>
                <w:szCs w:val="24"/>
                <w:lang w:val="en-US" w:eastAsia="zh-CN" w:bidi="ar"/>
              </w:rPr>
              <w:t>Guangdong Amagi Pieces of Chinese Medicine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Gan Jiang</w:t>
            </w:r>
          </w:p>
        </w:tc>
        <w:tc>
          <w:tcPr>
            <w:tcW w:w="2101" w:type="dxa"/>
            <w:tcBorders>
              <w:top w:val="nil"/>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Zingiber officinale</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i w:val="0"/>
                <w:iCs w:val="0"/>
                <w:sz w:val="24"/>
                <w:szCs w:val="24"/>
                <w:vertAlign w:val="baseline"/>
                <w:lang w:eastAsia="zh-CN"/>
              </w:rPr>
              <w:t>Roscoe</w:t>
            </w:r>
          </w:p>
        </w:tc>
        <w:tc>
          <w:tcPr>
            <w:tcW w:w="1441"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9</w:t>
            </w:r>
          </w:p>
        </w:tc>
        <w:tc>
          <w:tcPr>
            <w:tcW w:w="2504" w:type="dxa"/>
            <w:tcBorders>
              <w:top w:val="nil"/>
              <w:left w:val="nil"/>
              <w:bottom w:val="nil"/>
              <w:right w:val="nil"/>
            </w:tcBorders>
            <w:noWrap w:val="0"/>
            <w:vAlign w:val="bottom"/>
          </w:tcPr>
          <w:p>
            <w:pPr>
              <w:pStyle w:val="7"/>
              <w:jc w:val="center"/>
              <w:rPr>
                <w:rFonts w:hint="default" w:ascii="Times New Roman Regular" w:hAnsi="Times New Roman Regular" w:cs="Times New Roman Regular" w:eastAsiaTheme="minorEastAsia"/>
                <w:kern w:val="2"/>
                <w:sz w:val="24"/>
                <w:szCs w:val="24"/>
                <w:lang w:val="en-US" w:eastAsia="zh-CN" w:bidi="ar-SA"/>
              </w:rPr>
            </w:pPr>
            <w:r>
              <w:rPr>
                <w:rFonts w:hint="default" w:ascii="Times New Roman Regular" w:hAnsi="Times New Roman Regular" w:cs="Times New Roman Regular"/>
                <w:sz w:val="24"/>
                <w:szCs w:val="24"/>
                <w:lang w:val="en-US" w:eastAsia="zh-CN" w:bidi="ar"/>
              </w:rPr>
              <w:t>Guangdong Amagi Pieces of Chinese Medicine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Gui Zhi</w:t>
            </w:r>
          </w:p>
        </w:tc>
        <w:tc>
          <w:tcPr>
            <w:tcW w:w="2101" w:type="dxa"/>
            <w:tcBorders>
              <w:top w:val="nil"/>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Neolitsea cassia</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i w:val="0"/>
                <w:iCs w:val="0"/>
                <w:sz w:val="24"/>
                <w:szCs w:val="24"/>
                <w:vertAlign w:val="baseline"/>
                <w:lang w:eastAsia="zh-CN"/>
              </w:rPr>
              <w:t>(L.) Kosterm</w:t>
            </w:r>
          </w:p>
        </w:tc>
        <w:tc>
          <w:tcPr>
            <w:tcW w:w="1441"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9</w:t>
            </w:r>
          </w:p>
        </w:tc>
        <w:tc>
          <w:tcPr>
            <w:tcW w:w="2504" w:type="dxa"/>
            <w:tcBorders>
              <w:top w:val="nil"/>
              <w:left w:val="nil"/>
              <w:bottom w:val="nil"/>
              <w:right w:val="nil"/>
            </w:tcBorders>
            <w:noWrap w:val="0"/>
            <w:vAlign w:val="bottom"/>
          </w:tcPr>
          <w:p>
            <w:pPr>
              <w:pStyle w:val="7"/>
              <w:jc w:val="center"/>
              <w:rPr>
                <w:rFonts w:hint="default" w:ascii="Times New Roman Regular" w:hAnsi="Times New Roman Regular" w:cs="Times New Roman Regular" w:eastAsiaTheme="minorEastAsia"/>
                <w:kern w:val="2"/>
                <w:sz w:val="24"/>
                <w:szCs w:val="24"/>
                <w:lang w:val="en-US" w:eastAsia="zh-CN" w:bidi="ar-SA"/>
              </w:rPr>
            </w:pPr>
            <w:r>
              <w:rPr>
                <w:rFonts w:hint="default" w:ascii="Times New Roman Regular" w:hAnsi="Times New Roman Regular" w:cs="Times New Roman Regular"/>
                <w:sz w:val="24"/>
                <w:szCs w:val="24"/>
                <w:lang w:val="en-US" w:eastAsia="zh-CN" w:bidi="ar"/>
              </w:rPr>
              <w:t>Guangdong Amagi Pieces of Chinese Medicine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Xi Xin</w:t>
            </w:r>
          </w:p>
        </w:tc>
        <w:tc>
          <w:tcPr>
            <w:tcW w:w="2101" w:type="dxa"/>
            <w:tcBorders>
              <w:top w:val="nil"/>
              <w:left w:val="nil"/>
              <w:bottom w:val="nil"/>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Asarum heterotropoides</w:t>
            </w:r>
            <w:r>
              <w:rPr>
                <w:rFonts w:hint="default" w:ascii="Times New Roman Regular" w:hAnsi="Times New Roman Regular" w:cs="Times New Roman Regular"/>
                <w:i/>
                <w:iCs/>
                <w:sz w:val="24"/>
                <w:szCs w:val="24"/>
                <w:vertAlign w:val="baseline"/>
                <w:lang w:eastAsia="zh-CN"/>
              </w:rPr>
              <w:t xml:space="preserve"> </w:t>
            </w:r>
            <w:r>
              <w:rPr>
                <w:rFonts w:hint="default" w:ascii="Times New Roman Regular" w:hAnsi="Times New Roman Regular" w:cs="Times New Roman Regular"/>
                <w:b w:val="0"/>
                <w:bCs w:val="0"/>
                <w:i w:val="0"/>
                <w:iCs w:val="0"/>
                <w:sz w:val="24"/>
                <w:szCs w:val="24"/>
                <w:vertAlign w:val="baseline"/>
                <w:lang w:eastAsia="zh-CN"/>
              </w:rPr>
              <w:t>F.Schmidt</w:t>
            </w:r>
          </w:p>
        </w:tc>
        <w:tc>
          <w:tcPr>
            <w:tcW w:w="1441" w:type="dxa"/>
            <w:tcBorders>
              <w:top w:val="nil"/>
              <w:left w:val="nil"/>
              <w:bottom w:val="nil"/>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9</w:t>
            </w:r>
          </w:p>
        </w:tc>
        <w:tc>
          <w:tcPr>
            <w:tcW w:w="2504" w:type="dxa"/>
            <w:tcBorders>
              <w:top w:val="nil"/>
              <w:left w:val="nil"/>
              <w:bottom w:val="nil"/>
              <w:right w:val="nil"/>
            </w:tcBorders>
            <w:noWrap w:val="0"/>
            <w:vAlign w:val="bottom"/>
          </w:tcPr>
          <w:p>
            <w:pPr>
              <w:pStyle w:val="7"/>
              <w:jc w:val="center"/>
              <w:rPr>
                <w:rFonts w:hint="default" w:ascii="Times New Roman Regular" w:hAnsi="Times New Roman Regular" w:cs="Times New Roman Regular" w:eastAsiaTheme="minorEastAsia"/>
                <w:kern w:val="2"/>
                <w:sz w:val="24"/>
                <w:szCs w:val="24"/>
                <w:lang w:val="en-US" w:eastAsia="zh-CN" w:bidi="ar-SA"/>
              </w:rPr>
            </w:pPr>
            <w:r>
              <w:rPr>
                <w:rFonts w:hint="default" w:ascii="Times New Roman Regular" w:hAnsi="Times New Roman Regular" w:cs="Times New Roman Regular"/>
                <w:sz w:val="24"/>
                <w:szCs w:val="24"/>
                <w:lang w:bidi="ar"/>
              </w:rPr>
              <w:t>Kangmei Pharmaceutical Co.,Ltd.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3" w:type="dxa"/>
            <w:tcBorders>
              <w:top w:val="nil"/>
              <w:left w:val="nil"/>
              <w:bottom w:val="single" w:color="auto" w:sz="8" w:space="0"/>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Fa Ban Xia</w:t>
            </w:r>
          </w:p>
        </w:tc>
        <w:tc>
          <w:tcPr>
            <w:tcW w:w="2101" w:type="dxa"/>
            <w:tcBorders>
              <w:top w:val="nil"/>
              <w:left w:val="nil"/>
              <w:bottom w:val="single" w:color="auto" w:sz="8" w:space="0"/>
              <w:right w:val="nil"/>
            </w:tcBorders>
            <w:noWrap w:val="0"/>
            <w:vAlign w:val="top"/>
          </w:tcPr>
          <w:p>
            <w:pPr>
              <w:jc w:val="center"/>
              <w:rPr>
                <w:rFonts w:hint="default" w:ascii="Times New Roman Regular" w:hAnsi="Times New Roman Regular" w:cs="Times New Roman Regular"/>
                <w:i/>
                <w:iCs/>
                <w:sz w:val="24"/>
                <w:szCs w:val="24"/>
                <w:vertAlign w:val="baseline"/>
                <w:lang w:val="en-US" w:eastAsia="zh-CN"/>
              </w:rPr>
            </w:pPr>
            <w:r>
              <w:rPr>
                <w:rFonts w:hint="default" w:ascii="Times New Roman Regular" w:hAnsi="Times New Roman Regular" w:cs="Times New Roman Regular"/>
                <w:i/>
                <w:iCs/>
                <w:sz w:val="24"/>
                <w:szCs w:val="24"/>
                <w:vertAlign w:val="baseline"/>
                <w:lang w:val="en-US" w:eastAsia="zh-CN"/>
              </w:rPr>
              <w:t xml:space="preserve">Pinellia ternata </w:t>
            </w:r>
            <w:r>
              <w:rPr>
                <w:rFonts w:hint="default" w:ascii="Times New Roman Regular" w:hAnsi="Times New Roman Regular" w:cs="Times New Roman Regular"/>
                <w:i w:val="0"/>
                <w:iCs w:val="0"/>
                <w:sz w:val="24"/>
                <w:szCs w:val="24"/>
                <w:vertAlign w:val="baseline"/>
                <w:lang w:val="en-US" w:eastAsia="zh-CN"/>
              </w:rPr>
              <w:t>(Thunb.) Makino</w:t>
            </w:r>
          </w:p>
        </w:tc>
        <w:tc>
          <w:tcPr>
            <w:tcW w:w="1441" w:type="dxa"/>
            <w:tcBorders>
              <w:top w:val="nil"/>
              <w:left w:val="nil"/>
              <w:bottom w:val="single" w:color="auto" w:sz="8" w:space="0"/>
              <w:right w:val="nil"/>
            </w:tcBorders>
            <w:noWrap w:val="0"/>
            <w:vAlign w:val="top"/>
          </w:tcPr>
          <w:p>
            <w:pPr>
              <w:jc w:val="center"/>
              <w:rPr>
                <w:rFonts w:hint="default" w:ascii="Times New Roman Regular" w:hAnsi="Times New Roman Regular" w:cs="Times New Roman Regular"/>
                <w:sz w:val="24"/>
                <w:szCs w:val="24"/>
                <w:vertAlign w:val="baseline"/>
                <w:lang w:val="en-US" w:eastAsia="zh-CN"/>
              </w:rPr>
            </w:pPr>
            <w:r>
              <w:rPr>
                <w:rFonts w:hint="default" w:ascii="Times New Roman Regular" w:hAnsi="Times New Roman Regular" w:cs="Times New Roman Regular"/>
                <w:sz w:val="24"/>
                <w:szCs w:val="24"/>
                <w:vertAlign w:val="baseline"/>
                <w:lang w:val="en-US" w:eastAsia="zh-CN"/>
              </w:rPr>
              <w:t>12</w:t>
            </w:r>
          </w:p>
        </w:tc>
        <w:tc>
          <w:tcPr>
            <w:tcW w:w="2504" w:type="dxa"/>
            <w:tcBorders>
              <w:top w:val="nil"/>
              <w:left w:val="nil"/>
              <w:bottom w:val="single" w:color="auto" w:sz="8" w:space="0"/>
              <w:right w:val="nil"/>
            </w:tcBorders>
            <w:noWrap w:val="0"/>
            <w:vAlign w:val="bottom"/>
          </w:tcPr>
          <w:p>
            <w:pPr>
              <w:pStyle w:val="7"/>
              <w:jc w:val="center"/>
              <w:rPr>
                <w:rFonts w:hint="default" w:ascii="Times New Roman Regular" w:hAnsi="Times New Roman Regular" w:cs="Times New Roman Regular" w:eastAsiaTheme="minorEastAsia"/>
                <w:kern w:val="2"/>
                <w:sz w:val="24"/>
                <w:szCs w:val="24"/>
                <w:lang w:val="en-US" w:eastAsia="zh-CN" w:bidi="ar-SA"/>
              </w:rPr>
            </w:pPr>
            <w:r>
              <w:rPr>
                <w:rFonts w:hint="default" w:ascii="Times New Roman Regular" w:hAnsi="Times New Roman Regular" w:cs="Times New Roman Regular"/>
                <w:sz w:val="24"/>
                <w:szCs w:val="24"/>
                <w:lang w:bidi="ar"/>
              </w:rPr>
              <w:t>Zisun Chinese Pharmaceutical Co.,Ltd.</w:t>
            </w:r>
          </w:p>
        </w:tc>
      </w:tr>
    </w:tbl>
    <w:p>
      <w:pPr>
        <w:jc w:val="left"/>
        <w:rPr>
          <w:rFonts w:hint="default" w:ascii="Times New Roman Bold" w:hAnsi="Times New Roman Bold" w:cs="Times New Roman Bold"/>
          <w:b/>
          <w:bCs w:val="0"/>
          <w:sz w:val="24"/>
          <w:szCs w:val="24"/>
        </w:rPr>
      </w:pPr>
      <w:r>
        <w:rPr>
          <w:rFonts w:hint="default" w:ascii="Times New Roman Bold" w:hAnsi="Times New Roman Bold" w:cs="Times New Roman Bold"/>
          <w:b/>
          <w:bCs w:val="0"/>
          <w:sz w:val="24"/>
          <w:szCs w:val="24"/>
        </w:rPr>
        <w:t xml:space="preserve">S Table 1. Chinese medicinal herb </w:t>
      </w:r>
      <w:r>
        <w:rPr>
          <w:rFonts w:hint="default" w:ascii="Times New Roman Bold" w:hAnsi="Times New Roman Bold" w:cs="Times New Roman Bold"/>
          <w:b/>
          <w:bCs w:val="0"/>
          <w:sz w:val="24"/>
          <w:szCs w:val="24"/>
          <w:lang w:val="en-US" w:eastAsia="zh-Hans"/>
        </w:rPr>
        <w:t>contained</w:t>
      </w:r>
      <w:r>
        <w:rPr>
          <w:rFonts w:hint="default" w:ascii="Times New Roman Bold" w:hAnsi="Times New Roman Bold" w:cs="Times New Roman Bold"/>
          <w:b/>
          <w:bCs w:val="0"/>
          <w:sz w:val="24"/>
          <w:szCs w:val="24"/>
          <w:lang w:eastAsia="zh-Hans"/>
        </w:rPr>
        <w:t xml:space="preserve"> </w:t>
      </w:r>
      <w:r>
        <w:rPr>
          <w:rFonts w:hint="default" w:ascii="Times New Roman Bold" w:hAnsi="Times New Roman Bold" w:cs="Times New Roman Bold"/>
          <w:b/>
          <w:bCs w:val="0"/>
          <w:sz w:val="24"/>
          <w:szCs w:val="24"/>
          <w:lang w:val="en-US" w:eastAsia="zh-Hans"/>
        </w:rPr>
        <w:t>in</w:t>
      </w:r>
      <w:r>
        <w:rPr>
          <w:rFonts w:hint="default" w:ascii="Times New Roman Bold" w:hAnsi="Times New Roman Bold" w:cs="Times New Roman Bold"/>
          <w:b/>
          <w:bCs w:val="0"/>
          <w:sz w:val="24"/>
          <w:szCs w:val="24"/>
          <w:lang w:eastAsia="zh-Hans"/>
        </w:rPr>
        <w:t xml:space="preserve"> X</w:t>
      </w:r>
      <w:r>
        <w:rPr>
          <w:rFonts w:hint="default" w:ascii="Times New Roman Bold" w:hAnsi="Times New Roman Bold" w:cs="Times New Roman Bold"/>
          <w:b/>
          <w:bCs w:val="0"/>
          <w:sz w:val="24"/>
          <w:szCs w:val="24"/>
          <w:lang w:val="en-US" w:eastAsia="zh-Hans"/>
        </w:rPr>
        <w:t>iao</w:t>
      </w:r>
      <w:r>
        <w:rPr>
          <w:rFonts w:hint="default" w:ascii="Times New Roman Bold" w:hAnsi="Times New Roman Bold" w:cs="Times New Roman Bold"/>
          <w:b/>
          <w:bCs w:val="0"/>
          <w:sz w:val="24"/>
          <w:szCs w:val="24"/>
          <w:lang w:eastAsia="zh-Hans"/>
        </w:rPr>
        <w:t>qinglong decoction and i</w:t>
      </w:r>
      <w:r>
        <w:rPr>
          <w:rFonts w:hint="default" w:ascii="Times New Roman Bold" w:hAnsi="Times New Roman Bold" w:cs="Times New Roman Bold"/>
          <w:b/>
          <w:bCs w:val="0"/>
          <w:sz w:val="24"/>
          <w:szCs w:val="24"/>
        </w:rPr>
        <w:t>nformation about the supplier of all the herbs.</w:t>
      </w:r>
    </w:p>
    <w:p>
      <w:pPr>
        <w:jc w:val="left"/>
        <w:rPr>
          <w:rFonts w:hint="default" w:ascii="Times New Roman Regular" w:hAnsi="Times New Roman Regular" w:cs="Times New Roman Regular"/>
          <w:b w:val="0"/>
          <w:sz w:val="24"/>
          <w:szCs w:val="24"/>
        </w:rPr>
      </w:pPr>
    </w:p>
    <w:p>
      <w:pPr>
        <w:jc w:val="center"/>
        <w:rPr>
          <w:rFonts w:hint="default" w:ascii="Times New Roman Regular" w:hAnsi="Times New Roman Regular" w:cs="Times New Roman Regular"/>
          <w:sz w:val="24"/>
          <w:szCs w:val="24"/>
          <w:lang w:val="en-US" w:eastAsia="zh-Hans"/>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3744"/>
        <w:gridCol w:w="3658"/>
      </w:tblGrid>
      <w:tr>
        <w:tc>
          <w:tcPr>
            <w:tcW w:w="1175" w:type="dxa"/>
            <w:tcBorders>
              <w:top w:val="single" w:color="auto" w:sz="8" w:space="0"/>
              <w:left w:val="nil"/>
              <w:bottom w:val="single" w:color="auto" w:sz="4" w:space="0"/>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Primer name</w:t>
            </w:r>
          </w:p>
        </w:tc>
        <w:tc>
          <w:tcPr>
            <w:tcW w:w="3742" w:type="dxa"/>
            <w:tcBorders>
              <w:top w:val="single" w:color="auto" w:sz="8" w:space="0"/>
              <w:left w:val="nil"/>
              <w:bottom w:val="single" w:color="auto" w:sz="4" w:space="0"/>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FORWARD（5´-3´)</w:t>
            </w:r>
          </w:p>
        </w:tc>
        <w:tc>
          <w:tcPr>
            <w:tcW w:w="3605" w:type="dxa"/>
            <w:tcBorders>
              <w:top w:val="single" w:color="auto" w:sz="8" w:space="0"/>
              <w:left w:val="nil"/>
              <w:bottom w:val="single" w:color="auto" w:sz="4" w:space="0"/>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REVERSE（5´-3´)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single" w:color="auto" w:sz="4" w:space="0"/>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highlight w:val="red"/>
                <w:lang w:bidi="ar"/>
              </w:rPr>
            </w:pPr>
            <w:r>
              <w:rPr>
                <w:rStyle w:val="8"/>
                <w:rFonts w:hint="default" w:ascii="Times New Roman Regular" w:hAnsi="Times New Roman Regular" w:cs="Times New Roman Regular"/>
                <w:i w:val="0"/>
                <w:iCs w:val="0"/>
                <w:sz w:val="24"/>
                <w:szCs w:val="24"/>
                <w:lang w:bidi="ar"/>
              </w:rPr>
              <w:t>GAPDH</w:t>
            </w:r>
          </w:p>
        </w:tc>
        <w:tc>
          <w:tcPr>
            <w:tcW w:w="3742" w:type="dxa"/>
            <w:tcBorders>
              <w:top w:val="single" w:color="auto" w:sz="4" w:space="0"/>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GGTGAAGGTCGGTGTGAACG</w:t>
            </w:r>
          </w:p>
        </w:tc>
        <w:tc>
          <w:tcPr>
            <w:tcW w:w="3605" w:type="dxa"/>
            <w:tcBorders>
              <w:top w:val="single" w:color="auto" w:sz="4" w:space="0"/>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CTCGCTCCTGGAAGATGGTG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HDAC1</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CATGGCGATGGCGTGGAAGAG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AGCCCCAATGTCCCGTAGGTC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HDAC2</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TGTGGCGCAGACTCCCTGTC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ACCGAGCATCAGCAATGGCAAG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HDAC3</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CGACGTGCATCGTGCTCCAG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GTAGCCACCACCTCCCAGTACC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HDAC4</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TGGCATCCCTGTGTCATTTGGC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CCTGTGGTGAACCTTGGCTTGG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HDAC5</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AAGAGGAGGAGGAGGAGGAGGAG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TCATCAGGACCACTCTCGCCATC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HDAC6</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GGCTAAGGCTGTGCTTGCTCAG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CAGGTCCGTCGTGGCTCCTC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HDAC7</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CCCAGTGTGCTCTACATTTCCC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CACGTTGACATTGAAGCCCTC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HDAC8</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TGACTGCCCAGCCACAGAAGG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ATGATGCCACCCTCCAGACCAG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HDAC9</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CCATTGCCACGTGAACAACC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TTCACGTCCACTGAGCTGAT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HDAC10</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CCAGGTGCTGCTCTGTGCTTAC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GGCCCAGGCTTCGGTCTCC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HDAC11</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GGCGGAAGGTGGAATTGGAGTG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CGTCCGTGCCAGCGTTGTAC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IL4</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TACCAGGAGCCATATCCACGGATG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TGTGGTGTTCTTCGTTGCTGTGAG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IL5</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AGAGAAGTGTGGCGAGGAGAGAC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GCCTTCCATTGCCCACTCTGTAC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IL13</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CTCTTGCTTGCCTTGGTGGTCTC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TTGTGTGATGTTGCTCAGCTCCTC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ZO-1</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CCACCTCGCACGCATCACAG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TGGTCCTTCACCTCTGAGCACTAC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Claudin-1</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TGGCTTCTCTGGGATGGATCGG</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CCTGAGCGGTCACGATGTTGTC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Muc5b</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CTACTCGAACTGCTTGTTTGAC</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CTTGTAGCAAACTTTGTCCCTC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i w:val="0"/>
                <w:iCs w:val="0"/>
                <w:sz w:val="24"/>
                <w:szCs w:val="24"/>
                <w:lang w:bidi="ar"/>
              </w:rPr>
            </w:pPr>
            <w:r>
              <w:rPr>
                <w:rStyle w:val="8"/>
                <w:rFonts w:hint="default" w:ascii="Times New Roman Regular" w:hAnsi="Times New Roman Regular" w:cs="Times New Roman Regular"/>
                <w:i w:val="0"/>
                <w:iCs w:val="0"/>
                <w:sz w:val="24"/>
                <w:szCs w:val="24"/>
                <w:lang w:bidi="ar"/>
              </w:rPr>
              <w:t>Muc5ac</w:t>
            </w:r>
          </w:p>
        </w:tc>
        <w:tc>
          <w:tcPr>
            <w:tcW w:w="3742"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ATCTGTAAGGAAGCCACGCTAA</w:t>
            </w:r>
          </w:p>
        </w:tc>
        <w:tc>
          <w:tcPr>
            <w:tcW w:w="3605" w:type="dxa"/>
            <w:tcBorders>
              <w:top w:val="nil"/>
              <w:left w:val="nil"/>
              <w:bottom w:val="nil"/>
              <w:right w:val="nil"/>
            </w:tcBorders>
            <w:noWrap w:val="0"/>
            <w:vAlign w:val="bottom"/>
          </w:tcPr>
          <w:p>
            <w:pPr>
              <w:pStyle w:val="7"/>
              <w:spacing w:line="300" w:lineRule="auto"/>
              <w:rPr>
                <w:rStyle w:val="8"/>
                <w:rFonts w:hint="default" w:ascii="Times New Roman Regular" w:hAnsi="Times New Roman Regular" w:cs="Times New Roman Regular"/>
                <w:sz w:val="24"/>
                <w:szCs w:val="24"/>
                <w:lang w:bidi="ar"/>
              </w:rPr>
            </w:pPr>
            <w:r>
              <w:rPr>
                <w:rStyle w:val="8"/>
                <w:rFonts w:hint="default" w:ascii="Times New Roman Regular" w:hAnsi="Times New Roman Regular" w:cs="Times New Roman Regular"/>
                <w:sz w:val="24"/>
                <w:szCs w:val="24"/>
                <w:lang w:bidi="ar"/>
              </w:rPr>
              <w:t>CTCCTCGTATGTGACTATCAGG</w:t>
            </w:r>
          </w:p>
        </w:tc>
      </w:tr>
    </w:tbl>
    <w:p>
      <w:pPr>
        <w:jc w:val="left"/>
        <w:rPr>
          <w:rFonts w:hint="default" w:ascii="Times New Roman Bold" w:hAnsi="Times New Roman Bold" w:cs="Times New Roman Bold"/>
          <w:b/>
          <w:bCs/>
          <w:sz w:val="24"/>
          <w:szCs w:val="24"/>
        </w:rPr>
      </w:pPr>
      <w:r>
        <w:rPr>
          <w:rFonts w:hint="default" w:ascii="Times New Roman Bold" w:hAnsi="Times New Roman Bold" w:cs="Times New Roman Bold"/>
          <w:b/>
          <w:bCs/>
          <w:sz w:val="24"/>
          <w:szCs w:val="24"/>
        </w:rPr>
        <w:t xml:space="preserve">S Table 2. Primer sequence list </w:t>
      </w:r>
      <w:r>
        <w:rPr>
          <w:rFonts w:hint="default" w:ascii="Times New Roman Bold" w:hAnsi="Times New Roman Bold" w:cs="Times New Roman Bold"/>
          <w:b/>
          <w:bCs/>
          <w:sz w:val="24"/>
          <w:szCs w:val="24"/>
          <w:lang w:val="en-US" w:eastAsia="zh-Hans"/>
        </w:rPr>
        <w:t>of</w:t>
      </w:r>
      <w:r>
        <w:rPr>
          <w:rFonts w:hint="default" w:ascii="Times New Roman Bold" w:hAnsi="Times New Roman Bold" w:cs="Times New Roman Bold"/>
          <w:b/>
          <w:bCs/>
          <w:sz w:val="24"/>
          <w:szCs w:val="24"/>
          <w:lang w:eastAsia="zh-Hans"/>
        </w:rPr>
        <w:t xml:space="preserve"> </w:t>
      </w:r>
      <w:r>
        <w:rPr>
          <w:rFonts w:hint="default" w:ascii="Times New Roman Bold" w:hAnsi="Times New Roman Bold" w:cs="Times New Roman Bold"/>
          <w:b/>
          <w:bCs/>
          <w:sz w:val="24"/>
          <w:szCs w:val="24"/>
          <w:lang w:val="en-US" w:eastAsia="zh-Hans"/>
        </w:rPr>
        <w:t>all</w:t>
      </w:r>
      <w:r>
        <w:rPr>
          <w:rFonts w:hint="default" w:ascii="Times New Roman Bold" w:hAnsi="Times New Roman Bold" w:cs="Times New Roman Bold"/>
          <w:b/>
          <w:bCs/>
          <w:sz w:val="24"/>
          <w:szCs w:val="24"/>
          <w:lang w:eastAsia="zh-Hans"/>
        </w:rPr>
        <w:t xml:space="preserve"> </w:t>
      </w:r>
      <w:r>
        <w:rPr>
          <w:rFonts w:hint="default" w:ascii="Times New Roman Bold" w:hAnsi="Times New Roman Bold" w:cs="Times New Roman Bold"/>
          <w:b/>
          <w:bCs/>
          <w:sz w:val="24"/>
          <w:szCs w:val="24"/>
          <w:lang w:val="en-US" w:eastAsia="zh-Hans"/>
        </w:rPr>
        <w:t>genes</w:t>
      </w:r>
      <w:r>
        <w:rPr>
          <w:rFonts w:hint="default" w:ascii="Times New Roman Bold" w:hAnsi="Times New Roman Bold" w:cs="Times New Roman Bold"/>
          <w:b/>
          <w:bCs/>
          <w:sz w:val="24"/>
          <w:szCs w:val="24"/>
        </w:rPr>
        <w:t>.</w:t>
      </w:r>
    </w:p>
    <w:p>
      <w:pPr>
        <w:jc w:val="left"/>
        <w:rPr>
          <w:rFonts w:hint="default" w:ascii="Times New Roman Regular" w:hAnsi="Times New Roman Regular" w:cs="Times New Roman Regular"/>
          <w:sz w:val="24"/>
          <w:szCs w:val="24"/>
        </w:rPr>
      </w:pPr>
    </w:p>
    <w:tbl>
      <w:tblPr>
        <w:tblStyle w:val="5"/>
        <w:tblpPr w:leftFromText="180" w:rightFromText="180" w:vertAnchor="text" w:horzAnchor="page" w:tblpX="1794" w:tblpY="30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5"/>
        <w:gridCol w:w="3470"/>
        <w:gridCol w:w="2087"/>
      </w:tblGrid>
      <w:tr>
        <w:tc>
          <w:tcPr>
            <w:tcW w:w="2965" w:type="dxa"/>
            <w:tcBorders>
              <w:top w:val="single" w:color="auto" w:sz="8" w:space="0"/>
              <w:left w:val="nil"/>
              <w:bottom w:val="single" w:color="auto" w:sz="4" w:space="0"/>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Antibody description</w:t>
            </w:r>
          </w:p>
        </w:tc>
        <w:tc>
          <w:tcPr>
            <w:tcW w:w="3470" w:type="dxa"/>
            <w:tcBorders>
              <w:top w:val="single" w:color="auto" w:sz="8" w:space="0"/>
              <w:left w:val="nil"/>
              <w:bottom w:val="single" w:color="auto" w:sz="4" w:space="0"/>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Products sources</w:t>
            </w:r>
          </w:p>
        </w:tc>
        <w:tc>
          <w:tcPr>
            <w:tcW w:w="2087" w:type="dxa"/>
            <w:tcBorders>
              <w:top w:val="single" w:color="auto" w:sz="8" w:space="0"/>
              <w:left w:val="nil"/>
              <w:bottom w:val="single" w:color="auto" w:sz="4" w:space="0"/>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Dilution ratio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single" w:color="auto" w:sz="4" w:space="0"/>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Anti-HDAC1 antibody</w:t>
            </w:r>
          </w:p>
        </w:tc>
        <w:tc>
          <w:tcPr>
            <w:tcW w:w="3470" w:type="dxa"/>
            <w:tcBorders>
              <w:top w:val="single" w:color="auto" w:sz="4" w:space="0"/>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single" w:color="auto" w:sz="4" w:space="0"/>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Anti-HDAC3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Anti-HDAC4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Anti-IL4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Anti-IL5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Anti-IL13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Anti-Muc5a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Affinity Biosciences</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Anti-Muc5b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Affinity Biosciences</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Anti-ZO1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Anti-Claudin1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Bioworld Technology, Inc</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65"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Anti-GAPDH antibody</w:t>
            </w:r>
          </w:p>
        </w:tc>
        <w:tc>
          <w:tcPr>
            <w:tcW w:w="3470"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Abcam, UK</w:t>
            </w:r>
          </w:p>
        </w:tc>
        <w:tc>
          <w:tcPr>
            <w:tcW w:w="2087" w:type="dxa"/>
            <w:tcBorders>
              <w:top w:val="nil"/>
              <w:left w:val="nil"/>
              <w:bottom w:val="nil"/>
              <w:right w:val="nil"/>
            </w:tcBorders>
            <w:noWrap w:val="0"/>
            <w:vAlign w:val="top"/>
          </w:tcPr>
          <w:p>
            <w:pPr>
              <w:pStyle w:val="7"/>
              <w:spacing w:line="300" w:lineRule="auto"/>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1:5000</w:t>
            </w:r>
          </w:p>
        </w:tc>
      </w:tr>
    </w:tbl>
    <w:p>
      <w:pPr>
        <w:jc w:val="left"/>
        <w:rPr>
          <w:rFonts w:hint="default" w:ascii="Times New Roman Bold" w:hAnsi="Times New Roman Bold" w:cs="Times New Roman Bold"/>
          <w:b/>
          <w:bCs/>
          <w:sz w:val="24"/>
          <w:szCs w:val="24"/>
        </w:rPr>
      </w:pPr>
      <w:r>
        <w:rPr>
          <w:rFonts w:hint="default" w:ascii="Times New Roman Bold" w:hAnsi="Times New Roman Bold" w:cs="Times New Roman Bold"/>
          <w:b/>
          <w:bCs/>
          <w:sz w:val="24"/>
          <w:szCs w:val="24"/>
        </w:rPr>
        <w:t>S Table 3. Antibody list. Dilute with 5% BSA solution (Beijing Solebo Technology Co., Ltd.).</w:t>
      </w:r>
    </w:p>
    <w:p>
      <w:pPr>
        <w:jc w:val="left"/>
        <w:rPr>
          <w:rFonts w:hint="default" w:ascii="Times New Roman Bold" w:hAnsi="Times New Roman Bold" w:cs="Times New Roman Bold"/>
          <w:b/>
          <w:bCs/>
          <w:sz w:val="24"/>
          <w:szCs w:val="24"/>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华文彩云">
    <w:altName w:val="苹方-简"/>
    <w:panose1 w:val="020B0604020202020204"/>
    <w:charset w:val="00"/>
    <w:family w:val="auto"/>
    <w:pitch w:val="default"/>
    <w:sig w:usb0="00000000" w:usb1="00000000" w:usb2="00000016" w:usb3="00000000" w:csb0="00040001" w:csb1="00000000"/>
  </w:font>
  <w:font w:name="宋体-简">
    <w:panose1 w:val="02010800040101010101"/>
    <w:charset w:val="86"/>
    <w:family w:val="auto"/>
    <w:pitch w:val="default"/>
    <w:sig w:usb0="00000001" w:usb1="080F0000" w:usb2="00000000" w:usb3="00000000" w:csb0="00040000" w:csb1="00000000"/>
  </w:font>
  <w:font w:name="HYShuSongErKW">
    <w:panose1 w:val="00020600040101010101"/>
    <w:charset w:val="86"/>
    <w:family w:val="auto"/>
    <w:pitch w:val="default"/>
    <w:sig w:usb0="A00002BF" w:usb1="18EF7CFA" w:usb2="00000016" w:usb3="00000000" w:csb0="00040000" w:csb1="00000000"/>
  </w:font>
  <w:font w:name="Times New Roman Regular">
    <w:panose1 w:val="02020703060505090304"/>
    <w:charset w:val="00"/>
    <w:family w:val="auto"/>
    <w:pitch w:val="default"/>
    <w:sig w:usb0="E0000AFF" w:usb1="00007843" w:usb2="00000001" w:usb3="00000000" w:csb0="400001BF" w:csb1="DFF70000"/>
  </w:font>
  <w:font w:name="Calibri Light">
    <w:altName w:val="Helvetica Neue"/>
    <w:panose1 w:val="020F0302020204030204"/>
    <w:charset w:val="00"/>
    <w:family w:val="auto"/>
    <w:pitch w:val="default"/>
    <w:sig w:usb0="00000000" w:usb1="00000000" w:usb2="00000009" w:usb3="00000000" w:csb0="200001FF" w:csb1="00000000"/>
  </w:font>
  <w:font w:name="黑体">
    <w:altName w:val="汉仪中黑KW"/>
    <w:panose1 w:val="02010609060101010101"/>
    <w:charset w:val="00"/>
    <w:family w:val="auto"/>
    <w:pitch w:val="default"/>
    <w:sig w:usb0="00000000" w:usb1="00000000"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Times New Roman Italic">
    <w:panose1 w:val="02020703060505090304"/>
    <w:charset w:val="00"/>
    <w:family w:val="auto"/>
    <w:pitch w:val="default"/>
    <w:sig w:usb0="E0000AFF" w:usb1="00007843" w:usb2="00000001" w:usb3="00000000" w:csb0="400001BF" w:csb1="DFF70000"/>
  </w:font>
  <w:font w:name="Roboto">
    <w:altName w:val="苹方-简"/>
    <w:panose1 w:val="00000000000000000000"/>
    <w:charset w:val="00"/>
    <w:family w:val="auto"/>
    <w:pitch w:val="default"/>
    <w:sig w:usb0="00000000" w:usb1="00000000" w:usb2="00000000" w:usb3="00000000" w:csb0="00000000" w:csb1="00000000"/>
  </w:font>
  <w:font w:name="Times New Roman Bold Italic">
    <w:panose1 w:val="02020703060505090304"/>
    <w:charset w:val="00"/>
    <w:family w:val="auto"/>
    <w:pitch w:val="default"/>
    <w:sig w:usb0="E0000AFF" w:usb1="00007843" w:usb2="00000001" w:usb3="00000000" w:csb0="400001BF" w:csb1="DFF70000"/>
  </w:font>
  <w:font w:name="Arial">
    <w:panose1 w:val="020B0604020202090204"/>
    <w:charset w:val="00"/>
    <w:family w:val="auto"/>
    <w:pitch w:val="default"/>
    <w:sig w:usb0="E0000AFF" w:usb1="00007843" w:usb2="00000001" w:usb3="00000000" w:csb0="400001BF" w:csb1="DFF70000"/>
  </w:font>
  <w:font w:name="Heiti SC Light">
    <w:panose1 w:val="02000000000000000000"/>
    <w:charset w:val="86"/>
    <w:family w:val="auto"/>
    <w:pitch w:val="default"/>
    <w:sig w:usb0="8000002F" w:usb1="0800004A" w:usb2="00000000" w:usb3="00000000" w:csb0="203E0000" w:csb1="00000000"/>
  </w:font>
  <w:font w:name="华文宋体">
    <w:panose1 w:val="02010600040101010101"/>
    <w:charset w:val="86"/>
    <w:family w:val="auto"/>
    <w:pitch w:val="default"/>
    <w:sig w:usb0="80000287" w:usb1="280F3C52" w:usb2="00000016" w:usb3="00000000" w:csb0="0004001F" w:csb1="00000000"/>
  </w:font>
  <w:font w:name="Times New Roman Bold">
    <w:panose1 w:val="02020703060505090304"/>
    <w:charset w:val="00"/>
    <w:family w:val="auto"/>
    <w:pitch w:val="default"/>
    <w:sig w:usb0="E0000AFF" w:usb1="00007843" w:usb2="00000001" w:usb3="00000000" w:csb0="400001BF" w:csb1="DFF70000"/>
  </w:font>
  <w:font w:name="Tahoma">
    <w:panose1 w:val="020B0604030504040204"/>
    <w:charset w:val="00"/>
    <w:family w:val="swiss"/>
    <w:pitch w:val="default"/>
    <w:sig w:usb0="E1002AFF" w:usb1="C000605B" w:usb2="00000029" w:usb3="00000000" w:csb0="200101FF" w:csb1="2028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STCaiyun">
    <w:altName w:val="宋体-简"/>
    <w:panose1 w:val="02010800040101010101"/>
    <w:charset w:val="86"/>
    <w:family w:val="auto"/>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华文彩云">
    <w:altName w:val="苹方-简"/>
    <w:panose1 w:val="00000000000000000000"/>
    <w:charset w:val="86"/>
    <w:family w:val="auto"/>
    <w:pitch w:val="variable"/>
    <w:sig w:usb0="00000001" w:usb1="38CF00F8" w:usb2="00000016" w:usb3="00000000" w:csb0="00040001" w:csb1="00000000"/>
  </w:font>
  <w:font w:name="@宋体">
    <w:altName w:val="华文宋体"/>
    <w:panose1 w:val="02010600030101010101"/>
    <w:charset w:val="86"/>
    <w:family w:val="auto"/>
    <w:pitch w:val="variable"/>
    <w:sig w:usb0="00000003" w:usb1="288F0000" w:usb2="00000016" w:usb3="00000000" w:csb0="00040001" w:csb1="00000000"/>
  </w:font>
  <w:font w:name="Cambria Math">
    <w:altName w:val="Kingsoft Math"/>
    <w:panose1 w:val="02040503050406030204"/>
    <w:charset w:val="00"/>
    <w:family w:val="auto"/>
    <w:pitch w:val="variable"/>
    <w:sig w:usb0="E00002FF" w:usb1="420024FF" w:usb2="00000000" w:usb3="00000000" w:csb0="0000019F" w:csb1="00000000"/>
  </w:font>
  <w:font w:name="Kingsoft Math">
    <w:panose1 w:val="02040503050406030204"/>
    <w:charset w:val="00"/>
    <w:family w:val="auto"/>
    <w:pitch w:val="default"/>
    <w:sig w:usb0="80000087" w:usb1="00002068" w:usb2="00000000" w:usb3="00000000" w:csb0="2000019F" w:csb1="00000000"/>
  </w:font>
  <w:font w:name="Telugu MN Regular">
    <w:panose1 w:val="00000500000000000000"/>
    <w:charset w:val="00"/>
    <w:family w:val="auto"/>
    <w:pitch w:val="default"/>
    <w:sig w:usb0="002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971912"/>
    <w:multiLevelType w:val="multilevel"/>
    <w:tmpl w:val="62971912"/>
    <w:lvl w:ilvl="0" w:tentative="0">
      <w:start w:val="1"/>
      <w:numFmt w:val="decimal"/>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AFF31BA"/>
    <w:rsid w:val="3F73FC78"/>
    <w:rsid w:val="3FFF91C9"/>
    <w:rsid w:val="5D129B4E"/>
    <w:rsid w:val="5DFFE1BD"/>
    <w:rsid w:val="5E7E5F76"/>
    <w:rsid w:val="5ED50FD8"/>
    <w:rsid w:val="5F6E064F"/>
    <w:rsid w:val="5FFF50C7"/>
    <w:rsid w:val="65DFAEAF"/>
    <w:rsid w:val="73EF813F"/>
    <w:rsid w:val="7BB7238E"/>
    <w:rsid w:val="7F56B28C"/>
    <w:rsid w:val="9BC5BAB8"/>
    <w:rsid w:val="BF3F1385"/>
    <w:rsid w:val="DAFF31BA"/>
    <w:rsid w:val="E1C5A957"/>
    <w:rsid w:val="E3FF0032"/>
    <w:rsid w:val="E77EB864"/>
    <w:rsid w:val="EDCDCB24"/>
    <w:rsid w:val="F7BEA6B9"/>
    <w:rsid w:val="F8DE4C05"/>
    <w:rsid w:val="FA66F445"/>
    <w:rsid w:val="FDEFF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character" w:styleId="3">
    <w:name w:val="FollowedHyperlink"/>
    <w:basedOn w:val="2"/>
    <w:uiPriority w:val="0"/>
    <w:rPr>
      <w:color w:val="954F72"/>
      <w:u w:val="single"/>
    </w:rPr>
  </w:style>
  <w:style w:type="character" w:styleId="4">
    <w:name w:val="Hyperlink"/>
    <w:basedOn w:val="2"/>
    <w:uiPriority w:val="0"/>
    <w:rPr>
      <w:color w:val="0000FF"/>
      <w:u w:val="single"/>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表身"/>
    <w:basedOn w:val="1"/>
    <w:qFormat/>
    <w:uiPriority w:val="0"/>
    <w:pPr>
      <w:snapToGrid w:val="0"/>
      <w:jc w:val="center"/>
    </w:pPr>
    <w:rPr>
      <w:rFonts w:ascii="宋体"/>
      <w:szCs w:val="20"/>
    </w:rPr>
  </w:style>
  <w:style w:type="character" w:customStyle="1" w:styleId="8">
    <w:name w:val="fontstyle01"/>
    <w:qFormat/>
    <w:uiPriority w:val="0"/>
    <w:rPr>
      <w:rFonts w:hint="default" w:ascii="Times New Roman" w:hAnsi="Times New Roman" w:cs="Times New Roman"/>
      <w:i/>
      <w:iCs/>
      <w:color w:val="00000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2022-03-19T23:53:00Z</dcterms:created>
  <dc:creator>zhoumin</dc:creator>
  <cp:lastModifiedBy>zhoumin</cp:lastModifiedBy>
  <dcterms:modified xsi:type="dcterms:W3CDTF">2022-06-01T15:27:54Z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