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D02E" w14:textId="77777777" w:rsidR="00487F05" w:rsidRPr="00EE1271" w:rsidRDefault="00487F05" w:rsidP="00487F05">
      <w:pPr>
        <w:jc w:val="center"/>
        <w:rPr>
          <w:rFonts w:ascii="Times New Roman" w:hAnsi="Times New Roman" w:cs="Times New Roman"/>
          <w:u w:val="single"/>
        </w:rPr>
      </w:pPr>
      <w:r w:rsidRPr="00EE1271">
        <w:rPr>
          <w:rFonts w:ascii="Times New Roman" w:hAnsi="Times New Roman" w:cs="Times New Roman"/>
          <w:u w:val="single"/>
        </w:rPr>
        <w:t>Tipping points in polymer life cycle greenhouse gas emissions</w:t>
      </w:r>
    </w:p>
    <w:p w14:paraId="26F04722" w14:textId="77777777" w:rsidR="00487F05" w:rsidRPr="00EE1271" w:rsidRDefault="00487F05" w:rsidP="00487F05">
      <w:pPr>
        <w:jc w:val="center"/>
        <w:rPr>
          <w:rFonts w:ascii="Times New Roman" w:hAnsi="Times New Roman" w:cs="Times New Roman"/>
        </w:rPr>
      </w:pPr>
      <w:r w:rsidRPr="00EE1271">
        <w:rPr>
          <w:rFonts w:ascii="Times New Roman" w:hAnsi="Times New Roman" w:cs="Times New Roman"/>
        </w:rPr>
        <w:t>Manuscript 2022-04-06576</w:t>
      </w:r>
      <w:r>
        <w:rPr>
          <w:rFonts w:ascii="Times New Roman" w:hAnsi="Times New Roman" w:cs="Times New Roman"/>
        </w:rPr>
        <w:t>A</w:t>
      </w:r>
      <w:bookmarkStart w:id="0" w:name="_GoBack"/>
      <w:bookmarkEnd w:id="0"/>
    </w:p>
    <w:p w14:paraId="6AE5B5B2" w14:textId="77777777" w:rsidR="00487F05" w:rsidRPr="00EE1271" w:rsidRDefault="00487F05" w:rsidP="00487F05">
      <w:pPr>
        <w:jc w:val="center"/>
        <w:rPr>
          <w:rFonts w:ascii="Times New Roman" w:hAnsi="Times New Roman" w:cs="Times New Roman"/>
          <w:sz w:val="20"/>
          <w:vertAlign w:val="superscript"/>
        </w:rPr>
      </w:pPr>
      <w:proofErr w:type="spellStart"/>
      <w:r w:rsidRPr="00EE1271">
        <w:rPr>
          <w:rFonts w:ascii="Times New Roman" w:hAnsi="Times New Roman" w:cs="Times New Roman"/>
          <w:sz w:val="20"/>
        </w:rPr>
        <w:t>Dr.</w:t>
      </w:r>
      <w:proofErr w:type="spellEnd"/>
      <w:r w:rsidRPr="00EE1271">
        <w:rPr>
          <w:rFonts w:ascii="Times New Roman" w:hAnsi="Times New Roman" w:cs="Times New Roman"/>
          <w:sz w:val="20"/>
        </w:rPr>
        <w:t xml:space="preserve"> Stuart </w:t>
      </w:r>
      <w:proofErr w:type="spellStart"/>
      <w:r w:rsidRPr="00EE1271">
        <w:rPr>
          <w:rFonts w:ascii="Times New Roman" w:hAnsi="Times New Roman" w:cs="Times New Roman"/>
          <w:sz w:val="20"/>
        </w:rPr>
        <w:t>Walker</w:t>
      </w:r>
      <w:r w:rsidRPr="00EE1271">
        <w:rPr>
          <w:rFonts w:ascii="Times New Roman" w:hAnsi="Times New Roman" w:cs="Times New Roman"/>
          <w:sz w:val="20"/>
          <w:vertAlign w:val="superscript"/>
        </w:rPr>
        <w:t>a</w:t>
      </w:r>
      <w:proofErr w:type="spellEnd"/>
      <w:r w:rsidRPr="00EE1271">
        <w:rPr>
          <w:rFonts w:ascii="Times New Roman" w:hAnsi="Times New Roman" w:cs="Times New Roman"/>
          <w:sz w:val="20"/>
        </w:rPr>
        <w:t xml:space="preserve">*, Professor Tony Ryan </w:t>
      </w:r>
      <w:proofErr w:type="spellStart"/>
      <w:r w:rsidRPr="00EE1271">
        <w:rPr>
          <w:rFonts w:ascii="Times New Roman" w:hAnsi="Times New Roman" w:cs="Times New Roman"/>
          <w:sz w:val="20"/>
        </w:rPr>
        <w:t>OBE</w:t>
      </w:r>
      <w:r w:rsidRPr="00EE1271">
        <w:rPr>
          <w:rFonts w:ascii="Times New Roman" w:hAnsi="Times New Roman" w:cs="Times New Roman"/>
          <w:sz w:val="20"/>
          <w:vertAlign w:val="superscript"/>
        </w:rPr>
        <w:t>b</w:t>
      </w:r>
      <w:proofErr w:type="gramStart"/>
      <w:r w:rsidRPr="00EE1271">
        <w:rPr>
          <w:rFonts w:ascii="Times New Roman" w:hAnsi="Times New Roman" w:cs="Times New Roman"/>
          <w:sz w:val="20"/>
          <w:vertAlign w:val="superscript"/>
        </w:rPr>
        <w:t>,c</w:t>
      </w:r>
      <w:proofErr w:type="spellEnd"/>
      <w:proofErr w:type="gramEnd"/>
      <w:r w:rsidRPr="00EE1271">
        <w:rPr>
          <w:rFonts w:ascii="Times New Roman" w:hAnsi="Times New Roman" w:cs="Times New Roman"/>
          <w:sz w:val="20"/>
        </w:rPr>
        <w:t xml:space="preserve"> &amp; Professor Rachael </w:t>
      </w:r>
      <w:proofErr w:type="spellStart"/>
      <w:r w:rsidRPr="00EE1271">
        <w:rPr>
          <w:rFonts w:ascii="Times New Roman" w:hAnsi="Times New Roman" w:cs="Times New Roman"/>
          <w:sz w:val="20"/>
        </w:rPr>
        <w:t>Rothman</w:t>
      </w:r>
      <w:r w:rsidRPr="00EE1271">
        <w:rPr>
          <w:rFonts w:ascii="Times New Roman" w:hAnsi="Times New Roman" w:cs="Times New Roman"/>
          <w:sz w:val="20"/>
          <w:vertAlign w:val="superscript"/>
        </w:rPr>
        <w:t>b,d</w:t>
      </w:r>
      <w:proofErr w:type="spellEnd"/>
    </w:p>
    <w:p w14:paraId="09785F69" w14:textId="77777777" w:rsidR="00487F05" w:rsidRPr="00EE1271" w:rsidRDefault="00487F05" w:rsidP="00487F05">
      <w:pPr>
        <w:pStyle w:val="NoSpacing"/>
        <w:rPr>
          <w:rFonts w:ascii="Times New Roman" w:hAnsi="Times New Roman" w:cs="Times New Roman"/>
        </w:rPr>
      </w:pPr>
    </w:p>
    <w:p w14:paraId="69F0E86E" w14:textId="77777777" w:rsidR="00487F05" w:rsidRPr="00487F05" w:rsidRDefault="00487F05" w:rsidP="00487F05">
      <w:pPr>
        <w:rPr>
          <w:rFonts w:ascii="Times New Roman" w:hAnsi="Times New Roman" w:cs="Times New Roman"/>
        </w:rPr>
      </w:pPr>
      <w:r w:rsidRPr="00487F05">
        <w:rPr>
          <w:rFonts w:ascii="Times New Roman" w:hAnsi="Times New Roman" w:cs="Times New Roman"/>
        </w:rPr>
        <w:t xml:space="preserve">Plastics manufactured using biological feedstock may offer lower greenhouse gas emissions than fossil-based polymers due to the carbon captured from the atmosphere during </w:t>
      </w:r>
      <w:proofErr w:type="spellStart"/>
      <w:r w:rsidRPr="00487F05">
        <w:rPr>
          <w:rFonts w:ascii="Times New Roman" w:hAnsi="Times New Roman" w:cs="Times New Roman"/>
        </w:rPr>
        <w:t>photosythesis</w:t>
      </w:r>
      <w:proofErr w:type="spellEnd"/>
      <w:r w:rsidRPr="00487F05">
        <w:rPr>
          <w:rFonts w:ascii="Times New Roman" w:hAnsi="Times New Roman" w:cs="Times New Roman"/>
        </w:rPr>
        <w:t>.</w:t>
      </w:r>
    </w:p>
    <w:p w14:paraId="5A11A105" w14:textId="77777777" w:rsidR="00487F05" w:rsidRPr="00487F05" w:rsidRDefault="00487F05" w:rsidP="00487F05">
      <w:pPr>
        <w:rPr>
          <w:rFonts w:ascii="Times New Roman" w:hAnsi="Times New Roman" w:cs="Times New Roman"/>
        </w:rPr>
      </w:pPr>
      <w:r w:rsidRPr="00487F05">
        <w:rPr>
          <w:rFonts w:ascii="Times New Roman" w:hAnsi="Times New Roman" w:cs="Times New Roman"/>
        </w:rPr>
        <w:t>The manufacture of polymers requires resource, heat and electricity and the relative proportions of these determines their net life cycle emissions. In many cases the additional energy processing required for bio-based polymer negates the biogenic effect and they have greater net emissions than their fossil equivalents.</w:t>
      </w:r>
    </w:p>
    <w:p w14:paraId="715B2D95" w14:textId="77777777" w:rsidR="00487F05" w:rsidRPr="00487F05" w:rsidRDefault="00487F05" w:rsidP="00487F05">
      <w:pPr>
        <w:rPr>
          <w:rFonts w:ascii="Times New Roman" w:hAnsi="Times New Roman" w:cs="Times New Roman"/>
        </w:rPr>
      </w:pPr>
      <w:r w:rsidRPr="00487F05">
        <w:rPr>
          <w:rFonts w:ascii="Times New Roman" w:hAnsi="Times New Roman" w:cs="Times New Roman"/>
        </w:rPr>
        <w:t>As the emissions intensity of electricity and heat reduces with time, tipping points occur when bio-based polymers have lower net emissions than fossil equivalents.</w:t>
      </w:r>
    </w:p>
    <w:p w14:paraId="51F09521" w14:textId="77777777" w:rsidR="00487F05" w:rsidRPr="00487F05" w:rsidRDefault="00487F05" w:rsidP="00487F05">
      <w:pPr>
        <w:rPr>
          <w:rFonts w:ascii="Times New Roman" w:hAnsi="Times New Roman" w:cs="Times New Roman"/>
        </w:rPr>
      </w:pPr>
      <w:r w:rsidRPr="00487F05">
        <w:rPr>
          <w:rFonts w:ascii="Times New Roman" w:hAnsi="Times New Roman" w:cs="Times New Roman"/>
        </w:rPr>
        <w:t>Here we show that tipping points have already occurred in some cases and that biologically-based polymers with negative lifetime emissions can already be manufactured in the UK.</w:t>
      </w:r>
    </w:p>
    <w:p w14:paraId="1595F153" w14:textId="77777777" w:rsidR="00487F05" w:rsidRPr="00487F05" w:rsidRDefault="00487F05" w:rsidP="00487F05">
      <w:pPr>
        <w:rPr>
          <w:rFonts w:ascii="Times New Roman" w:hAnsi="Times New Roman" w:cs="Times New Roman"/>
        </w:rPr>
      </w:pPr>
      <w:r w:rsidRPr="00487F05">
        <w:rPr>
          <w:rFonts w:ascii="Times New Roman" w:hAnsi="Times New Roman" w:cs="Times New Roman"/>
        </w:rPr>
        <w:t xml:space="preserve">We found that </w:t>
      </w:r>
      <w:proofErr w:type="spellStart"/>
      <w:r w:rsidRPr="00487F05">
        <w:rPr>
          <w:rFonts w:ascii="Times New Roman" w:hAnsi="Times New Roman" w:cs="Times New Roman"/>
        </w:rPr>
        <w:t>Polylactic</w:t>
      </w:r>
      <w:proofErr w:type="spellEnd"/>
      <w:r w:rsidRPr="00487F05">
        <w:rPr>
          <w:rFonts w:ascii="Times New Roman" w:hAnsi="Times New Roman" w:cs="Times New Roman"/>
        </w:rPr>
        <w:t xml:space="preserve"> acid (PLA) and bio-based high density polyethylene (</w:t>
      </w:r>
      <w:proofErr w:type="spellStart"/>
      <w:r w:rsidRPr="00487F05">
        <w:rPr>
          <w:rFonts w:ascii="Times New Roman" w:hAnsi="Times New Roman" w:cs="Times New Roman"/>
        </w:rPr>
        <w:t>bHDPE</w:t>
      </w:r>
      <w:proofErr w:type="spellEnd"/>
      <w:r w:rsidRPr="00487F05">
        <w:rPr>
          <w:rFonts w:ascii="Times New Roman" w:hAnsi="Times New Roman" w:cs="Times New Roman"/>
        </w:rPr>
        <w:t xml:space="preserve">) currently have lower life cycle emissions than fossil equivalents. </w:t>
      </w:r>
      <w:proofErr w:type="spellStart"/>
      <w:proofErr w:type="gramStart"/>
      <w:r w:rsidRPr="00487F05">
        <w:rPr>
          <w:rFonts w:ascii="Times New Roman" w:hAnsi="Times New Roman" w:cs="Times New Roman"/>
        </w:rPr>
        <w:t>bHDPE</w:t>
      </w:r>
      <w:proofErr w:type="spellEnd"/>
      <w:proofErr w:type="gramEnd"/>
      <w:r w:rsidRPr="00487F05">
        <w:rPr>
          <w:rFonts w:ascii="Times New Roman" w:hAnsi="Times New Roman" w:cs="Times New Roman"/>
        </w:rPr>
        <w:t xml:space="preserve"> already has net negative emissions in a current UK case (-1.97kgCO</w:t>
      </w:r>
      <w:r w:rsidRPr="00487F05">
        <w:rPr>
          <w:rFonts w:ascii="Times New Roman" w:hAnsi="Times New Roman" w:cs="Times New Roman"/>
          <w:vertAlign w:val="subscript"/>
        </w:rPr>
        <w:t>2</w:t>
      </w:r>
      <w:r w:rsidRPr="00487F05">
        <w:rPr>
          <w:rFonts w:ascii="Times New Roman" w:hAnsi="Times New Roman" w:cs="Times New Roman"/>
        </w:rPr>
        <w:t>e/kg), and PLA is forecast to reach net negative emissions in 2025 or 2030 with optimal (curated burial) or realistic (50% composting) waste treatment.</w:t>
      </w:r>
    </w:p>
    <w:p w14:paraId="3457CAEE" w14:textId="77777777" w:rsidR="00487F05" w:rsidRPr="00487F05" w:rsidRDefault="00487F05" w:rsidP="00487F05">
      <w:pPr>
        <w:rPr>
          <w:rFonts w:ascii="Times New Roman" w:hAnsi="Times New Roman" w:cs="Times New Roman"/>
        </w:rPr>
      </w:pPr>
      <w:r w:rsidRPr="00487F05">
        <w:rPr>
          <w:rFonts w:ascii="Times New Roman" w:hAnsi="Times New Roman" w:cs="Times New Roman"/>
        </w:rPr>
        <w:t xml:space="preserve">In the medium term, taking advantage of these tipping points will reduce the emissions of common polymer types. In the long term, moving to an end-of-life scenario of curated burial, and maximising the use of polymers based on high-uptake feedstock could allow the sequestration of </w:t>
      </w:r>
      <w:proofErr w:type="spellStart"/>
      <w:r w:rsidRPr="00487F05">
        <w:rPr>
          <w:rFonts w:ascii="Times New Roman" w:hAnsi="Times New Roman" w:cs="Times New Roman"/>
        </w:rPr>
        <w:t>upto</w:t>
      </w:r>
      <w:proofErr w:type="spellEnd"/>
      <w:r w:rsidRPr="00487F05">
        <w:rPr>
          <w:rFonts w:ascii="Times New Roman" w:hAnsi="Times New Roman" w:cs="Times New Roman"/>
        </w:rPr>
        <w:t xml:space="preserve"> a </w:t>
      </w:r>
      <w:proofErr w:type="spellStart"/>
      <w:r w:rsidRPr="00487F05">
        <w:rPr>
          <w:rFonts w:ascii="Times New Roman" w:hAnsi="Times New Roman" w:cs="Times New Roman"/>
        </w:rPr>
        <w:t>gigatonne</w:t>
      </w:r>
      <w:proofErr w:type="spellEnd"/>
      <w:r w:rsidRPr="00487F05">
        <w:rPr>
          <w:rFonts w:ascii="Times New Roman" w:hAnsi="Times New Roman" w:cs="Times New Roman"/>
        </w:rPr>
        <w:t xml:space="preserve"> of CO</w:t>
      </w:r>
      <w:r w:rsidRPr="00487F05">
        <w:rPr>
          <w:rFonts w:ascii="Times New Roman" w:hAnsi="Times New Roman" w:cs="Times New Roman"/>
          <w:vertAlign w:val="subscript"/>
        </w:rPr>
        <w:t>2</w:t>
      </w:r>
      <w:r w:rsidRPr="00487F05">
        <w:rPr>
          <w:rFonts w:ascii="Times New Roman" w:hAnsi="Times New Roman" w:cs="Times New Roman"/>
        </w:rPr>
        <w:t>e per year.</w:t>
      </w:r>
    </w:p>
    <w:p w14:paraId="2710D4C5" w14:textId="77777777" w:rsidR="00487F05" w:rsidRDefault="00487F05" w:rsidP="00487F05">
      <w:pPr>
        <w:rPr>
          <w:rFonts w:ascii="Times New Roman" w:hAnsi="Times New Roman" w:cs="Times New Roman"/>
        </w:rPr>
      </w:pPr>
      <w:r w:rsidRPr="00487F05">
        <w:rPr>
          <w:rFonts w:ascii="Times New Roman" w:hAnsi="Times New Roman" w:cs="Times New Roman"/>
        </w:rPr>
        <w:t>We considered UK scenarios with varying recycling and incineration or landfill treatment rates, and composting where appropriate. Although further research is necessary on the details of composting polymers, this work highlights that bio-based polymers may offer potential for greenhouse gas sequestration as grid electricity and heat emissions fall.</w:t>
      </w:r>
    </w:p>
    <w:p w14:paraId="4BBF47E8" w14:textId="77777777" w:rsidR="00487F05" w:rsidRDefault="00487F05" w:rsidP="00487F05">
      <w:pPr>
        <w:rPr>
          <w:rFonts w:ascii="Times New Roman" w:hAnsi="Times New Roman" w:cs="Times New Roman"/>
        </w:rPr>
      </w:pPr>
    </w:p>
    <w:p w14:paraId="04366DEB" w14:textId="77777777" w:rsidR="00487F05" w:rsidRPr="00487F05" w:rsidRDefault="00487F05" w:rsidP="00487F05">
      <w:pPr>
        <w:rPr>
          <w:rFonts w:ascii="Times New Roman" w:hAnsi="Times New Roman" w:cs="Times New Roman"/>
        </w:rPr>
      </w:pPr>
    </w:p>
    <w:p w14:paraId="372393A8" w14:textId="77777777" w:rsidR="00487F05" w:rsidRPr="00EE1271" w:rsidRDefault="00487F05" w:rsidP="00487F05">
      <w:pPr>
        <w:pStyle w:val="NoSpacing"/>
        <w:rPr>
          <w:rFonts w:ascii="Times New Roman" w:hAnsi="Times New Roman" w:cs="Times New Roman"/>
          <w:sz w:val="20"/>
        </w:rPr>
      </w:pPr>
      <w:r w:rsidRPr="00EE1271">
        <w:rPr>
          <w:rFonts w:ascii="Times New Roman" w:hAnsi="Times New Roman" w:cs="Times New Roman"/>
          <w:sz w:val="20"/>
        </w:rPr>
        <w:t xml:space="preserve">* </w:t>
      </w:r>
      <w:proofErr w:type="gramStart"/>
      <w:r w:rsidRPr="00EE1271">
        <w:rPr>
          <w:rFonts w:ascii="Times New Roman" w:hAnsi="Times New Roman" w:cs="Times New Roman"/>
          <w:sz w:val="20"/>
        </w:rPr>
        <w:t>corresponding</w:t>
      </w:r>
      <w:proofErr w:type="gramEnd"/>
      <w:r w:rsidRPr="00EE1271">
        <w:rPr>
          <w:rFonts w:ascii="Times New Roman" w:hAnsi="Times New Roman" w:cs="Times New Roman"/>
          <w:sz w:val="20"/>
        </w:rPr>
        <w:t xml:space="preserve"> author: </w:t>
      </w:r>
      <w:hyperlink r:id="rId7" w:history="1">
        <w:r w:rsidRPr="00EE1271">
          <w:rPr>
            <w:rStyle w:val="Hyperlink"/>
            <w:rFonts w:ascii="Times New Roman" w:hAnsi="Times New Roman" w:cs="Times New Roman"/>
            <w:sz w:val="20"/>
          </w:rPr>
          <w:t>s.walker7@exeter.ac.uk</w:t>
        </w:r>
      </w:hyperlink>
      <w:r w:rsidRPr="00EE1271">
        <w:rPr>
          <w:rFonts w:ascii="Times New Roman" w:hAnsi="Times New Roman" w:cs="Times New Roman"/>
          <w:sz w:val="20"/>
        </w:rPr>
        <w:br/>
      </w:r>
      <w:r w:rsidRPr="00EE1271">
        <w:rPr>
          <w:rFonts w:ascii="Times New Roman" w:hAnsi="Times New Roman" w:cs="Times New Roman"/>
          <w:sz w:val="20"/>
          <w:vertAlign w:val="superscript"/>
        </w:rPr>
        <w:t>a</w:t>
      </w:r>
      <w:r w:rsidRPr="00EE1271">
        <w:rPr>
          <w:rFonts w:ascii="Times New Roman" w:hAnsi="Times New Roman" w:cs="Times New Roman"/>
          <w:sz w:val="20"/>
        </w:rPr>
        <w:t xml:space="preserve"> Faculty of Environment, Science &amp; Economy, University of Exeter</w:t>
      </w:r>
    </w:p>
    <w:p w14:paraId="6AE47237" w14:textId="77777777" w:rsidR="00487F05" w:rsidRPr="00EE1271" w:rsidRDefault="00487F05" w:rsidP="00487F05">
      <w:pPr>
        <w:pStyle w:val="NoSpacing"/>
        <w:rPr>
          <w:rFonts w:ascii="Times New Roman" w:hAnsi="Times New Roman" w:cs="Times New Roman"/>
          <w:sz w:val="20"/>
        </w:rPr>
      </w:pPr>
      <w:proofErr w:type="gramStart"/>
      <w:r w:rsidRPr="00EE1271">
        <w:rPr>
          <w:rFonts w:ascii="Times New Roman" w:hAnsi="Times New Roman" w:cs="Times New Roman"/>
          <w:sz w:val="20"/>
          <w:vertAlign w:val="superscript"/>
        </w:rPr>
        <w:t>b</w:t>
      </w:r>
      <w:proofErr w:type="gramEnd"/>
      <w:r w:rsidRPr="00EE1271">
        <w:rPr>
          <w:rFonts w:ascii="Times New Roman" w:hAnsi="Times New Roman" w:cs="Times New Roman"/>
          <w:sz w:val="20"/>
          <w:vertAlign w:val="superscript"/>
        </w:rPr>
        <w:t xml:space="preserve"> </w:t>
      </w:r>
      <w:r w:rsidRPr="00EE1271">
        <w:rPr>
          <w:rFonts w:ascii="Times New Roman" w:hAnsi="Times New Roman" w:cs="Times New Roman"/>
          <w:sz w:val="20"/>
        </w:rPr>
        <w:t>Grantham Centre for Sustainable Futures, University of Sheffield</w:t>
      </w:r>
    </w:p>
    <w:p w14:paraId="58FE8E2E" w14:textId="77777777" w:rsidR="00487F05" w:rsidRPr="00EE1271" w:rsidRDefault="00487F05" w:rsidP="00487F05">
      <w:pPr>
        <w:pStyle w:val="NoSpacing"/>
        <w:rPr>
          <w:rFonts w:ascii="Times New Roman" w:hAnsi="Times New Roman" w:cs="Times New Roman"/>
          <w:sz w:val="20"/>
        </w:rPr>
      </w:pPr>
      <w:proofErr w:type="gramStart"/>
      <w:r w:rsidRPr="00EE1271">
        <w:rPr>
          <w:rFonts w:ascii="Times New Roman" w:hAnsi="Times New Roman" w:cs="Times New Roman"/>
          <w:sz w:val="20"/>
          <w:vertAlign w:val="superscript"/>
        </w:rPr>
        <w:t>c</w:t>
      </w:r>
      <w:proofErr w:type="gramEnd"/>
      <w:r w:rsidRPr="00EE1271">
        <w:rPr>
          <w:rFonts w:ascii="Times New Roman" w:hAnsi="Times New Roman" w:cs="Times New Roman"/>
          <w:sz w:val="20"/>
        </w:rPr>
        <w:t xml:space="preserve"> Department of Chemistry, University of Sheffield</w:t>
      </w:r>
    </w:p>
    <w:p w14:paraId="38A1719F" w14:textId="77777777" w:rsidR="00487F05" w:rsidRPr="00EE1271" w:rsidRDefault="00487F05" w:rsidP="00487F05">
      <w:pPr>
        <w:pStyle w:val="NoSpacing"/>
        <w:rPr>
          <w:rFonts w:ascii="Times New Roman" w:hAnsi="Times New Roman" w:cs="Times New Roman"/>
          <w:sz w:val="20"/>
        </w:rPr>
      </w:pPr>
      <w:proofErr w:type="gramStart"/>
      <w:r w:rsidRPr="00EE1271">
        <w:rPr>
          <w:rFonts w:ascii="Times New Roman" w:hAnsi="Times New Roman" w:cs="Times New Roman"/>
          <w:sz w:val="20"/>
          <w:vertAlign w:val="superscript"/>
        </w:rPr>
        <w:t>d</w:t>
      </w:r>
      <w:proofErr w:type="gramEnd"/>
      <w:r w:rsidRPr="00EE1271">
        <w:rPr>
          <w:rFonts w:ascii="Times New Roman" w:hAnsi="Times New Roman" w:cs="Times New Roman"/>
          <w:sz w:val="20"/>
        </w:rPr>
        <w:t xml:space="preserve"> Department of Chemical and Biological Engineering, University of Sheffield</w:t>
      </w:r>
    </w:p>
    <w:p w14:paraId="2490C4B8" w14:textId="77777777" w:rsidR="007F4A0C" w:rsidRPr="00487F05" w:rsidRDefault="00487F05"/>
    <w:sectPr w:rsidR="007F4A0C" w:rsidRPr="00487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05"/>
    <w:rsid w:val="001C2800"/>
    <w:rsid w:val="001D1B66"/>
    <w:rsid w:val="0048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A151"/>
  <w15:chartTrackingRefBased/>
  <w15:docId w15:val="{0ED13931-B2B2-408D-8635-5B7D99DF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F05"/>
    <w:rPr>
      <w:color w:val="0563C1" w:themeColor="hyperlink"/>
      <w:u w:val="single"/>
    </w:rPr>
  </w:style>
  <w:style w:type="paragraph" w:styleId="NoSpacing">
    <w:name w:val="No Spacing"/>
    <w:uiPriority w:val="1"/>
    <w:qFormat/>
    <w:rsid w:val="00487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walker7@exe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B74EF0A80C242AA846002E881AA64" ma:contentTypeVersion="14" ma:contentTypeDescription="Create a new document." ma:contentTypeScope="" ma:versionID="ad71a2190d54a8e91b10c14289fc6440">
  <xsd:schema xmlns:xsd="http://www.w3.org/2001/XMLSchema" xmlns:xs="http://www.w3.org/2001/XMLSchema" xmlns:p="http://schemas.microsoft.com/office/2006/metadata/properties" xmlns:ns3="0bd932b2-9362-4d11-9a60-81b7d6b8e11a" xmlns:ns4="fed56a96-d64a-4a60-b12e-e0bcf10932dd" targetNamespace="http://schemas.microsoft.com/office/2006/metadata/properties" ma:root="true" ma:fieldsID="2c365ed8b3bd0421a5a04dd0b286fb07" ns3:_="" ns4:_="">
    <xsd:import namespace="0bd932b2-9362-4d11-9a60-81b7d6b8e11a"/>
    <xsd:import namespace="fed56a96-d64a-4a60-b12e-e0bcf10932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932b2-9362-4d11-9a60-81b7d6b8e1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56a96-d64a-4a60-b12e-e0bcf10932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C6557-2853-4C7D-B701-38A5E63B8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932b2-9362-4d11-9a60-81b7d6b8e11a"/>
    <ds:schemaRef ds:uri="fed56a96-d64a-4a60-b12e-e0bcf1093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C8BCA-6DDA-4D50-AC3B-BFB18C4AD745}">
  <ds:schemaRefs>
    <ds:schemaRef ds:uri="http://schemas.microsoft.com/sharepoint/v3/contenttype/forms"/>
  </ds:schemaRefs>
</ds:datastoreItem>
</file>

<file path=customXml/itemProps3.xml><?xml version="1.0" encoding="utf-8"?>
<ds:datastoreItem xmlns:ds="http://schemas.openxmlformats.org/officeDocument/2006/customXml" ds:itemID="{66D46F44-669E-4DA8-B12F-E4F2EFB09858}">
  <ds:schemaRefs>
    <ds:schemaRef ds:uri="http://schemas.microsoft.com/office/2006/metadata/properties"/>
    <ds:schemaRef ds:uri="0bd932b2-9362-4d11-9a60-81b7d6b8e11a"/>
    <ds:schemaRef ds:uri="http://purl.org/dc/terms/"/>
    <ds:schemaRef ds:uri="http://schemas.openxmlformats.org/package/2006/metadata/core-properties"/>
    <ds:schemaRef ds:uri="http://schemas.microsoft.com/office/2006/documentManagement/types"/>
    <ds:schemaRef ds:uri="fed56a96-d64a-4a60-b12e-e0bcf10932dd"/>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Stuart</dc:creator>
  <cp:keywords/>
  <dc:description/>
  <cp:lastModifiedBy>Walker, Stuart</cp:lastModifiedBy>
  <cp:revision>1</cp:revision>
  <dcterms:created xsi:type="dcterms:W3CDTF">2022-06-01T11:11:00Z</dcterms:created>
  <dcterms:modified xsi:type="dcterms:W3CDTF">2022-06-01T11:12:00Z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0x0101003E2B74EF0A80C242AA846002E881AA64</vt:lpwstr>
  </property>
</Properties>
</file>