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188" w:rsidRPr="00E01188" w:rsidRDefault="00E01188" w:rsidP="00E0118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01188">
        <w:rPr>
          <w:rFonts w:ascii="Times New Roman" w:hAnsi="Times New Roman" w:cs="Times New Roman"/>
          <w:b/>
          <w:sz w:val="44"/>
          <w:szCs w:val="44"/>
        </w:rPr>
        <w:t>Supporting Information</w:t>
      </w:r>
    </w:p>
    <w:p w:rsidR="00E01188" w:rsidRDefault="00E01188" w:rsidP="00E01188">
      <w:pPr>
        <w:spacing w:line="360" w:lineRule="auto"/>
        <w:jc w:val="center"/>
        <w:rPr>
          <w:rFonts w:ascii="Times New Roman" w:hAnsi="Times New Roman" w:cs="Times New Roman" w:hint="eastAsia"/>
          <w:b/>
          <w:sz w:val="28"/>
          <w:szCs w:val="28"/>
        </w:rPr>
      </w:pPr>
      <w:r w:rsidRPr="00E01188">
        <w:rPr>
          <w:rFonts w:ascii="Times New Roman" w:hAnsi="Times New Roman" w:cs="Times New Roman"/>
          <w:b/>
          <w:sz w:val="28"/>
          <w:szCs w:val="28"/>
        </w:rPr>
        <w:t xml:space="preserve">Fabrication of a 3D </w:t>
      </w:r>
      <w:proofErr w:type="spellStart"/>
      <w:r w:rsidRPr="00E01188">
        <w:rPr>
          <w:rFonts w:ascii="Times New Roman" w:hAnsi="Times New Roman" w:cs="Times New Roman"/>
          <w:b/>
          <w:sz w:val="28"/>
          <w:szCs w:val="28"/>
        </w:rPr>
        <w:t>supramolecular</w:t>
      </w:r>
      <w:proofErr w:type="spellEnd"/>
      <w:r w:rsidRPr="00E0118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E01188">
        <w:rPr>
          <w:rFonts w:ascii="Times New Roman" w:hAnsi="Times New Roman" w:cs="Times New Roman"/>
          <w:b/>
          <w:sz w:val="28"/>
          <w:szCs w:val="28"/>
        </w:rPr>
        <w:t>Cd</w:t>
      </w:r>
      <w:proofErr w:type="spellEnd"/>
      <w:r w:rsidRPr="00E01188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Pr="00E01188">
        <w:rPr>
          <w:rFonts w:ascii="Times New Roman" w:hAnsi="Times New Roman" w:cs="Times New Roman"/>
          <w:b/>
          <w:sz w:val="28"/>
          <w:szCs w:val="28"/>
        </w:rPr>
        <w:t xml:space="preserve">II)-coordination polymer as a luminescent sensor for detection of </w:t>
      </w:r>
      <w:proofErr w:type="spellStart"/>
      <w:r w:rsidRPr="00E01188">
        <w:rPr>
          <w:rFonts w:ascii="Times New Roman" w:hAnsi="Times New Roman" w:cs="Times New Roman"/>
          <w:b/>
          <w:sz w:val="28"/>
          <w:szCs w:val="28"/>
        </w:rPr>
        <w:t>sulfamethazine</w:t>
      </w:r>
      <w:proofErr w:type="spellEnd"/>
    </w:p>
    <w:p w:rsidR="00E01188" w:rsidRDefault="00E01188" w:rsidP="00E01188">
      <w:pPr>
        <w:spacing w:line="360" w:lineRule="auto"/>
        <w:jc w:val="center"/>
        <w:rPr>
          <w:rFonts w:ascii="Times New Roman" w:hAnsi="Times New Roman" w:cs="Times New Roman" w:hint="eastAsia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190744" cy="1999488"/>
            <wp:effectExtent l="19050" t="0" r="0" b="0"/>
            <wp:docPr id="2" name="图片 1" descr="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0744" cy="1999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188" w:rsidRPr="00E01188" w:rsidRDefault="00E01188" w:rsidP="00E011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Scheme S1</w:t>
      </w:r>
      <w:r>
        <w:rPr>
          <w:rFonts w:ascii="Times New Roman" w:hAnsi="Times New Roman" w:cs="Times New Roman" w:hint="eastAsia"/>
          <w:sz w:val="24"/>
          <w:szCs w:val="24"/>
        </w:rPr>
        <w:tab/>
      </w:r>
      <w:r w:rsidRPr="00E01188">
        <w:rPr>
          <w:rFonts w:ascii="Times New Roman" w:hAnsi="Times New Roman" w:cs="Times New Roman" w:hint="eastAsia"/>
          <w:sz w:val="24"/>
          <w:szCs w:val="24"/>
        </w:rPr>
        <w:t>view of the structural skeleton of SMZ.</w:t>
      </w:r>
      <w:proofErr w:type="gramEnd"/>
    </w:p>
    <w:p w:rsidR="00E01188" w:rsidRDefault="00E0118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09670"/>
            <wp:effectExtent l="19050" t="0" r="2540" b="0"/>
            <wp:docPr id="1" name="图片 0" descr="T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G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188" w:rsidRDefault="00E01188" w:rsidP="00E01188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E01188">
        <w:rPr>
          <w:rFonts w:ascii="Times New Roman" w:hAnsi="Times New Roman" w:cs="Times New Roman"/>
          <w:sz w:val="24"/>
          <w:szCs w:val="24"/>
        </w:rPr>
        <w:t>Fig.</w:t>
      </w:r>
      <w:proofErr w:type="gramEnd"/>
      <w:r w:rsidRPr="00E011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188">
        <w:rPr>
          <w:rFonts w:ascii="Times New Roman" w:hAnsi="Times New Roman" w:cs="Times New Roman"/>
          <w:sz w:val="24"/>
          <w:szCs w:val="24"/>
        </w:rPr>
        <w:t xml:space="preserve">S1 view of the TGA in </w:t>
      </w:r>
      <w:r w:rsidRPr="00E01188">
        <w:rPr>
          <w:rFonts w:ascii="Times New Roman" w:hAnsi="Times New Roman" w:cs="Times New Roman"/>
          <w:b/>
          <w:sz w:val="24"/>
          <w:szCs w:val="24"/>
        </w:rPr>
        <w:t>1</w:t>
      </w:r>
      <w:r w:rsidRPr="00E0118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01188" w:rsidRDefault="00E01188" w:rsidP="00E01188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36060"/>
            <wp:effectExtent l="19050" t="0" r="2540" b="0"/>
            <wp:docPr id="3" name="图片 2" descr="配体和配合物荧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配体和配合物荧光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188" w:rsidRDefault="00E01188" w:rsidP="00E01188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E01188">
        <w:rPr>
          <w:rFonts w:ascii="Times New Roman" w:hAnsi="Times New Roman" w:cs="Times New Roman"/>
          <w:sz w:val="24"/>
          <w:szCs w:val="24"/>
        </w:rPr>
        <w:t xml:space="preserve">Fig. S2 </w:t>
      </w:r>
      <w:proofErr w:type="gramStart"/>
      <w:r w:rsidRPr="00E01188">
        <w:rPr>
          <w:rFonts w:ascii="Times New Roman" w:hAnsi="Times New Roman" w:cs="Times New Roman"/>
          <w:kern w:val="0"/>
          <w:sz w:val="24"/>
          <w:szCs w:val="24"/>
        </w:rPr>
        <w:t>The</w:t>
      </w:r>
      <w:proofErr w:type="gramEnd"/>
      <w:r w:rsidRPr="00E01188">
        <w:rPr>
          <w:rFonts w:ascii="Times New Roman" w:hAnsi="Times New Roman" w:cs="Times New Roman"/>
          <w:kern w:val="0"/>
          <w:sz w:val="24"/>
          <w:szCs w:val="24"/>
        </w:rPr>
        <w:t xml:space="preserve"> photoluminescence (PL) spectra of </w:t>
      </w:r>
      <w:r w:rsidRPr="00E01188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 w:rsidRPr="00E01188">
        <w:rPr>
          <w:rFonts w:ascii="Times New Roman" w:hAnsi="Times New Roman" w:cs="Times New Roman"/>
          <w:kern w:val="0"/>
          <w:sz w:val="24"/>
          <w:szCs w:val="24"/>
        </w:rPr>
        <w:t xml:space="preserve"> and H</w:t>
      </w:r>
      <w:r w:rsidRPr="00E01188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E01188">
        <w:rPr>
          <w:rFonts w:ascii="Times New Roman" w:hAnsi="Times New Roman" w:cs="Times New Roman"/>
          <w:kern w:val="0"/>
          <w:sz w:val="24"/>
          <w:szCs w:val="24"/>
        </w:rPr>
        <w:t xml:space="preserve">L </w:t>
      </w:r>
      <w:proofErr w:type="spellStart"/>
      <w:r w:rsidRPr="00E01188">
        <w:rPr>
          <w:rFonts w:ascii="Times New Roman" w:hAnsi="Times New Roman" w:cs="Times New Roman"/>
          <w:kern w:val="0"/>
          <w:sz w:val="24"/>
          <w:szCs w:val="24"/>
        </w:rPr>
        <w:t>ligand</w:t>
      </w:r>
      <w:proofErr w:type="spellEnd"/>
      <w:r w:rsidR="004710DE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4710DE" w:rsidRDefault="004710DE" w:rsidP="00E01188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948430"/>
            <wp:effectExtent l="19050" t="0" r="2540" b="0"/>
            <wp:docPr id="4" name="图片 3" descr="1-抗生素选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抗生素选择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0DE" w:rsidRDefault="004710DE" w:rsidP="00E01188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4710DE">
        <w:rPr>
          <w:rFonts w:ascii="Times New Roman" w:hAnsi="Times New Roman" w:cs="Times New Roman" w:hint="eastAsia"/>
          <w:kern w:val="0"/>
          <w:sz w:val="24"/>
          <w:szCs w:val="24"/>
        </w:rPr>
        <w:t xml:space="preserve">Fig. </w:t>
      </w:r>
      <w:proofErr w:type="gramStart"/>
      <w:r w:rsidRPr="004710DE">
        <w:rPr>
          <w:rFonts w:ascii="Times New Roman" w:hAnsi="Times New Roman" w:cs="Times New Roman" w:hint="eastAsia"/>
          <w:kern w:val="0"/>
          <w:sz w:val="24"/>
          <w:szCs w:val="24"/>
        </w:rPr>
        <w:t xml:space="preserve">S3 view of the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selective </w:t>
      </w:r>
      <w:r w:rsidRPr="004710DE">
        <w:rPr>
          <w:rFonts w:ascii="Times New Roman" w:hAnsi="Times New Roman" w:cs="Times New Roman"/>
          <w:kern w:val="0"/>
          <w:sz w:val="24"/>
          <w:szCs w:val="24"/>
        </w:rPr>
        <w:t>probing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abilit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ies</w:t>
      </w:r>
      <w:r w:rsidRPr="004710DE">
        <w:rPr>
          <w:rFonts w:ascii="Times New Roman" w:hAnsi="Times New Roman" w:cs="Times New Roman" w:hint="eastAsia"/>
          <w:kern w:val="0"/>
          <w:sz w:val="24"/>
          <w:szCs w:val="24"/>
        </w:rPr>
        <w:t xml:space="preserve"> of 12 types of </w:t>
      </w:r>
      <w:r w:rsidRPr="004710DE">
        <w:rPr>
          <w:rFonts w:ascii="Times New Roman" w:hAnsi="Times New Roman" w:cs="Times New Roman"/>
          <w:kern w:val="0"/>
          <w:sz w:val="24"/>
          <w:szCs w:val="24"/>
        </w:rPr>
        <w:t>antibiotics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proofErr w:type="gramEnd"/>
    </w:p>
    <w:p w:rsidR="004710DE" w:rsidRDefault="004710DE" w:rsidP="00E01188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4710DE" w:rsidRDefault="004710DE" w:rsidP="00E01188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4710DE" w:rsidRDefault="004710DE" w:rsidP="00E01188">
      <w:pPr>
        <w:jc w:val="center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>
            <wp:extent cx="5274310" cy="3709670"/>
            <wp:effectExtent l="19050" t="0" r="2540" b="0"/>
            <wp:docPr id="5" name="图片 4" descr="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V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0DE" w:rsidRPr="004710DE" w:rsidRDefault="004710DE" w:rsidP="00E01188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4710DE">
        <w:rPr>
          <w:rFonts w:ascii="Times New Roman" w:hAnsi="Times New Roman" w:cs="Times New Roman"/>
          <w:kern w:val="0"/>
          <w:sz w:val="24"/>
          <w:szCs w:val="24"/>
        </w:rPr>
        <w:t xml:space="preserve">Fig. S4 the absorption band of SMZ exhibited maximum overlap with the emission spectrum of </w:t>
      </w:r>
      <w:r w:rsidRPr="004710DE">
        <w:rPr>
          <w:rFonts w:ascii="Times New Roman" w:hAnsi="Times New Roman" w:cs="Times New Roman"/>
          <w:b/>
          <w:kern w:val="0"/>
          <w:sz w:val="24"/>
          <w:szCs w:val="24"/>
        </w:rPr>
        <w:t xml:space="preserve">1 </w:t>
      </w:r>
      <w:r w:rsidRPr="004710DE">
        <w:rPr>
          <w:rFonts w:ascii="Times New Roman" w:hAnsi="Times New Roman" w:cs="Times New Roman"/>
          <w:kern w:val="0"/>
          <w:sz w:val="24"/>
          <w:szCs w:val="24"/>
        </w:rPr>
        <w:t>and linker bib</w:t>
      </w:r>
      <w:r w:rsidRPr="004710DE">
        <w:rPr>
          <w:rFonts w:ascii="Times New Roman" w:hAnsi="Times New Roman" w:cs="Times New Roman"/>
          <w:b/>
          <w:kern w:val="0"/>
          <w:sz w:val="24"/>
          <w:szCs w:val="24"/>
        </w:rPr>
        <w:t>.</w:t>
      </w:r>
    </w:p>
    <w:sectPr w:rsidR="004710DE" w:rsidRPr="004710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1188"/>
    <w:rsid w:val="004710DE"/>
    <w:rsid w:val="00E01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11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11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2</cp:revision>
  <dcterms:created xsi:type="dcterms:W3CDTF">2022-05-16T15:50:00Z</dcterms:created>
  <dcterms:modified xsi:type="dcterms:W3CDTF">2022-05-16T16:08:00Z</dcterms:modified>
</cp:coreProperties>
</file>