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5B16" w14:textId="2640B373" w:rsidR="00E605EB" w:rsidRPr="00196D4A" w:rsidRDefault="00E605EB" w:rsidP="00E605EB">
      <w:pPr>
        <w:bidi w:val="0"/>
        <w:jc w:val="center"/>
        <w:rPr>
          <w:rFonts w:cs="Times New Roman"/>
          <w:sz w:val="18"/>
          <w:szCs w:val="18"/>
        </w:rPr>
      </w:pPr>
      <w:r w:rsidRPr="00196D4A">
        <w:rPr>
          <w:rFonts w:cs="Times New Roman"/>
          <w:noProof/>
          <w:sz w:val="18"/>
          <w:szCs w:val="18"/>
        </w:rPr>
        <w:drawing>
          <wp:inline distT="0" distB="0" distL="0" distR="0" wp14:anchorId="4890FFBD" wp14:editId="7DAFD03F">
            <wp:extent cx="2381250" cy="3630295"/>
            <wp:effectExtent l="0" t="0" r="0" b="8255"/>
            <wp:docPr id="3" name="Picture 3" descr="sc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t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D4A">
        <w:rPr>
          <w:rFonts w:cs="Times New Roman"/>
          <w:sz w:val="18"/>
          <w:szCs w:val="18"/>
        </w:rPr>
        <w:t xml:space="preserve"> </w:t>
      </w:r>
    </w:p>
    <w:p w14:paraId="581ADBBD" w14:textId="03CDA594" w:rsidR="00A55B9E" w:rsidRPr="00196D4A" w:rsidRDefault="00A55B9E" w:rsidP="00A55B9E">
      <w:pPr>
        <w:bidi w:val="0"/>
        <w:jc w:val="both"/>
        <w:rPr>
          <w:rFonts w:cs="Times New Roman"/>
          <w:b/>
          <w:bCs/>
          <w:sz w:val="20"/>
          <w:szCs w:val="20"/>
        </w:rPr>
      </w:pPr>
      <w:r w:rsidRPr="00196D4A">
        <w:rPr>
          <w:rFonts w:cs="Times New Roman"/>
          <w:b/>
          <w:bCs/>
          <w:sz w:val="20"/>
          <w:szCs w:val="20"/>
        </w:rPr>
        <w:t xml:space="preserve">Supplementary Fig. S1. Expression profile of </w:t>
      </w:r>
      <w:r w:rsidRPr="00196D4A">
        <w:rPr>
          <w:rFonts w:cs="Times New Roman"/>
          <w:b/>
          <w:bCs/>
          <w:i/>
          <w:iCs/>
          <w:sz w:val="20"/>
          <w:szCs w:val="20"/>
        </w:rPr>
        <w:t>ENSR00000272060</w:t>
      </w:r>
      <w:r w:rsidRPr="00196D4A">
        <w:rPr>
          <w:rFonts w:cs="Times New Roman"/>
          <w:b/>
          <w:bCs/>
          <w:sz w:val="20"/>
          <w:szCs w:val="20"/>
        </w:rPr>
        <w:t xml:space="preserve"> in stomach tumor and non-tumor tissue samples of The Cancer Genome Atlas (TCGA) cohort</w:t>
      </w:r>
    </w:p>
    <w:p w14:paraId="49D1F600" w14:textId="77777777" w:rsidR="00E605EB" w:rsidRPr="00196D4A" w:rsidRDefault="00E605EB" w:rsidP="00E605EB">
      <w:pPr>
        <w:bidi w:val="0"/>
        <w:jc w:val="center"/>
        <w:rPr>
          <w:rFonts w:cs="Times New Roman"/>
          <w:sz w:val="18"/>
          <w:szCs w:val="18"/>
        </w:rPr>
      </w:pPr>
      <w:r w:rsidRPr="00196D4A">
        <w:rPr>
          <w:rFonts w:cs="Times New Roman"/>
          <w:sz w:val="18"/>
          <w:szCs w:val="18"/>
        </w:rPr>
        <w:br w:type="page"/>
      </w:r>
      <w:r w:rsidRPr="00196D4A">
        <w:rPr>
          <w:rFonts w:cs="Times New Roman"/>
          <w:noProof/>
          <w:sz w:val="18"/>
          <w:szCs w:val="18"/>
        </w:rPr>
        <w:lastRenderedPageBreak/>
        <w:drawing>
          <wp:inline distT="0" distB="0" distL="0" distR="0" wp14:anchorId="5CD4F1E1" wp14:editId="70501B47">
            <wp:extent cx="5834380" cy="5834380"/>
            <wp:effectExtent l="0" t="0" r="0" b="0"/>
            <wp:docPr id="2" name="Picture 2" descr="corr plot between ENSR00000272060- 4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 plot between ENSR00000272060- 4ge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58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746D4" w14:textId="77777777" w:rsidR="00E605EB" w:rsidRPr="00196D4A" w:rsidRDefault="00E605EB" w:rsidP="00E605EB">
      <w:pPr>
        <w:bidi w:val="0"/>
        <w:rPr>
          <w:rFonts w:cs="Times New Roman"/>
          <w:sz w:val="18"/>
          <w:szCs w:val="18"/>
        </w:rPr>
      </w:pPr>
    </w:p>
    <w:p w14:paraId="5BC4EAE9" w14:textId="77777777" w:rsidR="00E605EB" w:rsidRPr="00196D4A" w:rsidRDefault="00E605EB" w:rsidP="00E605EB">
      <w:pPr>
        <w:keepNext/>
        <w:bidi w:val="0"/>
        <w:jc w:val="center"/>
        <w:rPr>
          <w:rFonts w:cs="Times New Roman"/>
          <w:sz w:val="18"/>
          <w:szCs w:val="18"/>
        </w:rPr>
      </w:pPr>
    </w:p>
    <w:p w14:paraId="0CCBDF19" w14:textId="0FC52334" w:rsidR="00A55B9E" w:rsidRPr="00196D4A" w:rsidRDefault="00A55B9E" w:rsidP="00A55B9E">
      <w:pPr>
        <w:bidi w:val="0"/>
        <w:jc w:val="both"/>
        <w:rPr>
          <w:rFonts w:cs="Times New Roman"/>
          <w:color w:val="000000"/>
          <w:sz w:val="20"/>
          <w:szCs w:val="20"/>
        </w:rPr>
      </w:pPr>
      <w:r w:rsidRPr="00196D4A">
        <w:rPr>
          <w:rFonts w:cs="Times New Roman"/>
          <w:b/>
          <w:bCs/>
          <w:color w:val="000000"/>
          <w:sz w:val="20"/>
          <w:szCs w:val="20"/>
        </w:rPr>
        <w:t xml:space="preserve">Supplementary Fig. S2. Expression correlation plots of </w:t>
      </w:r>
      <w:r w:rsidRPr="00196D4A">
        <w:rPr>
          <w:rFonts w:cs="Times New Roman"/>
          <w:b/>
          <w:bCs/>
          <w:i/>
          <w:iCs/>
          <w:color w:val="000000"/>
          <w:sz w:val="20"/>
          <w:szCs w:val="20"/>
        </w:rPr>
        <w:t>ENSR00000272060</w:t>
      </w:r>
      <w:r w:rsidRPr="00196D4A">
        <w:rPr>
          <w:rFonts w:cs="Times New Roman"/>
          <w:b/>
          <w:bCs/>
          <w:color w:val="000000"/>
          <w:sz w:val="20"/>
          <w:szCs w:val="20"/>
        </w:rPr>
        <w:t xml:space="preserve"> and its target genes. </w:t>
      </w:r>
      <w:r w:rsidRPr="00196D4A">
        <w:rPr>
          <w:rFonts w:cs="Times New Roman"/>
          <w:color w:val="000000"/>
          <w:sz w:val="20"/>
          <w:szCs w:val="20"/>
        </w:rPr>
        <w:t xml:space="preserve">A) </w:t>
      </w:r>
      <w:r w:rsidRPr="00196D4A">
        <w:rPr>
          <w:rFonts w:cs="Times New Roman"/>
          <w:i/>
          <w:iCs/>
          <w:color w:val="000000"/>
          <w:sz w:val="20"/>
          <w:szCs w:val="20"/>
        </w:rPr>
        <w:t>DLEU1</w:t>
      </w:r>
      <w:r w:rsidRPr="00196D4A">
        <w:rPr>
          <w:rFonts w:cs="Times New Roman"/>
          <w:color w:val="000000"/>
          <w:sz w:val="20"/>
          <w:szCs w:val="20"/>
        </w:rPr>
        <w:t xml:space="preserve"> (correlation = 0.69, P-value = 5.71e-56), B) </w:t>
      </w:r>
      <w:r w:rsidRPr="00196D4A">
        <w:rPr>
          <w:rFonts w:cs="Times New Roman"/>
          <w:i/>
          <w:iCs/>
          <w:color w:val="000000"/>
          <w:sz w:val="20"/>
          <w:szCs w:val="20"/>
        </w:rPr>
        <w:t xml:space="preserve">DLUE2 </w:t>
      </w:r>
      <w:r w:rsidRPr="00196D4A">
        <w:rPr>
          <w:rFonts w:cs="Times New Roman"/>
          <w:color w:val="000000"/>
          <w:sz w:val="20"/>
          <w:szCs w:val="20"/>
        </w:rPr>
        <w:t xml:space="preserve">(correlation = 0.42, P-value = 1.05e-17), C) </w:t>
      </w:r>
      <w:r w:rsidRPr="00196D4A">
        <w:rPr>
          <w:rFonts w:cs="Times New Roman"/>
          <w:i/>
          <w:iCs/>
          <w:color w:val="000000"/>
          <w:sz w:val="20"/>
          <w:szCs w:val="20"/>
        </w:rPr>
        <w:t>DLEU7</w:t>
      </w:r>
      <w:r w:rsidRPr="00196D4A">
        <w:rPr>
          <w:rFonts w:cs="Times New Roman"/>
          <w:color w:val="000000"/>
          <w:sz w:val="20"/>
          <w:szCs w:val="20"/>
        </w:rPr>
        <w:t xml:space="preserve"> (correlation = 0.46, P-value = 6.58e-21) and D) </w:t>
      </w:r>
      <w:r w:rsidRPr="00196D4A">
        <w:rPr>
          <w:rFonts w:cs="Times New Roman"/>
          <w:i/>
          <w:iCs/>
          <w:color w:val="000000"/>
          <w:sz w:val="20"/>
          <w:szCs w:val="20"/>
        </w:rPr>
        <w:t>GUCY1B2</w:t>
      </w:r>
      <w:r w:rsidRPr="00196D4A">
        <w:rPr>
          <w:rFonts w:cs="Times New Roman"/>
          <w:color w:val="000000"/>
          <w:sz w:val="20"/>
          <w:szCs w:val="20"/>
        </w:rPr>
        <w:t xml:space="preserve"> (correlation = 0.50, P-value = 2.05e-25)</w:t>
      </w:r>
    </w:p>
    <w:p w14:paraId="19D4F35B" w14:textId="77777777" w:rsidR="00E605EB" w:rsidRPr="00196D4A" w:rsidRDefault="00E605EB" w:rsidP="00E605EB">
      <w:pPr>
        <w:bidi w:val="0"/>
        <w:rPr>
          <w:rFonts w:cs="Times New Roman"/>
          <w:sz w:val="18"/>
          <w:szCs w:val="18"/>
        </w:rPr>
      </w:pPr>
      <w:r w:rsidRPr="00196D4A">
        <w:rPr>
          <w:rFonts w:cs="Times New Roman"/>
          <w:sz w:val="18"/>
          <w:szCs w:val="18"/>
        </w:rPr>
        <w:br w:type="page"/>
      </w:r>
    </w:p>
    <w:p w14:paraId="1988A807" w14:textId="77777777" w:rsidR="00E605EB" w:rsidRPr="00196D4A" w:rsidRDefault="00E605EB" w:rsidP="00E605EB">
      <w:pPr>
        <w:keepNext/>
        <w:bidi w:val="0"/>
        <w:jc w:val="center"/>
        <w:rPr>
          <w:rFonts w:cs="Times New Roman"/>
          <w:sz w:val="18"/>
          <w:szCs w:val="18"/>
        </w:rPr>
      </w:pPr>
      <w:r w:rsidRPr="00196D4A">
        <w:rPr>
          <w:rFonts w:cs="Times New Roman"/>
          <w:noProof/>
          <w:sz w:val="18"/>
          <w:szCs w:val="18"/>
        </w:rPr>
        <w:lastRenderedPageBreak/>
        <w:drawing>
          <wp:inline distT="0" distB="0" distL="0" distR="0" wp14:anchorId="4C336B21" wp14:editId="6BA1A009">
            <wp:extent cx="3241040" cy="2163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56D76" w14:textId="77777777" w:rsidR="00A55B9E" w:rsidRPr="00196D4A" w:rsidRDefault="00A55B9E" w:rsidP="00A55B9E">
      <w:pPr>
        <w:bidi w:val="0"/>
        <w:jc w:val="both"/>
        <w:rPr>
          <w:rFonts w:cs="Times New Roman"/>
          <w:color w:val="000000"/>
          <w:sz w:val="20"/>
          <w:szCs w:val="20"/>
        </w:rPr>
      </w:pPr>
      <w:r w:rsidRPr="00196D4A">
        <w:rPr>
          <w:rFonts w:cs="Times New Roman"/>
          <w:b/>
          <w:bCs/>
          <w:color w:val="000000"/>
          <w:sz w:val="20"/>
          <w:szCs w:val="20"/>
        </w:rPr>
        <w:t xml:space="preserve">Supplementary Fig. S3. Sequencing analysis of </w:t>
      </w:r>
      <w:r w:rsidRPr="00196D4A">
        <w:rPr>
          <w:rFonts w:cs="Times New Roman"/>
          <w:b/>
          <w:bCs/>
          <w:i/>
          <w:iCs/>
          <w:color w:val="000000"/>
          <w:sz w:val="20"/>
          <w:szCs w:val="20"/>
        </w:rPr>
        <w:t>ENSR00000272060</w:t>
      </w:r>
      <w:r w:rsidRPr="00196D4A">
        <w:rPr>
          <w:rFonts w:cs="Times New Roman"/>
          <w:b/>
          <w:bCs/>
          <w:color w:val="000000"/>
          <w:sz w:val="20"/>
          <w:szCs w:val="20"/>
        </w:rPr>
        <w:t xml:space="preserve"> PCR product. </w:t>
      </w:r>
      <w:r w:rsidRPr="00196D4A">
        <w:rPr>
          <w:rFonts w:cs="Times New Roman"/>
          <w:color w:val="000000"/>
          <w:sz w:val="20"/>
          <w:szCs w:val="20"/>
        </w:rPr>
        <w:t xml:space="preserve">A part of sequence electropherogram of </w:t>
      </w:r>
      <w:r w:rsidRPr="00196D4A">
        <w:rPr>
          <w:rFonts w:cs="Times New Roman"/>
          <w:i/>
          <w:iCs/>
          <w:color w:val="000000"/>
          <w:sz w:val="20"/>
          <w:szCs w:val="20"/>
        </w:rPr>
        <w:t xml:space="preserve">ENSR00000272060 </w:t>
      </w:r>
      <w:r w:rsidRPr="00196D4A">
        <w:rPr>
          <w:rFonts w:cs="Times New Roman"/>
          <w:color w:val="000000"/>
          <w:sz w:val="20"/>
          <w:szCs w:val="20"/>
        </w:rPr>
        <w:t>(A) and the result of BLAST-like alignment (BLAT)(B) are presented.</w:t>
      </w:r>
    </w:p>
    <w:p w14:paraId="431F4B22" w14:textId="1B310DC8" w:rsidR="00776084" w:rsidRPr="00196D4A" w:rsidRDefault="00776084">
      <w:pPr>
        <w:bidi w:val="0"/>
        <w:rPr>
          <w:rFonts w:cs="Times New Roman"/>
          <w:sz w:val="18"/>
          <w:szCs w:val="18"/>
        </w:rPr>
      </w:pPr>
      <w:r w:rsidRPr="00196D4A">
        <w:rPr>
          <w:rFonts w:cs="Times New Roman"/>
          <w:sz w:val="18"/>
          <w:szCs w:val="18"/>
        </w:rPr>
        <w:br w:type="page"/>
      </w:r>
    </w:p>
    <w:p w14:paraId="5D201302" w14:textId="0A516439" w:rsidR="00FB5185" w:rsidRPr="00196D4A" w:rsidRDefault="00FB5185" w:rsidP="005E03D7">
      <w:pPr>
        <w:bidi w:val="0"/>
        <w:jc w:val="both"/>
        <w:rPr>
          <w:b/>
          <w:bCs/>
          <w:sz w:val="20"/>
          <w:szCs w:val="20"/>
        </w:rPr>
      </w:pPr>
      <w:r w:rsidRPr="00196D4A">
        <w:rPr>
          <w:b/>
          <w:bCs/>
          <w:sz w:val="20"/>
          <w:szCs w:val="20"/>
        </w:rPr>
        <w:lastRenderedPageBreak/>
        <w:t xml:space="preserve">Supplementary Table S1. List of differentially-expressed </w:t>
      </w:r>
      <w:r w:rsidR="00E65F5E" w:rsidRPr="00196D4A">
        <w:rPr>
          <w:b/>
          <w:bCs/>
          <w:sz w:val="20"/>
          <w:szCs w:val="20"/>
        </w:rPr>
        <w:t xml:space="preserve">genes </w:t>
      </w:r>
      <w:r w:rsidRPr="00196D4A">
        <w:rPr>
          <w:b/>
          <w:bCs/>
          <w:sz w:val="20"/>
          <w:szCs w:val="20"/>
        </w:rPr>
        <w:t>in stomach samples of The Cancer Genome Atlas (TCGA)</w:t>
      </w:r>
    </w:p>
    <w:p w14:paraId="7D846F71" w14:textId="74347B56" w:rsidR="005E03D7" w:rsidRPr="00196D4A" w:rsidRDefault="005E03D7" w:rsidP="005E03D7">
      <w:pPr>
        <w:bidi w:val="0"/>
        <w:jc w:val="both"/>
        <w:rPr>
          <w:b/>
          <w:bCs/>
          <w:sz w:val="20"/>
          <w:szCs w:val="20"/>
        </w:rPr>
      </w:pPr>
      <w:r w:rsidRPr="00196D4A">
        <w:rPr>
          <w:b/>
          <w:bCs/>
          <w:sz w:val="20"/>
          <w:szCs w:val="20"/>
        </w:rPr>
        <w:t>Supplementary Table S2. List of differentially-expressed eRNAs in stomach samples of The Cancer Genome Atlas (TCGA)</w:t>
      </w:r>
    </w:p>
    <w:p w14:paraId="32861655" w14:textId="087ADC5C" w:rsidR="00FB5185" w:rsidRPr="00196D4A" w:rsidRDefault="00FB5185" w:rsidP="005E03D7">
      <w:pPr>
        <w:bidi w:val="0"/>
        <w:jc w:val="both"/>
        <w:rPr>
          <w:b/>
          <w:bCs/>
          <w:sz w:val="20"/>
          <w:szCs w:val="20"/>
        </w:rPr>
      </w:pPr>
      <w:r w:rsidRPr="00196D4A">
        <w:rPr>
          <w:b/>
          <w:bCs/>
          <w:sz w:val="20"/>
          <w:szCs w:val="20"/>
        </w:rPr>
        <w:t>Supplementary Table S</w:t>
      </w:r>
      <w:r w:rsidR="005E03D7" w:rsidRPr="00196D4A">
        <w:rPr>
          <w:b/>
          <w:bCs/>
          <w:sz w:val="20"/>
          <w:szCs w:val="20"/>
        </w:rPr>
        <w:t>3</w:t>
      </w:r>
      <w:r w:rsidRPr="00196D4A">
        <w:rPr>
          <w:b/>
          <w:bCs/>
          <w:sz w:val="20"/>
          <w:szCs w:val="20"/>
        </w:rPr>
        <w:t>. List of altered methylated genes accompanied with altered expression</w:t>
      </w:r>
    </w:p>
    <w:p w14:paraId="5D139637" w14:textId="6360EDFE" w:rsidR="00FB5185" w:rsidRPr="00196D4A" w:rsidRDefault="00FB5185" w:rsidP="005E03D7">
      <w:pPr>
        <w:bidi w:val="0"/>
        <w:jc w:val="both"/>
        <w:rPr>
          <w:b/>
          <w:bCs/>
          <w:sz w:val="20"/>
          <w:szCs w:val="20"/>
        </w:rPr>
      </w:pPr>
      <w:r w:rsidRPr="00196D4A">
        <w:rPr>
          <w:b/>
          <w:bCs/>
          <w:sz w:val="20"/>
          <w:szCs w:val="20"/>
        </w:rPr>
        <w:t>Supplementary Table S</w:t>
      </w:r>
      <w:r w:rsidR="005E03D7" w:rsidRPr="00196D4A">
        <w:rPr>
          <w:b/>
          <w:bCs/>
          <w:sz w:val="20"/>
          <w:szCs w:val="20"/>
        </w:rPr>
        <w:t>4</w:t>
      </w:r>
      <w:r w:rsidRPr="00196D4A">
        <w:rPr>
          <w:b/>
          <w:bCs/>
          <w:sz w:val="20"/>
          <w:szCs w:val="20"/>
        </w:rPr>
        <w:t>. The information of 17 survival-related differentially-expressed eRNAs</w:t>
      </w:r>
    </w:p>
    <w:p w14:paraId="399F2E9E" w14:textId="263A3F26" w:rsidR="00FB5185" w:rsidRPr="00196D4A" w:rsidRDefault="00FB5185" w:rsidP="00FB5185">
      <w:pPr>
        <w:bidi w:val="0"/>
        <w:rPr>
          <w:rFonts w:cs="Times New Roman"/>
          <w:b/>
          <w:bCs/>
          <w:color w:val="000000"/>
          <w:sz w:val="20"/>
          <w:szCs w:val="20"/>
        </w:rPr>
      </w:pPr>
      <w:r w:rsidRPr="00196D4A">
        <w:rPr>
          <w:rFonts w:cs="Times New Roman"/>
          <w:b/>
          <w:bCs/>
          <w:color w:val="000000"/>
          <w:sz w:val="20"/>
          <w:szCs w:val="20"/>
        </w:rPr>
        <w:br w:type="page"/>
      </w:r>
    </w:p>
    <w:p w14:paraId="2C217EED" w14:textId="761FAD07" w:rsidR="00F16DBE" w:rsidRPr="00196D4A" w:rsidRDefault="00F16DBE" w:rsidP="005E03D7">
      <w:pPr>
        <w:bidi w:val="0"/>
        <w:spacing w:after="200" w:line="240" w:lineRule="auto"/>
        <w:jc w:val="center"/>
        <w:rPr>
          <w:rFonts w:cs="Times New Roman"/>
          <w:b/>
          <w:bCs/>
          <w:color w:val="000000"/>
          <w:sz w:val="20"/>
          <w:szCs w:val="20"/>
        </w:rPr>
      </w:pPr>
      <w:r w:rsidRPr="00196D4A">
        <w:rPr>
          <w:rFonts w:cs="Times New Roman"/>
          <w:b/>
          <w:bCs/>
          <w:color w:val="000000"/>
          <w:sz w:val="20"/>
          <w:szCs w:val="20"/>
        </w:rPr>
        <w:lastRenderedPageBreak/>
        <w:t>Supplementary Table S</w:t>
      </w:r>
      <w:r w:rsidR="005E03D7" w:rsidRPr="00196D4A">
        <w:rPr>
          <w:rFonts w:cs="Times New Roman"/>
          <w:b/>
          <w:bCs/>
          <w:color w:val="000000"/>
          <w:sz w:val="20"/>
          <w:szCs w:val="20"/>
        </w:rPr>
        <w:t>5</w:t>
      </w:r>
      <w:r w:rsidRPr="00196D4A">
        <w:rPr>
          <w:rFonts w:cs="Times New Roman"/>
          <w:b/>
          <w:bCs/>
          <w:color w:val="000000"/>
          <w:sz w:val="20"/>
          <w:szCs w:val="20"/>
        </w:rPr>
        <w:t xml:space="preserve">. List of top ten differentially-expressed eRNAs in the network, sorted by degree centrality FC: </w:t>
      </w:r>
      <w:r w:rsidR="00884DAF" w:rsidRPr="00196D4A">
        <w:rPr>
          <w:rFonts w:cs="Times New Roman"/>
          <w:b/>
          <w:bCs/>
          <w:color w:val="000000"/>
          <w:sz w:val="20"/>
          <w:szCs w:val="20"/>
        </w:rPr>
        <w:t>F</w:t>
      </w:r>
      <w:r w:rsidRPr="00196D4A">
        <w:rPr>
          <w:rFonts w:cs="Times New Roman"/>
          <w:b/>
          <w:bCs/>
          <w:color w:val="000000"/>
          <w:sz w:val="20"/>
          <w:szCs w:val="20"/>
        </w:rPr>
        <w:t>old change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2250"/>
        <w:gridCol w:w="1299"/>
        <w:gridCol w:w="1033"/>
      </w:tblGrid>
      <w:tr w:rsidR="00776084" w:rsidRPr="00196D4A" w14:paraId="352757D3" w14:textId="77777777" w:rsidTr="00F75B6D">
        <w:trPr>
          <w:trHeight w:val="315"/>
          <w:jc w:val="center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2849AAA1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Rank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2D23BBCE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EE89518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Degree Score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BAC8998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log</w:t>
            </w:r>
            <w:r w:rsidRPr="00196D4A">
              <w:rPr>
                <w:rFonts w:eastAsia="Times New Roman" w:cs="Times New Roman"/>
                <w:szCs w:val="20"/>
                <w:vertAlign w:val="subscript"/>
              </w:rPr>
              <w:t>2</w:t>
            </w:r>
            <w:r w:rsidRPr="00196D4A">
              <w:rPr>
                <w:rFonts w:eastAsia="Times New Roman" w:cs="Times New Roman"/>
                <w:szCs w:val="20"/>
              </w:rPr>
              <w:t>FC</w:t>
            </w:r>
          </w:p>
        </w:tc>
      </w:tr>
      <w:tr w:rsidR="00776084" w:rsidRPr="00196D4A" w14:paraId="7314CCAA" w14:textId="77777777" w:rsidTr="00F75B6D">
        <w:trPr>
          <w:trHeight w:val="315"/>
          <w:jc w:val="center"/>
        </w:trPr>
        <w:tc>
          <w:tcPr>
            <w:tcW w:w="0" w:type="auto"/>
            <w:tcBorders>
              <w:top w:val="single" w:sz="12" w:space="0" w:color="000000"/>
            </w:tcBorders>
            <w:noWrap/>
            <w:vAlign w:val="center"/>
            <w:hideMark/>
          </w:tcPr>
          <w:p w14:paraId="4160F7B1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center"/>
            <w:hideMark/>
          </w:tcPr>
          <w:p w14:paraId="400B2A6D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ENSR00000232146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center"/>
            <w:hideMark/>
          </w:tcPr>
          <w:p w14:paraId="07676B5F" w14:textId="3C454815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center"/>
            <w:hideMark/>
          </w:tcPr>
          <w:p w14:paraId="258ED1D6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1.249511</w:t>
            </w:r>
          </w:p>
        </w:tc>
      </w:tr>
      <w:tr w:rsidR="00776084" w:rsidRPr="00196D4A" w14:paraId="3B0B0EEB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7FFC925C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787D653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ENSR00000272060</w:t>
            </w:r>
          </w:p>
        </w:tc>
        <w:tc>
          <w:tcPr>
            <w:tcW w:w="0" w:type="auto"/>
            <w:noWrap/>
            <w:vAlign w:val="center"/>
            <w:hideMark/>
          </w:tcPr>
          <w:p w14:paraId="5135EE37" w14:textId="48EB1ACE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D009970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3.009244</w:t>
            </w:r>
          </w:p>
        </w:tc>
      </w:tr>
      <w:tr w:rsidR="00776084" w:rsidRPr="00196D4A" w14:paraId="7FC5D9B1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32480DD0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146A022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ENSR00000062885</w:t>
            </w:r>
          </w:p>
        </w:tc>
        <w:tc>
          <w:tcPr>
            <w:tcW w:w="0" w:type="auto"/>
            <w:noWrap/>
            <w:vAlign w:val="center"/>
            <w:hideMark/>
          </w:tcPr>
          <w:p w14:paraId="5D79FB56" w14:textId="7E702E1E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BABFAEB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2.406591</w:t>
            </w:r>
          </w:p>
        </w:tc>
      </w:tr>
      <w:tr w:rsidR="00776084" w:rsidRPr="00196D4A" w14:paraId="37B01515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643D50B6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F4E483C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9:124701845-124707845</w:t>
            </w:r>
          </w:p>
        </w:tc>
        <w:tc>
          <w:tcPr>
            <w:tcW w:w="0" w:type="auto"/>
            <w:noWrap/>
            <w:vAlign w:val="center"/>
            <w:hideMark/>
          </w:tcPr>
          <w:p w14:paraId="1935F1C7" w14:textId="30A63A92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58919D0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1.439005</w:t>
            </w:r>
          </w:p>
        </w:tc>
      </w:tr>
      <w:tr w:rsidR="00776084" w:rsidRPr="00196D4A" w14:paraId="1FFA4FC9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79259C45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2E8F482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4:87483907-87489907</w:t>
            </w:r>
          </w:p>
        </w:tc>
        <w:tc>
          <w:tcPr>
            <w:tcW w:w="0" w:type="auto"/>
            <w:noWrap/>
            <w:vAlign w:val="center"/>
            <w:hideMark/>
          </w:tcPr>
          <w:p w14:paraId="2DF8F95E" w14:textId="7421CEAC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3835255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-1.500357</w:t>
            </w:r>
          </w:p>
        </w:tc>
      </w:tr>
      <w:tr w:rsidR="00776084" w:rsidRPr="00196D4A" w14:paraId="61F78E91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60D3A1BE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1F0DA0E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ENSR00000018210</w:t>
            </w:r>
          </w:p>
        </w:tc>
        <w:tc>
          <w:tcPr>
            <w:tcW w:w="0" w:type="auto"/>
            <w:noWrap/>
            <w:vAlign w:val="center"/>
            <w:hideMark/>
          </w:tcPr>
          <w:p w14:paraId="7FEA115D" w14:textId="5002A24E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1A92B86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-2.056302</w:t>
            </w:r>
          </w:p>
        </w:tc>
      </w:tr>
      <w:tr w:rsidR="00776084" w:rsidRPr="00196D4A" w14:paraId="34BBB7B7" w14:textId="77777777" w:rsidTr="00F75B6D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7125372D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BC2A5C5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ENSR00000018315</w:t>
            </w:r>
          </w:p>
        </w:tc>
        <w:tc>
          <w:tcPr>
            <w:tcW w:w="0" w:type="auto"/>
            <w:noWrap/>
            <w:vAlign w:val="center"/>
            <w:hideMark/>
          </w:tcPr>
          <w:p w14:paraId="355E4A1D" w14:textId="10197410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D4E0250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-1.102035</w:t>
            </w:r>
          </w:p>
        </w:tc>
      </w:tr>
      <w:tr w:rsidR="00776084" w:rsidRPr="00196D4A" w14:paraId="16FBD7A4" w14:textId="77777777" w:rsidTr="00F75B6D">
        <w:trPr>
          <w:trHeight w:val="31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083BCAD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8EA007A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ENSR00000089171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4213B09" w14:textId="6538C377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9E2A5B4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-1.937924</w:t>
            </w:r>
          </w:p>
        </w:tc>
      </w:tr>
      <w:tr w:rsidR="00776084" w:rsidRPr="00196D4A" w14:paraId="231BA465" w14:textId="77777777" w:rsidTr="00F75B6D">
        <w:trPr>
          <w:trHeight w:val="315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68C5B9C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A34FE1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ENSR00000095372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3C4D45" w14:textId="4DAF8CAA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16D2470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1.912583</w:t>
            </w:r>
          </w:p>
        </w:tc>
      </w:tr>
      <w:tr w:rsidR="00776084" w:rsidRPr="00196D4A" w14:paraId="0C6F1E64" w14:textId="77777777" w:rsidTr="00F75B6D">
        <w:trPr>
          <w:trHeight w:val="315"/>
          <w:jc w:val="center"/>
        </w:trPr>
        <w:tc>
          <w:tcPr>
            <w:tcW w:w="0" w:type="auto"/>
            <w:tcBorders>
              <w:top w:val="nil"/>
              <w:bottom w:val="single" w:sz="12" w:space="0" w:color="000000"/>
            </w:tcBorders>
            <w:noWrap/>
            <w:vAlign w:val="center"/>
            <w:hideMark/>
          </w:tcPr>
          <w:p w14:paraId="767E8A02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</w:tcBorders>
            <w:noWrap/>
            <w:vAlign w:val="center"/>
            <w:hideMark/>
          </w:tcPr>
          <w:p w14:paraId="6F816E54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i/>
                <w:iCs/>
                <w:szCs w:val="20"/>
              </w:rPr>
            </w:pPr>
            <w:r w:rsidRPr="00196D4A">
              <w:rPr>
                <w:rFonts w:eastAsia="Times New Roman" w:cs="Times New Roman"/>
                <w:i/>
                <w:iCs/>
                <w:szCs w:val="20"/>
              </w:rPr>
              <w:t>ENSR00000137463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</w:tcBorders>
            <w:noWrap/>
            <w:vAlign w:val="center"/>
            <w:hideMark/>
          </w:tcPr>
          <w:p w14:paraId="5372733E" w14:textId="62B426D4" w:rsidR="00776084" w:rsidRPr="00196D4A" w:rsidRDefault="00776084" w:rsidP="003562B6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</w:tcBorders>
            <w:noWrap/>
            <w:vAlign w:val="center"/>
            <w:hideMark/>
          </w:tcPr>
          <w:p w14:paraId="68BBEC8F" w14:textId="77777777" w:rsidR="00776084" w:rsidRPr="00196D4A" w:rsidRDefault="00776084" w:rsidP="00F75B6D">
            <w:pPr>
              <w:bidi w:val="0"/>
              <w:jc w:val="center"/>
              <w:rPr>
                <w:rFonts w:eastAsia="Times New Roman" w:cs="Times New Roman"/>
                <w:szCs w:val="20"/>
              </w:rPr>
            </w:pPr>
            <w:r w:rsidRPr="00196D4A">
              <w:rPr>
                <w:rFonts w:eastAsia="Times New Roman" w:cs="Times New Roman"/>
                <w:szCs w:val="20"/>
              </w:rPr>
              <w:t>-2.677629</w:t>
            </w:r>
          </w:p>
        </w:tc>
      </w:tr>
    </w:tbl>
    <w:p w14:paraId="40257FA9" w14:textId="77777777" w:rsidR="00776084" w:rsidRPr="00196D4A" w:rsidRDefault="00776084" w:rsidP="00776084">
      <w:pPr>
        <w:bidi w:val="0"/>
        <w:rPr>
          <w:rFonts w:cs="Times New Roman"/>
          <w:sz w:val="18"/>
          <w:szCs w:val="18"/>
        </w:rPr>
      </w:pPr>
      <w:r w:rsidRPr="00196D4A">
        <w:rPr>
          <w:rFonts w:cs="Times New Roman"/>
          <w:sz w:val="18"/>
          <w:szCs w:val="18"/>
        </w:rPr>
        <w:br w:type="page"/>
      </w:r>
    </w:p>
    <w:p w14:paraId="61F0AD3D" w14:textId="3AF6D2E0" w:rsidR="00F16DBE" w:rsidRPr="00196D4A" w:rsidRDefault="00F16DBE" w:rsidP="005E03D7">
      <w:pPr>
        <w:pStyle w:val="Caption"/>
      </w:pPr>
      <w:r w:rsidRPr="00196D4A">
        <w:lastRenderedPageBreak/>
        <w:t>Supplementary Table S</w:t>
      </w:r>
      <w:r w:rsidR="005E03D7" w:rsidRPr="00196D4A">
        <w:t>6</w:t>
      </w:r>
      <w:r w:rsidRPr="00196D4A">
        <w:t>. Sequences of specific primers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3322"/>
        <w:gridCol w:w="1266"/>
      </w:tblGrid>
      <w:tr w:rsidR="00776084" w:rsidRPr="00196D4A" w14:paraId="53835254" w14:textId="77777777" w:rsidTr="002A41A2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C7549A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Transcript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0596F3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Sequence (5' to 3')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337CBD9F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Product size</w:t>
            </w:r>
          </w:p>
        </w:tc>
      </w:tr>
      <w:tr w:rsidR="00776084" w:rsidRPr="00196D4A" w14:paraId="3CD60478" w14:textId="77777777" w:rsidTr="00F83F6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FA4AFC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196D4A">
              <w:rPr>
                <w:rFonts w:cs="Times New Roman"/>
                <w:i/>
                <w:iCs/>
                <w:sz w:val="20"/>
                <w:szCs w:val="20"/>
              </w:rPr>
              <w:t>ENSR00000272060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1BAA04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F:</w:t>
            </w:r>
            <w:r w:rsidRPr="00196D4A">
              <w:rPr>
                <w:rFonts w:cs="Times New Roman"/>
                <w:sz w:val="20"/>
                <w:szCs w:val="20"/>
              </w:rPr>
              <w:t xml:space="preserve"> GGCAGAGCAGGAAGAGTGAT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56610C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6D4A">
              <w:rPr>
                <w:rFonts w:cs="Times New Roman"/>
                <w:sz w:val="20"/>
                <w:szCs w:val="20"/>
              </w:rPr>
              <w:t>149 bp</w:t>
            </w:r>
          </w:p>
        </w:tc>
      </w:tr>
      <w:tr w:rsidR="00776084" w:rsidRPr="00196D4A" w14:paraId="2383E81D" w14:textId="77777777" w:rsidTr="00F83F6F">
        <w:trPr>
          <w:trHeight w:val="3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97633DA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01E3E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R:</w:t>
            </w:r>
            <w:r w:rsidRPr="00196D4A">
              <w:rPr>
                <w:rFonts w:cs="Times New Roman"/>
                <w:sz w:val="20"/>
                <w:szCs w:val="20"/>
              </w:rPr>
              <w:t xml:space="preserve"> GAAAGAGAGGGAGCATCGAG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D8507AA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6084" w:rsidRPr="00196D4A" w14:paraId="759010DF" w14:textId="77777777" w:rsidTr="00F83F6F">
        <w:trPr>
          <w:trHeight w:val="39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66C74FB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196D4A">
              <w:rPr>
                <w:rFonts w:cs="Times New Roman"/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08FDB" w14:textId="77777777" w:rsidR="00776084" w:rsidRPr="00196D4A" w:rsidRDefault="00776084" w:rsidP="00F83F6F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F:</w:t>
            </w:r>
            <w:r w:rsidRPr="00196D4A">
              <w:rPr>
                <w:rFonts w:cs="Times New Roman"/>
                <w:sz w:val="20"/>
                <w:szCs w:val="20"/>
              </w:rPr>
              <w:t xml:space="preserve"> TTCGAGCAAGAGATGGCC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12BBA1F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6D4A">
              <w:rPr>
                <w:rFonts w:cs="Times New Roman"/>
                <w:sz w:val="20"/>
                <w:szCs w:val="20"/>
              </w:rPr>
              <w:t>151 bp</w:t>
            </w:r>
          </w:p>
        </w:tc>
      </w:tr>
      <w:tr w:rsidR="00776084" w:rsidRPr="003438AB" w14:paraId="0C779EDD" w14:textId="77777777" w:rsidTr="00F83F6F">
        <w:trPr>
          <w:trHeight w:val="397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E44482" w14:textId="77777777" w:rsidR="00776084" w:rsidRPr="00196D4A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24EEB0" w14:textId="77777777" w:rsidR="00776084" w:rsidRPr="003438AB" w:rsidRDefault="00776084" w:rsidP="00F83F6F">
            <w:pPr>
              <w:bidi w:val="0"/>
              <w:spacing w:after="0" w:line="240" w:lineRule="auto"/>
              <w:jc w:val="center"/>
              <w:rPr>
                <w:rFonts w:cs="Times New Roman"/>
                <w:sz w:val="20"/>
                <w:szCs w:val="20"/>
                <w:rtl/>
              </w:rPr>
            </w:pPr>
            <w:r w:rsidRPr="00196D4A">
              <w:rPr>
                <w:rFonts w:cs="Times New Roman"/>
                <w:b/>
                <w:bCs/>
                <w:sz w:val="20"/>
                <w:szCs w:val="20"/>
              </w:rPr>
              <w:t>R:</w:t>
            </w:r>
            <w:r w:rsidRPr="00196D4A">
              <w:rPr>
                <w:rFonts w:cs="Times New Roman"/>
                <w:sz w:val="20"/>
                <w:szCs w:val="20"/>
              </w:rPr>
              <w:t xml:space="preserve"> CACAGGACTCCATGCCCAG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E5D05E" w14:textId="77777777" w:rsidR="00776084" w:rsidRPr="003438AB" w:rsidRDefault="00776084" w:rsidP="00F83F6F">
            <w:pPr>
              <w:bidi w:val="0"/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43EA84AD" w14:textId="73B89A7E" w:rsidR="00385DC3" w:rsidRPr="00C82D1B" w:rsidRDefault="00385DC3" w:rsidP="00E605EB">
      <w:pPr>
        <w:bidi w:val="0"/>
        <w:rPr>
          <w:rFonts w:cs="Times New Roman"/>
          <w:sz w:val="18"/>
          <w:szCs w:val="18"/>
        </w:rPr>
      </w:pPr>
    </w:p>
    <w:sectPr w:rsidR="00385DC3" w:rsidRPr="00C82D1B" w:rsidSect="00025AFB">
      <w:type w:val="continuous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D2D"/>
    <w:rsid w:val="00025AFB"/>
    <w:rsid w:val="0003115A"/>
    <w:rsid w:val="000C17FE"/>
    <w:rsid w:val="000F4D2D"/>
    <w:rsid w:val="000F63CC"/>
    <w:rsid w:val="0010406F"/>
    <w:rsid w:val="0012258A"/>
    <w:rsid w:val="00196D4A"/>
    <w:rsid w:val="002A41A2"/>
    <w:rsid w:val="003438AB"/>
    <w:rsid w:val="003562B6"/>
    <w:rsid w:val="00385DC3"/>
    <w:rsid w:val="0039694B"/>
    <w:rsid w:val="003D7949"/>
    <w:rsid w:val="00433800"/>
    <w:rsid w:val="00496694"/>
    <w:rsid w:val="004D55EA"/>
    <w:rsid w:val="005A6189"/>
    <w:rsid w:val="005E03D7"/>
    <w:rsid w:val="005F27F5"/>
    <w:rsid w:val="00612DF7"/>
    <w:rsid w:val="007627A3"/>
    <w:rsid w:val="00776084"/>
    <w:rsid w:val="007B769E"/>
    <w:rsid w:val="007F446F"/>
    <w:rsid w:val="00834D1C"/>
    <w:rsid w:val="00884DAF"/>
    <w:rsid w:val="00A55B9E"/>
    <w:rsid w:val="00A8406D"/>
    <w:rsid w:val="00BB7DEF"/>
    <w:rsid w:val="00C82D1B"/>
    <w:rsid w:val="00C859CF"/>
    <w:rsid w:val="00D1783B"/>
    <w:rsid w:val="00E17EA7"/>
    <w:rsid w:val="00E246B0"/>
    <w:rsid w:val="00E605EB"/>
    <w:rsid w:val="00E65F5E"/>
    <w:rsid w:val="00EA24E2"/>
    <w:rsid w:val="00ED73F3"/>
    <w:rsid w:val="00F16DBE"/>
    <w:rsid w:val="00F75B6D"/>
    <w:rsid w:val="00FB5185"/>
    <w:rsid w:val="00F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B1F8"/>
  <w15:chartTrackingRefBased/>
  <w15:docId w15:val="{AFDB9630-F457-4FBD-A8D6-F1FA25B5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EB"/>
    <w:pPr>
      <w:bidi/>
    </w:pPr>
    <w:rPr>
      <w:rFonts w:eastAsia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605EB"/>
    <w:pPr>
      <w:spacing w:after="200" w:line="240" w:lineRule="auto"/>
      <w:jc w:val="center"/>
    </w:pPr>
    <w:rPr>
      <w:rFonts w:cs="Times New Roman"/>
      <w:b/>
      <w:bCs/>
      <w:color w:val="00000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E60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5EB"/>
    <w:rPr>
      <w:rFonts w:eastAsia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5E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859CF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9CF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User</dc:creator>
  <cp:keywords/>
  <dc:description/>
  <cp:lastModifiedBy>Parvaneh Nikpour</cp:lastModifiedBy>
  <cp:revision>22</cp:revision>
  <dcterms:created xsi:type="dcterms:W3CDTF">2022-05-01T20:15:00Z</dcterms:created>
  <dcterms:modified xsi:type="dcterms:W3CDTF">2022-07-17T05:53:00Z</dcterms:modified>
</cp:coreProperties>
</file>