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F6BD4" w14:textId="3D8827B3" w:rsidR="00EF5C8C" w:rsidRPr="007B0BF8" w:rsidRDefault="007B0BF8" w:rsidP="00EF5C8C">
      <w:pPr>
        <w:spacing w:after="240"/>
        <w:rPr>
          <w:b/>
          <w:bCs/>
          <w:i/>
          <w:iCs/>
          <w:lang w:val="en-US"/>
        </w:rPr>
      </w:pPr>
      <w:r w:rsidRPr="007B0BF8">
        <w:rPr>
          <w:b/>
          <w:bCs/>
          <w:i/>
          <w:iCs/>
          <w:lang w:val="en-US"/>
        </w:rPr>
        <w:t>Appendix 1</w:t>
      </w:r>
      <w:r w:rsidR="00EF5C8C">
        <w:rPr>
          <w:b/>
          <w:bCs/>
          <w:i/>
          <w:iCs/>
          <w:lang w:val="en-US"/>
        </w:rPr>
        <w:t>.</w:t>
      </w:r>
      <w:r w:rsidRPr="007B0BF8">
        <w:rPr>
          <w:b/>
          <w:bCs/>
          <w:i/>
          <w:iCs/>
          <w:lang w:val="en-US"/>
        </w:rPr>
        <w:t xml:space="preserve"> </w:t>
      </w:r>
      <w:r w:rsidR="00C373E5">
        <w:rPr>
          <w:b/>
          <w:bCs/>
          <w:i/>
          <w:iCs/>
          <w:lang w:val="en-US"/>
        </w:rPr>
        <w:t>I</w:t>
      </w:r>
      <w:r w:rsidRPr="007B0BF8">
        <w:rPr>
          <w:b/>
          <w:bCs/>
          <w:i/>
          <w:iCs/>
          <w:lang w:val="en-US"/>
        </w:rPr>
        <w:t>llustrative quotes</w:t>
      </w:r>
      <w:r w:rsidR="00C373E5">
        <w:rPr>
          <w:b/>
          <w:bCs/>
          <w:i/>
          <w:iCs/>
          <w:lang w:val="en-US"/>
        </w:rPr>
        <w:t xml:space="preserve"> from </w:t>
      </w:r>
      <w:r w:rsidR="007A0E5D">
        <w:rPr>
          <w:b/>
          <w:bCs/>
          <w:i/>
          <w:iCs/>
          <w:lang w:val="en-US"/>
        </w:rPr>
        <w:t xml:space="preserve">participants in </w:t>
      </w:r>
      <w:r w:rsidR="00C373E5" w:rsidRPr="007B0BF8">
        <w:rPr>
          <w:b/>
          <w:bCs/>
          <w:i/>
          <w:iCs/>
          <w:lang w:val="en-US"/>
        </w:rPr>
        <w:t>Phase 4 cognitive interviews</w:t>
      </w:r>
    </w:p>
    <w:tbl>
      <w:tblPr>
        <w:tblStyle w:val="TableGrid"/>
        <w:tblW w:w="0" w:type="auto"/>
        <w:tblLook w:val="04A0" w:firstRow="1" w:lastRow="0" w:firstColumn="1" w:lastColumn="0" w:noHBand="0" w:noVBand="1"/>
      </w:tblPr>
      <w:tblGrid>
        <w:gridCol w:w="8784"/>
      </w:tblGrid>
      <w:tr w:rsidR="001F1A8A" w14:paraId="78459F0F" w14:textId="77777777" w:rsidTr="00C373E5">
        <w:tc>
          <w:tcPr>
            <w:tcW w:w="8784" w:type="dxa"/>
            <w:shd w:val="clear" w:color="auto" w:fill="E7E6E6" w:themeFill="background2"/>
          </w:tcPr>
          <w:p w14:paraId="262BC587" w14:textId="22E55D03" w:rsidR="001F1A8A" w:rsidRPr="007B0BF8" w:rsidRDefault="001F1A8A" w:rsidP="007A0E5D">
            <w:pPr>
              <w:spacing w:before="120" w:after="120"/>
              <w:rPr>
                <w:b/>
                <w:bCs/>
                <w:lang w:val="en-US"/>
              </w:rPr>
            </w:pPr>
            <w:r w:rsidRPr="007B0BF8">
              <w:rPr>
                <w:b/>
                <w:bCs/>
                <w:lang w:val="en-US"/>
              </w:rPr>
              <w:t xml:space="preserve">Views about the </w:t>
            </w:r>
            <w:r>
              <w:rPr>
                <w:b/>
                <w:bCs/>
                <w:lang w:val="en-US"/>
              </w:rPr>
              <w:t>length of the questionnaire</w:t>
            </w:r>
          </w:p>
        </w:tc>
      </w:tr>
      <w:tr w:rsidR="001F1A8A" w14:paraId="0C4D187F" w14:textId="77777777" w:rsidTr="001F1A8A">
        <w:tc>
          <w:tcPr>
            <w:tcW w:w="8784" w:type="dxa"/>
            <w:shd w:val="clear" w:color="auto" w:fill="auto"/>
          </w:tcPr>
          <w:p w14:paraId="58D55C91" w14:textId="781D56BD" w:rsidR="001F1A8A" w:rsidRPr="001F1A8A" w:rsidRDefault="001F1A8A" w:rsidP="007A0E5D">
            <w:pPr>
              <w:spacing w:before="120" w:after="120"/>
              <w:rPr>
                <w:i/>
                <w:iCs/>
                <w:lang w:val="en-US"/>
              </w:rPr>
            </w:pPr>
            <w:r>
              <w:rPr>
                <w:i/>
                <w:iCs/>
                <w:lang w:val="en-US"/>
              </w:rPr>
              <w:t>“</w:t>
            </w:r>
            <w:r w:rsidRPr="001F1A8A">
              <w:rPr>
                <w:i/>
                <w:iCs/>
                <w:lang w:val="en-US"/>
              </w:rPr>
              <w:t>I suppose I’m so used to just sort of doing this kind of thing</w:t>
            </w:r>
            <w:r>
              <w:rPr>
                <w:i/>
                <w:iCs/>
                <w:lang w:val="en-US"/>
              </w:rPr>
              <w:t xml:space="preserve"> that</w:t>
            </w:r>
            <w:r w:rsidRPr="001F1A8A">
              <w:rPr>
                <w:i/>
                <w:iCs/>
                <w:lang w:val="en-US"/>
              </w:rPr>
              <w:t xml:space="preserve"> it was </w:t>
            </w:r>
            <w:proofErr w:type="gramStart"/>
            <w:r w:rsidRPr="001F1A8A">
              <w:rPr>
                <w:i/>
                <w:iCs/>
                <w:lang w:val="en-US"/>
              </w:rPr>
              <w:t>fairly rapid</w:t>
            </w:r>
            <w:proofErr w:type="gramEnd"/>
            <w:r w:rsidRPr="001F1A8A">
              <w:rPr>
                <w:i/>
                <w:iCs/>
                <w:lang w:val="en-US"/>
              </w:rPr>
              <w:t xml:space="preserve">, because those questions which were about me and my decision, what I’ve got control over were very easy and quick and definite.  But it’s the questions that are inviting me to pause and reflect on the relative’s point of view where people might take </w:t>
            </w:r>
            <w:proofErr w:type="gramStart"/>
            <w:r w:rsidRPr="001F1A8A">
              <w:rPr>
                <w:i/>
                <w:iCs/>
                <w:lang w:val="en-US"/>
              </w:rPr>
              <w:t>longer</w:t>
            </w:r>
            <w:proofErr w:type="gramEnd"/>
            <w:r w:rsidRPr="001F1A8A">
              <w:rPr>
                <w:i/>
                <w:iCs/>
                <w:lang w:val="en-US"/>
              </w:rPr>
              <w:t xml:space="preserve"> I guess.</w:t>
            </w:r>
            <w:r>
              <w:rPr>
                <w:i/>
                <w:iCs/>
                <w:lang w:val="en-US"/>
              </w:rPr>
              <w:t>” [ID 01, Round 1]</w:t>
            </w:r>
          </w:p>
        </w:tc>
      </w:tr>
      <w:tr w:rsidR="007B0BF8" w14:paraId="13BF1684" w14:textId="77777777" w:rsidTr="00C373E5">
        <w:tc>
          <w:tcPr>
            <w:tcW w:w="8784" w:type="dxa"/>
            <w:shd w:val="clear" w:color="auto" w:fill="E7E6E6" w:themeFill="background2"/>
          </w:tcPr>
          <w:p w14:paraId="212DB93F" w14:textId="7BF48034" w:rsidR="007B0BF8" w:rsidRPr="007B0BF8" w:rsidRDefault="007B0BF8" w:rsidP="007A0E5D">
            <w:pPr>
              <w:spacing w:before="120" w:after="120"/>
              <w:rPr>
                <w:b/>
                <w:bCs/>
                <w:lang w:val="en-US"/>
              </w:rPr>
            </w:pPr>
            <w:r w:rsidRPr="007B0BF8">
              <w:rPr>
                <w:b/>
                <w:bCs/>
                <w:lang w:val="en-US"/>
              </w:rPr>
              <w:t>Views about the ordering of items</w:t>
            </w:r>
          </w:p>
        </w:tc>
      </w:tr>
      <w:tr w:rsidR="007B0BF8" w14:paraId="424A9D07" w14:textId="77777777" w:rsidTr="007B0BF8">
        <w:tc>
          <w:tcPr>
            <w:tcW w:w="8784" w:type="dxa"/>
          </w:tcPr>
          <w:p w14:paraId="55984803" w14:textId="094F0297" w:rsidR="007B0BF8" w:rsidRPr="00C373E5" w:rsidRDefault="00733AC9" w:rsidP="007A0E5D">
            <w:pPr>
              <w:spacing w:before="120" w:after="120"/>
              <w:rPr>
                <w:i/>
                <w:iCs/>
                <w:lang w:val="en-US"/>
              </w:rPr>
            </w:pPr>
            <w:r>
              <w:rPr>
                <w:i/>
                <w:iCs/>
                <w:lang w:val="en-US"/>
              </w:rPr>
              <w:t>“</w:t>
            </w:r>
            <w:r w:rsidR="00C55B2B">
              <w:rPr>
                <w:i/>
                <w:iCs/>
                <w:lang w:val="en-US"/>
              </w:rPr>
              <w:t>The question ‘</w:t>
            </w:r>
            <w:r w:rsidRPr="00733AC9">
              <w:rPr>
                <w:i/>
                <w:iCs/>
                <w:lang w:val="en-US"/>
              </w:rPr>
              <w:t>I’m comfortable with the decision</w:t>
            </w:r>
            <w:r>
              <w:rPr>
                <w:i/>
                <w:iCs/>
                <w:lang w:val="en-US"/>
              </w:rPr>
              <w:t>’</w:t>
            </w:r>
            <w:r w:rsidRPr="00733AC9">
              <w:rPr>
                <w:i/>
                <w:iCs/>
                <w:lang w:val="en-US"/>
              </w:rPr>
              <w:t xml:space="preserve"> I think should come before </w:t>
            </w:r>
            <w:r>
              <w:rPr>
                <w:i/>
                <w:iCs/>
                <w:lang w:val="en-US"/>
              </w:rPr>
              <w:t>‘</w:t>
            </w:r>
            <w:r w:rsidRPr="00733AC9">
              <w:rPr>
                <w:i/>
                <w:iCs/>
                <w:lang w:val="en-US"/>
              </w:rPr>
              <w:t>I feel that the decision process was good</w:t>
            </w:r>
            <w:r>
              <w:rPr>
                <w:i/>
                <w:iCs/>
                <w:lang w:val="en-US"/>
              </w:rPr>
              <w:t>’</w:t>
            </w:r>
            <w:r w:rsidR="00C55B2B">
              <w:rPr>
                <w:i/>
                <w:iCs/>
                <w:lang w:val="en-US"/>
              </w:rPr>
              <w:t xml:space="preserve">…. </w:t>
            </w:r>
            <w:r w:rsidRPr="00733AC9">
              <w:rPr>
                <w:i/>
                <w:iCs/>
                <w:lang w:val="en-US"/>
              </w:rPr>
              <w:t>simply because it leaves</w:t>
            </w:r>
            <w:r>
              <w:rPr>
                <w:i/>
                <w:iCs/>
                <w:lang w:val="en-US"/>
              </w:rPr>
              <w:t xml:space="preserve"> </w:t>
            </w:r>
            <w:r w:rsidRPr="00733AC9">
              <w:rPr>
                <w:i/>
                <w:iCs/>
                <w:lang w:val="en-US"/>
              </w:rPr>
              <w:t xml:space="preserve">the questionnaire as a questionnaire, rather than </w:t>
            </w:r>
            <w:r w:rsidR="00C55B2B">
              <w:rPr>
                <w:i/>
                <w:iCs/>
                <w:lang w:val="en-US"/>
              </w:rPr>
              <w:t>h</w:t>
            </w:r>
            <w:r w:rsidRPr="00733AC9">
              <w:rPr>
                <w:i/>
                <w:iCs/>
                <w:lang w:val="en-US"/>
              </w:rPr>
              <w:t>ow I feel</w:t>
            </w:r>
            <w:r w:rsidR="00C55B2B">
              <w:rPr>
                <w:i/>
                <w:iCs/>
                <w:lang w:val="en-US"/>
              </w:rPr>
              <w:t xml:space="preserve"> -</w:t>
            </w:r>
            <w:r>
              <w:rPr>
                <w:i/>
                <w:iCs/>
                <w:lang w:val="en-US"/>
              </w:rPr>
              <w:t xml:space="preserve"> w</w:t>
            </w:r>
            <w:r w:rsidRPr="00733AC9">
              <w:rPr>
                <w:i/>
                <w:iCs/>
                <w:lang w:val="en-US"/>
              </w:rPr>
              <w:t>hich is not so good</w:t>
            </w:r>
            <w:r w:rsidR="00C55B2B">
              <w:rPr>
                <w:i/>
                <w:iCs/>
                <w:lang w:val="en-US"/>
              </w:rPr>
              <w:t>.”</w:t>
            </w:r>
            <w:r>
              <w:rPr>
                <w:i/>
                <w:iCs/>
                <w:lang w:val="en-US"/>
              </w:rPr>
              <w:t xml:space="preserve"> </w:t>
            </w:r>
            <w:r w:rsidR="00C55B2B">
              <w:rPr>
                <w:i/>
                <w:iCs/>
                <w:lang w:val="en-US"/>
              </w:rPr>
              <w:t>[ID 06, Round 1]</w:t>
            </w:r>
          </w:p>
        </w:tc>
      </w:tr>
      <w:tr w:rsidR="0024781F" w14:paraId="2A9A0440" w14:textId="77777777" w:rsidTr="007B0BF8">
        <w:tc>
          <w:tcPr>
            <w:tcW w:w="8784" w:type="dxa"/>
          </w:tcPr>
          <w:p w14:paraId="19674A4C" w14:textId="09937ABE" w:rsidR="0024781F" w:rsidRPr="00C373E5" w:rsidRDefault="0024781F" w:rsidP="007A0E5D">
            <w:pPr>
              <w:spacing w:before="120" w:after="120"/>
              <w:rPr>
                <w:i/>
                <w:iCs/>
                <w:lang w:val="en-US"/>
              </w:rPr>
            </w:pPr>
            <w:r w:rsidRPr="00C373E5">
              <w:rPr>
                <w:i/>
                <w:iCs/>
                <w:lang w:val="en-US"/>
              </w:rPr>
              <w:t>“I think they were all logical. Some perhaps more searching than others but no, I think they were all in the right order because it takes you through the thought process.” [ID 08</w:t>
            </w:r>
            <w:r>
              <w:rPr>
                <w:i/>
                <w:iCs/>
                <w:lang w:val="en-US"/>
              </w:rPr>
              <w:t>, Round 2</w:t>
            </w:r>
            <w:r w:rsidRPr="00C373E5">
              <w:rPr>
                <w:i/>
                <w:iCs/>
                <w:lang w:val="en-US"/>
              </w:rPr>
              <w:t>]</w:t>
            </w:r>
          </w:p>
        </w:tc>
      </w:tr>
      <w:tr w:rsidR="0024781F" w14:paraId="74CFE4A7" w14:textId="77777777" w:rsidTr="00C373E5">
        <w:tc>
          <w:tcPr>
            <w:tcW w:w="8784" w:type="dxa"/>
            <w:shd w:val="clear" w:color="auto" w:fill="E7E6E6" w:themeFill="background2"/>
          </w:tcPr>
          <w:p w14:paraId="24CF8AF7" w14:textId="3B4E6C4F" w:rsidR="0024781F" w:rsidRPr="007B0BF8" w:rsidRDefault="0024781F" w:rsidP="007A0E5D">
            <w:pPr>
              <w:spacing w:before="120" w:after="120"/>
              <w:rPr>
                <w:b/>
                <w:bCs/>
                <w:lang w:val="en-US"/>
              </w:rPr>
            </w:pPr>
            <w:r w:rsidRPr="007B0BF8">
              <w:rPr>
                <w:b/>
                <w:bCs/>
                <w:lang w:val="en-US"/>
              </w:rPr>
              <w:t>Views about the contents and acceptability of the questionnaire</w:t>
            </w:r>
          </w:p>
        </w:tc>
      </w:tr>
      <w:tr w:rsidR="0024781F" w14:paraId="72DF0FB0" w14:textId="77777777" w:rsidTr="007B0BF8">
        <w:tc>
          <w:tcPr>
            <w:tcW w:w="8784" w:type="dxa"/>
          </w:tcPr>
          <w:p w14:paraId="6683DA32" w14:textId="48FF4336" w:rsidR="0024781F" w:rsidRPr="00C373E5" w:rsidRDefault="0024781F" w:rsidP="007A0E5D">
            <w:pPr>
              <w:spacing w:before="120" w:after="120"/>
              <w:rPr>
                <w:i/>
                <w:iCs/>
                <w:lang w:val="en-US"/>
              </w:rPr>
            </w:pPr>
            <w:r w:rsidRPr="00C373E5">
              <w:rPr>
                <w:i/>
                <w:iCs/>
                <w:lang w:val="en-US"/>
              </w:rPr>
              <w:t xml:space="preserve">“The questions are </w:t>
            </w:r>
            <w:proofErr w:type="gramStart"/>
            <w:r w:rsidRPr="00C373E5">
              <w:rPr>
                <w:i/>
                <w:iCs/>
                <w:lang w:val="en-US"/>
              </w:rPr>
              <w:t>pretty harmless</w:t>
            </w:r>
            <w:proofErr w:type="gramEnd"/>
            <w:r w:rsidRPr="00C373E5">
              <w:rPr>
                <w:i/>
                <w:iCs/>
                <w:lang w:val="en-US"/>
              </w:rPr>
              <w:t>. You know, it’s not asking you any personal information. It’s about how you found the process and how you feel about having to make this decision.” [ID 04</w:t>
            </w:r>
            <w:r>
              <w:rPr>
                <w:i/>
                <w:iCs/>
                <w:lang w:val="en-US"/>
              </w:rPr>
              <w:t>, Round 1</w:t>
            </w:r>
            <w:r w:rsidRPr="00C373E5">
              <w:rPr>
                <w:i/>
                <w:iCs/>
                <w:lang w:val="en-US"/>
              </w:rPr>
              <w:t>]</w:t>
            </w:r>
          </w:p>
        </w:tc>
      </w:tr>
      <w:tr w:rsidR="0024781F" w14:paraId="1CA916C7" w14:textId="77777777" w:rsidTr="007B0BF8">
        <w:tc>
          <w:tcPr>
            <w:tcW w:w="8784" w:type="dxa"/>
          </w:tcPr>
          <w:p w14:paraId="5B105566" w14:textId="7455A0A4" w:rsidR="0024781F" w:rsidRPr="00C373E5" w:rsidRDefault="0024781F" w:rsidP="007A0E5D">
            <w:pPr>
              <w:spacing w:before="120" w:after="120"/>
              <w:rPr>
                <w:i/>
                <w:iCs/>
                <w:lang w:val="en-US"/>
              </w:rPr>
            </w:pPr>
            <w:r w:rsidRPr="00C373E5">
              <w:rPr>
                <w:i/>
                <w:iCs/>
                <w:lang w:val="en-US"/>
              </w:rPr>
              <w:t>“But I think it’s good that those questions raise those issues, because it does prompt you to feel that you are weighing up the issues.” [ID 02</w:t>
            </w:r>
            <w:r>
              <w:rPr>
                <w:i/>
                <w:iCs/>
                <w:lang w:val="en-US"/>
              </w:rPr>
              <w:t>, Round 1</w:t>
            </w:r>
            <w:r w:rsidRPr="00C373E5">
              <w:rPr>
                <w:i/>
                <w:iCs/>
                <w:lang w:val="en-US"/>
              </w:rPr>
              <w:t>]</w:t>
            </w:r>
          </w:p>
        </w:tc>
      </w:tr>
      <w:tr w:rsidR="0024781F" w14:paraId="5AF461C2" w14:textId="77777777" w:rsidTr="007B0BF8">
        <w:tc>
          <w:tcPr>
            <w:tcW w:w="8784" w:type="dxa"/>
          </w:tcPr>
          <w:p w14:paraId="7269BC0F" w14:textId="63FF364F" w:rsidR="0024781F" w:rsidRPr="00C373E5" w:rsidRDefault="0024781F" w:rsidP="007A0E5D">
            <w:pPr>
              <w:spacing w:before="120" w:after="120"/>
              <w:rPr>
                <w:i/>
                <w:iCs/>
                <w:lang w:val="en-US"/>
              </w:rPr>
            </w:pPr>
            <w:r w:rsidRPr="00C373E5">
              <w:rPr>
                <w:i/>
                <w:iCs/>
                <w:lang w:val="en-US"/>
              </w:rPr>
              <w:t xml:space="preserve">“I suppose that one perhaps feels </w:t>
            </w:r>
            <w:proofErr w:type="gramStart"/>
            <w:r w:rsidRPr="00C373E5">
              <w:rPr>
                <w:i/>
                <w:iCs/>
                <w:lang w:val="en-US"/>
              </w:rPr>
              <w:t>similar to</w:t>
            </w:r>
            <w:proofErr w:type="gramEnd"/>
            <w:r w:rsidRPr="00C373E5">
              <w:rPr>
                <w:i/>
                <w:iCs/>
                <w:lang w:val="en-US"/>
              </w:rPr>
              <w:t xml:space="preserve"> the last question.  You know, in that if it's the right decision I suppose, in this circumstance, I'd hope that it would be also you know, wisely thought about.” [ID 10</w:t>
            </w:r>
            <w:r>
              <w:rPr>
                <w:i/>
                <w:iCs/>
                <w:lang w:val="en-US"/>
              </w:rPr>
              <w:t>, Round 2</w:t>
            </w:r>
            <w:r w:rsidRPr="00C373E5">
              <w:rPr>
                <w:i/>
                <w:iCs/>
                <w:lang w:val="en-US"/>
              </w:rPr>
              <w:t>]</w:t>
            </w:r>
          </w:p>
        </w:tc>
      </w:tr>
      <w:tr w:rsidR="0024781F" w14:paraId="15BF85CC" w14:textId="77777777" w:rsidTr="007B0BF8">
        <w:tc>
          <w:tcPr>
            <w:tcW w:w="8784" w:type="dxa"/>
          </w:tcPr>
          <w:p w14:paraId="6C57469C" w14:textId="1AD38560" w:rsidR="0024781F" w:rsidRPr="00C373E5" w:rsidRDefault="0024781F" w:rsidP="007A0E5D">
            <w:pPr>
              <w:spacing w:before="120" w:after="120"/>
              <w:rPr>
                <w:i/>
                <w:iCs/>
                <w:lang w:val="en-US"/>
              </w:rPr>
            </w:pPr>
            <w:r w:rsidRPr="00C373E5">
              <w:rPr>
                <w:i/>
                <w:iCs/>
                <w:lang w:val="en-US"/>
              </w:rPr>
              <w:t xml:space="preserve">“Different I think, I mean wise is broader I think somehow. …. one of them feels that it is more altruistic than the other and one is </w:t>
            </w:r>
            <w:proofErr w:type="gramStart"/>
            <w:r w:rsidRPr="00C373E5">
              <w:rPr>
                <w:i/>
                <w:iCs/>
                <w:lang w:val="en-US"/>
              </w:rPr>
              <w:t>actually sensible</w:t>
            </w:r>
            <w:proofErr w:type="gramEnd"/>
            <w:r w:rsidRPr="00C373E5">
              <w:rPr>
                <w:i/>
                <w:iCs/>
                <w:lang w:val="en-US"/>
              </w:rPr>
              <w:t xml:space="preserve">, is it going to be asking too much or is it going to be too inconvenient and things like that. They all sort of unpick </w:t>
            </w:r>
            <w:proofErr w:type="gramStart"/>
            <w:r w:rsidRPr="00C373E5">
              <w:rPr>
                <w:i/>
                <w:iCs/>
                <w:lang w:val="en-US"/>
              </w:rPr>
              <w:t>all of</w:t>
            </w:r>
            <w:proofErr w:type="gramEnd"/>
            <w:r w:rsidRPr="00C373E5">
              <w:rPr>
                <w:i/>
                <w:iCs/>
                <w:lang w:val="en-US"/>
              </w:rPr>
              <w:t xml:space="preserve"> that a little bit.” [ID 07</w:t>
            </w:r>
            <w:r>
              <w:rPr>
                <w:i/>
                <w:iCs/>
                <w:lang w:val="en-US"/>
              </w:rPr>
              <w:t>, Round 2</w:t>
            </w:r>
            <w:r w:rsidRPr="00C373E5">
              <w:rPr>
                <w:i/>
                <w:iCs/>
                <w:lang w:val="en-US"/>
              </w:rPr>
              <w:t>]</w:t>
            </w:r>
          </w:p>
        </w:tc>
      </w:tr>
      <w:tr w:rsidR="00D74E57" w14:paraId="7AE5F6BA" w14:textId="77777777" w:rsidTr="00D74E57">
        <w:tc>
          <w:tcPr>
            <w:tcW w:w="8784" w:type="dxa"/>
            <w:shd w:val="clear" w:color="auto" w:fill="E7E6E6" w:themeFill="background2"/>
          </w:tcPr>
          <w:p w14:paraId="1551B6FE" w14:textId="60CE640C" w:rsidR="00D74E57" w:rsidRPr="00C373E5" w:rsidRDefault="00D74E57" w:rsidP="007A0E5D">
            <w:pPr>
              <w:spacing w:before="120" w:after="120"/>
              <w:rPr>
                <w:i/>
                <w:iCs/>
                <w:lang w:val="en-US"/>
              </w:rPr>
            </w:pPr>
            <w:r w:rsidRPr="007B0BF8">
              <w:rPr>
                <w:b/>
                <w:bCs/>
                <w:lang w:val="en-US"/>
              </w:rPr>
              <w:t xml:space="preserve">Views about the </w:t>
            </w:r>
            <w:r>
              <w:rPr>
                <w:b/>
                <w:bCs/>
                <w:lang w:val="en-US"/>
              </w:rPr>
              <w:t>sco</w:t>
            </w:r>
            <w:r w:rsidRPr="007B0BF8">
              <w:rPr>
                <w:b/>
                <w:bCs/>
                <w:lang w:val="en-US"/>
              </w:rPr>
              <w:t>ring of items</w:t>
            </w:r>
          </w:p>
        </w:tc>
      </w:tr>
      <w:tr w:rsidR="00D74E57" w14:paraId="199DB75F" w14:textId="77777777" w:rsidTr="007B0BF8">
        <w:tc>
          <w:tcPr>
            <w:tcW w:w="8784" w:type="dxa"/>
          </w:tcPr>
          <w:p w14:paraId="19F9A78E" w14:textId="313DF5AB" w:rsidR="00D74E57" w:rsidRPr="0075694A" w:rsidRDefault="0075694A" w:rsidP="007A0E5D">
            <w:pPr>
              <w:spacing w:before="120" w:after="120"/>
              <w:rPr>
                <w:i/>
                <w:iCs/>
                <w:lang w:val="en-US"/>
              </w:rPr>
            </w:pPr>
            <w:r w:rsidRPr="0075694A">
              <w:rPr>
                <w:i/>
                <w:iCs/>
                <w:lang w:val="en-US"/>
              </w:rPr>
              <w:t>“Now for that I’ve put I neither agree nor disagree because I wasn’t overly clear on that question.” [ID 08, Round 2]</w:t>
            </w:r>
          </w:p>
        </w:tc>
      </w:tr>
    </w:tbl>
    <w:p w14:paraId="5866FA93" w14:textId="046BC40B" w:rsidR="007B0BF8" w:rsidRDefault="007B0BF8">
      <w:pPr>
        <w:rPr>
          <w:lang w:val="en-US"/>
        </w:rPr>
      </w:pPr>
    </w:p>
    <w:p w14:paraId="354C9EC8" w14:textId="77777777" w:rsidR="007B0BF8" w:rsidRDefault="007B0BF8">
      <w:pPr>
        <w:rPr>
          <w:lang w:val="en-US"/>
        </w:rPr>
      </w:pPr>
    </w:p>
    <w:p w14:paraId="1952062C" w14:textId="77777777" w:rsidR="007B0BF8" w:rsidRPr="007B0BF8" w:rsidRDefault="007B0BF8">
      <w:pPr>
        <w:rPr>
          <w:lang w:val="en-US"/>
        </w:rPr>
      </w:pPr>
    </w:p>
    <w:sectPr w:rsidR="007B0BF8" w:rsidRPr="007B0B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BF8"/>
    <w:rsid w:val="001F1A8A"/>
    <w:rsid w:val="0024781F"/>
    <w:rsid w:val="00733AC9"/>
    <w:rsid w:val="0075694A"/>
    <w:rsid w:val="007A0E5D"/>
    <w:rsid w:val="007B0BF8"/>
    <w:rsid w:val="00AC3120"/>
    <w:rsid w:val="00C373E5"/>
    <w:rsid w:val="00C55B2B"/>
    <w:rsid w:val="00D74E57"/>
    <w:rsid w:val="00EF5C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8239D"/>
  <w15:chartTrackingRefBased/>
  <w15:docId w15:val="{53EB183D-8941-493B-98DC-E1881A228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0B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Shepherd</dc:creator>
  <cp:keywords/>
  <dc:description/>
  <cp:lastModifiedBy>Victoria Shepherd</cp:lastModifiedBy>
  <cp:revision>5</cp:revision>
  <dcterms:created xsi:type="dcterms:W3CDTF">2022-04-05T09:27:00Z</dcterms:created>
  <dcterms:modified xsi:type="dcterms:W3CDTF">2022-05-31T11:26:00Z</dcterms:modified>
</cp:coreProperties>
</file>