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AE7" w:rsidRPr="00291593" w:rsidRDefault="00291593" w:rsidP="00D46AE7">
      <w:pPr>
        <w:spacing w:after="0" w:line="480" w:lineRule="auto"/>
        <w:jc w:val="both"/>
        <w:rPr>
          <w:rFonts w:ascii="Times New Roman" w:eastAsia="Times" w:hAnsi="Times New Roman" w:cs="Times New Roman"/>
          <w:b/>
          <w:sz w:val="24"/>
          <w:szCs w:val="24"/>
        </w:rPr>
      </w:pPr>
      <w:r>
        <w:rPr>
          <w:rFonts w:ascii="Times New Roman" w:eastAsia="Times" w:hAnsi="Times New Roman" w:cs="Times New Roman"/>
          <w:b/>
          <w:sz w:val="24"/>
          <w:szCs w:val="24"/>
        </w:rPr>
        <w:t>Table 3</w:t>
      </w:r>
      <w:r w:rsidR="00D46AE7" w:rsidRPr="001B7918">
        <w:rPr>
          <w:rFonts w:ascii="Times New Roman" w:eastAsia="Times" w:hAnsi="Times New Roman" w:cs="Times New Roman"/>
          <w:b/>
          <w:sz w:val="24"/>
          <w:szCs w:val="24"/>
        </w:rPr>
        <w:t>.</w:t>
      </w:r>
      <w:r w:rsidR="00D46AE7">
        <w:rPr>
          <w:rFonts w:ascii="Times New Roman" w:eastAsia="Times" w:hAnsi="Times New Roman" w:cs="Times New Roman"/>
          <w:sz w:val="24"/>
          <w:szCs w:val="24"/>
        </w:rPr>
        <w:t xml:space="preserve"> The </w:t>
      </w:r>
      <w:proofErr w:type="spellStart"/>
      <w:r w:rsidR="00D46AE7">
        <w:rPr>
          <w:rFonts w:ascii="Times New Roman" w:eastAsia="Times" w:hAnsi="Times New Roman" w:cs="Times New Roman"/>
          <w:sz w:val="24"/>
          <w:szCs w:val="24"/>
        </w:rPr>
        <w:t>Sasa</w:t>
      </w:r>
      <w:proofErr w:type="spellEnd"/>
      <w:r w:rsidR="00D46AE7">
        <w:rPr>
          <w:rFonts w:ascii="Times New Roman" w:eastAsia="Times" w:hAnsi="Times New Roman" w:cs="Times New Roman"/>
          <w:sz w:val="24"/>
          <w:szCs w:val="24"/>
        </w:rPr>
        <w:t xml:space="preserve"> Mama Teen toolkit development process</w:t>
      </w:r>
    </w:p>
    <w:tbl>
      <w:tblPr>
        <w:tblStyle w:val="TableGrid"/>
        <w:tblW w:w="10348" w:type="dxa"/>
        <w:tblInd w:w="-431" w:type="dxa"/>
        <w:tblLook w:val="04A0" w:firstRow="1" w:lastRow="0" w:firstColumn="1" w:lastColumn="0" w:noHBand="0" w:noVBand="1"/>
      </w:tblPr>
      <w:tblGrid>
        <w:gridCol w:w="3736"/>
        <w:gridCol w:w="2798"/>
        <w:gridCol w:w="3814"/>
      </w:tblGrid>
      <w:tr w:rsidR="00D46AE7" w:rsidRPr="00F748D6" w:rsidTr="00D46AE7">
        <w:tc>
          <w:tcPr>
            <w:tcW w:w="3736" w:type="dxa"/>
          </w:tcPr>
          <w:p w:rsidR="00D46AE7" w:rsidRPr="00F748D6" w:rsidRDefault="00D46AE7" w:rsidP="00DE5332">
            <w:pPr>
              <w:pStyle w:val="NormalWeb"/>
              <w:spacing w:before="0" w:beforeAutospacing="0" w:after="0" w:afterAutospacing="0"/>
              <w:ind w:right="360"/>
              <w:rPr>
                <w:rStyle w:val="label"/>
                <w:b/>
                <w:color w:val="2E2E2E"/>
                <w:sz w:val="22"/>
                <w:szCs w:val="22"/>
              </w:rPr>
            </w:pPr>
            <w:r w:rsidRPr="00F748D6">
              <w:rPr>
                <w:rStyle w:val="label"/>
                <w:b/>
                <w:color w:val="2E2E2E"/>
                <w:sz w:val="22"/>
                <w:szCs w:val="22"/>
              </w:rPr>
              <w:t>Objectives</w:t>
            </w:r>
          </w:p>
        </w:tc>
        <w:tc>
          <w:tcPr>
            <w:tcW w:w="2798" w:type="dxa"/>
          </w:tcPr>
          <w:p w:rsidR="00D46AE7" w:rsidRPr="00F748D6" w:rsidRDefault="00D46AE7" w:rsidP="00DE5332">
            <w:pPr>
              <w:pStyle w:val="NormalWeb"/>
              <w:spacing w:before="0" w:beforeAutospacing="0" w:after="0" w:afterAutospacing="0"/>
              <w:ind w:right="360"/>
              <w:rPr>
                <w:rStyle w:val="label"/>
                <w:b/>
                <w:color w:val="2E2E2E"/>
                <w:sz w:val="22"/>
                <w:szCs w:val="22"/>
              </w:rPr>
            </w:pPr>
            <w:r w:rsidRPr="00F748D6">
              <w:rPr>
                <w:rStyle w:val="label"/>
                <w:b/>
                <w:color w:val="2E2E2E"/>
                <w:sz w:val="22"/>
                <w:szCs w:val="22"/>
              </w:rPr>
              <w:t xml:space="preserve">Activities </w:t>
            </w:r>
          </w:p>
        </w:tc>
        <w:tc>
          <w:tcPr>
            <w:tcW w:w="3814" w:type="dxa"/>
          </w:tcPr>
          <w:p w:rsidR="00D46AE7" w:rsidRPr="00F748D6" w:rsidRDefault="00D46AE7" w:rsidP="00DE5332">
            <w:pPr>
              <w:pStyle w:val="NormalWeb"/>
              <w:spacing w:before="0" w:beforeAutospacing="0" w:after="0" w:afterAutospacing="0"/>
              <w:ind w:right="360"/>
              <w:rPr>
                <w:rStyle w:val="label"/>
                <w:b/>
                <w:color w:val="2E2E2E"/>
                <w:sz w:val="22"/>
                <w:szCs w:val="22"/>
              </w:rPr>
            </w:pPr>
            <w:r w:rsidRPr="00F748D6">
              <w:rPr>
                <w:rStyle w:val="label"/>
                <w:b/>
                <w:color w:val="2E2E2E"/>
                <w:sz w:val="22"/>
                <w:szCs w:val="22"/>
              </w:rPr>
              <w:t>Outputs</w:t>
            </w:r>
          </w:p>
        </w:tc>
      </w:tr>
      <w:tr w:rsidR="00D46AE7" w:rsidRPr="00F748D6" w:rsidTr="00D46AE7">
        <w:tc>
          <w:tcPr>
            <w:tcW w:w="10348" w:type="dxa"/>
            <w:gridSpan w:val="3"/>
          </w:tcPr>
          <w:p w:rsidR="00D46AE7" w:rsidRPr="00F748D6" w:rsidRDefault="00FA1EBE" w:rsidP="00DE5332">
            <w:pPr>
              <w:pStyle w:val="NormalWeb"/>
              <w:spacing w:before="0" w:beforeAutospacing="0" w:after="0" w:afterAutospacing="0"/>
              <w:ind w:right="360"/>
              <w:rPr>
                <w:rStyle w:val="label"/>
                <w:color w:val="2E2E2E"/>
                <w:sz w:val="22"/>
                <w:szCs w:val="22"/>
              </w:rPr>
            </w:pPr>
            <w:r>
              <w:rPr>
                <w:rStyle w:val="label"/>
                <w:b/>
                <w:color w:val="2E2E2E"/>
                <w:sz w:val="22"/>
                <w:szCs w:val="22"/>
              </w:rPr>
              <w:t>Step</w:t>
            </w:r>
            <w:r w:rsidR="00D46AE7" w:rsidRPr="00F748D6">
              <w:rPr>
                <w:rStyle w:val="label"/>
                <w:b/>
                <w:color w:val="2E2E2E"/>
                <w:sz w:val="22"/>
                <w:szCs w:val="22"/>
              </w:rPr>
              <w:t xml:space="preserve"> 1.</w:t>
            </w:r>
            <w:r w:rsidR="00D46AE7" w:rsidRPr="00F748D6">
              <w:rPr>
                <w:rStyle w:val="label"/>
                <w:color w:val="2E2E2E"/>
                <w:sz w:val="22"/>
                <w:szCs w:val="22"/>
              </w:rPr>
              <w:t xml:space="preserve"> Scope and purpose: understanding the problem at hand, target populations, and topics to be covered in the toolkit </w:t>
            </w:r>
          </w:p>
        </w:tc>
      </w:tr>
      <w:tr w:rsidR="00D46AE7" w:rsidRPr="00F748D6" w:rsidTr="00D46AE7">
        <w:trPr>
          <w:trHeight w:val="1268"/>
        </w:trPr>
        <w:tc>
          <w:tcPr>
            <w:tcW w:w="3736" w:type="dxa"/>
          </w:tcPr>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46AE7">
            <w:pPr>
              <w:pStyle w:val="NormalWeb"/>
              <w:numPr>
                <w:ilvl w:val="0"/>
                <w:numId w:val="1"/>
              </w:numPr>
              <w:spacing w:before="0" w:beforeAutospacing="0" w:after="0" w:afterAutospacing="0"/>
              <w:ind w:left="316" w:right="360"/>
              <w:rPr>
                <w:rStyle w:val="label"/>
                <w:color w:val="2E2E2E"/>
                <w:sz w:val="22"/>
                <w:szCs w:val="22"/>
              </w:rPr>
            </w:pPr>
            <w:r w:rsidRPr="00F748D6">
              <w:rPr>
                <w:rStyle w:val="label"/>
                <w:color w:val="2E2E2E"/>
                <w:sz w:val="22"/>
                <w:szCs w:val="22"/>
              </w:rPr>
              <w:t>The overall objective of the tool is clarified and described</w:t>
            </w:r>
          </w:p>
          <w:p w:rsidR="00D46AE7" w:rsidRPr="00F748D6" w:rsidRDefault="00D46AE7" w:rsidP="00DE5332">
            <w:pPr>
              <w:pStyle w:val="NormalWeb"/>
              <w:spacing w:before="0" w:beforeAutospacing="0" w:after="0" w:afterAutospacing="0"/>
              <w:ind w:left="316" w:right="360"/>
              <w:rPr>
                <w:rStyle w:val="label"/>
                <w:color w:val="2E2E2E"/>
                <w:sz w:val="22"/>
                <w:szCs w:val="22"/>
              </w:rPr>
            </w:pPr>
          </w:p>
          <w:p w:rsidR="00D46AE7" w:rsidRPr="00F748D6" w:rsidRDefault="00D46AE7" w:rsidP="00DE5332">
            <w:pPr>
              <w:pStyle w:val="NormalWeb"/>
              <w:spacing w:before="0" w:beforeAutospacing="0" w:after="0" w:afterAutospacing="0"/>
              <w:ind w:left="316" w:right="360"/>
              <w:rPr>
                <w:rStyle w:val="label"/>
                <w:color w:val="2E2E2E"/>
                <w:sz w:val="22"/>
                <w:szCs w:val="22"/>
              </w:rPr>
            </w:pPr>
          </w:p>
          <w:p w:rsidR="00D46AE7" w:rsidRPr="00F748D6" w:rsidRDefault="00D46AE7" w:rsidP="00DE5332">
            <w:pPr>
              <w:pStyle w:val="NormalWeb"/>
              <w:spacing w:before="0" w:beforeAutospacing="0" w:after="0" w:afterAutospacing="0"/>
              <w:ind w:left="316" w:right="360"/>
              <w:rPr>
                <w:rStyle w:val="label"/>
                <w:color w:val="2E2E2E"/>
                <w:sz w:val="22"/>
                <w:szCs w:val="22"/>
              </w:rPr>
            </w:pPr>
          </w:p>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pStyle w:val="NormalWeb"/>
              <w:spacing w:before="0" w:beforeAutospacing="0" w:after="0" w:afterAutospacing="0"/>
              <w:ind w:left="316" w:right="360"/>
              <w:rPr>
                <w:rStyle w:val="label"/>
                <w:color w:val="2E2E2E"/>
                <w:sz w:val="22"/>
                <w:szCs w:val="22"/>
              </w:rPr>
            </w:pPr>
          </w:p>
          <w:p w:rsidR="00D46AE7" w:rsidRPr="00F748D6" w:rsidRDefault="00D46AE7" w:rsidP="00DE5332">
            <w:pPr>
              <w:pStyle w:val="NormalWeb"/>
              <w:spacing w:before="0" w:beforeAutospacing="0" w:after="0" w:afterAutospacing="0"/>
              <w:ind w:left="316" w:right="360"/>
              <w:rPr>
                <w:rStyle w:val="label"/>
                <w:color w:val="2E2E2E"/>
                <w:sz w:val="22"/>
                <w:szCs w:val="22"/>
              </w:rPr>
            </w:pPr>
          </w:p>
          <w:p w:rsidR="00D46AE7" w:rsidRPr="00F748D6" w:rsidRDefault="00D46AE7" w:rsidP="00D46AE7">
            <w:pPr>
              <w:pStyle w:val="NormalWeb"/>
              <w:numPr>
                <w:ilvl w:val="0"/>
                <w:numId w:val="1"/>
              </w:numPr>
              <w:spacing w:before="0" w:beforeAutospacing="0" w:after="0" w:afterAutospacing="0"/>
              <w:ind w:left="316" w:right="360"/>
              <w:rPr>
                <w:rStyle w:val="label"/>
                <w:sz w:val="22"/>
                <w:szCs w:val="22"/>
              </w:rPr>
            </w:pPr>
            <w:r w:rsidRPr="00F748D6">
              <w:rPr>
                <w:rStyle w:val="label"/>
                <w:color w:val="2E2E2E"/>
                <w:sz w:val="22"/>
                <w:szCs w:val="22"/>
              </w:rPr>
              <w:t xml:space="preserve">Pregnant and postpartum adolescents’ mental health stressors and their ability to deal with them are clarified </w:t>
            </w:r>
          </w:p>
          <w:p w:rsidR="00D46AE7" w:rsidRPr="00F748D6" w:rsidRDefault="00D46AE7" w:rsidP="00DE5332">
            <w:pPr>
              <w:pStyle w:val="ListParagraph"/>
              <w:spacing w:line="240" w:lineRule="auto"/>
              <w:rPr>
                <w:rFonts w:ascii="Times New Roman" w:hAnsi="Times New Roman" w:cs="Times New Roman"/>
              </w:rPr>
            </w:pPr>
          </w:p>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pStyle w:val="NormalWeb"/>
              <w:spacing w:before="0" w:beforeAutospacing="0" w:after="0" w:afterAutospacing="0"/>
              <w:ind w:right="360"/>
              <w:rPr>
                <w:rStyle w:val="label"/>
                <w:color w:val="2E2E2E"/>
                <w:sz w:val="22"/>
                <w:szCs w:val="22"/>
              </w:rPr>
            </w:pPr>
          </w:p>
        </w:tc>
        <w:tc>
          <w:tcPr>
            <w:tcW w:w="2798" w:type="dxa"/>
          </w:tcPr>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pStyle w:val="NormalWeb"/>
              <w:spacing w:before="0" w:beforeAutospacing="0" w:after="0" w:afterAutospacing="0"/>
              <w:ind w:right="360"/>
              <w:rPr>
                <w:rStyle w:val="label"/>
                <w:color w:val="2E2E2E"/>
                <w:sz w:val="22"/>
                <w:szCs w:val="22"/>
              </w:rPr>
            </w:pPr>
            <w:r w:rsidRPr="00F748D6">
              <w:rPr>
                <w:rStyle w:val="label"/>
                <w:color w:val="2E2E2E"/>
                <w:sz w:val="22"/>
                <w:szCs w:val="22"/>
              </w:rPr>
              <w:t xml:space="preserve">Consultative meetings with adolescent health researchers, </w:t>
            </w:r>
            <w:r w:rsidRPr="00F748D6">
              <w:rPr>
                <w:sz w:val="22"/>
                <w:szCs w:val="22"/>
              </w:rPr>
              <w:t>health care providers; and mental health professionals.</w:t>
            </w:r>
          </w:p>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rPr>
                <w:rFonts w:ascii="Times New Roman" w:hAnsi="Times New Roman" w:cs="Times New Roman"/>
              </w:rPr>
            </w:pPr>
            <w:r w:rsidRPr="00F748D6">
              <w:rPr>
                <w:rFonts w:ascii="Times New Roman" w:hAnsi="Times New Roman" w:cs="Times New Roman"/>
              </w:rPr>
              <w:t>Discussions with 50 girls* living in Nairobi informal settlements through a workshop, qualitative interviews (in-depth interviews and focus group discussions), and digital storytelling.</w:t>
            </w:r>
          </w:p>
          <w:p w:rsidR="00D46AE7" w:rsidRPr="00F748D6" w:rsidRDefault="00D46AE7" w:rsidP="00DE5332">
            <w:pPr>
              <w:jc w:val="both"/>
              <w:rPr>
                <w:rFonts w:ascii="Times New Roman" w:hAnsi="Times New Roman" w:cs="Times New Roman"/>
              </w:rPr>
            </w:pPr>
          </w:p>
          <w:p w:rsidR="00D46AE7" w:rsidRPr="00F748D6" w:rsidRDefault="00D46AE7" w:rsidP="00DE5332">
            <w:pPr>
              <w:rPr>
                <w:rStyle w:val="label"/>
                <w:rFonts w:ascii="Times New Roman" w:hAnsi="Times New Roman" w:cs="Times New Roman"/>
                <w:color w:val="2E2E2E"/>
              </w:rPr>
            </w:pPr>
            <w:r w:rsidRPr="00F748D6">
              <w:rPr>
                <w:rStyle w:val="label"/>
                <w:rFonts w:ascii="Times New Roman" w:hAnsi="Times New Roman" w:cs="Times New Roman"/>
                <w:color w:val="2E2E2E"/>
              </w:rPr>
              <w:t xml:space="preserve">* aged between 10 and 19 years, - regardless of whether or not they are currently experiencing stress.  </w:t>
            </w:r>
          </w:p>
        </w:tc>
        <w:tc>
          <w:tcPr>
            <w:tcW w:w="3814" w:type="dxa"/>
          </w:tcPr>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pStyle w:val="NormalWeb"/>
              <w:spacing w:before="0" w:beforeAutospacing="0" w:after="0" w:afterAutospacing="0"/>
              <w:ind w:right="360"/>
              <w:rPr>
                <w:rStyle w:val="label"/>
                <w:color w:val="2E2E2E"/>
                <w:sz w:val="22"/>
                <w:szCs w:val="22"/>
              </w:rPr>
            </w:pPr>
            <w:r w:rsidRPr="00F748D6">
              <w:rPr>
                <w:rStyle w:val="label"/>
                <w:color w:val="2E2E2E"/>
                <w:sz w:val="22"/>
                <w:szCs w:val="22"/>
              </w:rPr>
              <w:t>The toolkit to be used for the prevention and management of mild/moderate stress among pregnant and postpartum adolescents</w:t>
            </w:r>
            <w:r w:rsidRPr="00F748D6">
              <w:rPr>
                <w:sz w:val="22"/>
                <w:szCs w:val="22"/>
              </w:rPr>
              <w:t>.</w:t>
            </w:r>
            <w:r w:rsidRPr="00F748D6">
              <w:rPr>
                <w:i/>
                <w:sz w:val="22"/>
                <w:szCs w:val="22"/>
              </w:rPr>
              <w:t xml:space="preserve"> It does not invo</w:t>
            </w:r>
            <w:r w:rsidR="00106019">
              <w:rPr>
                <w:i/>
                <w:sz w:val="22"/>
                <w:szCs w:val="22"/>
              </w:rPr>
              <w:t>lve diagnosing mental disorders.</w:t>
            </w:r>
          </w:p>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pStyle w:val="NormalWeb"/>
              <w:spacing w:before="0" w:beforeAutospacing="0" w:after="0" w:afterAutospacing="0"/>
              <w:ind w:right="360"/>
              <w:rPr>
                <w:rStyle w:val="label"/>
                <w:color w:val="2E2E2E"/>
                <w:sz w:val="22"/>
                <w:szCs w:val="22"/>
              </w:rPr>
            </w:pPr>
            <w:r w:rsidRPr="00F748D6">
              <w:rPr>
                <w:rStyle w:val="label"/>
                <w:color w:val="2E2E2E"/>
                <w:sz w:val="22"/>
                <w:szCs w:val="22"/>
              </w:rPr>
              <w:t xml:space="preserve">Mental health stressors identified included: </w:t>
            </w:r>
            <w:r w:rsidRPr="00F748D6">
              <w:rPr>
                <w:color w:val="333333"/>
                <w:sz w:val="22"/>
                <w:szCs w:val="22"/>
                <w:shd w:val="clear" w:color="auto" w:fill="FFFFFF"/>
              </w:rPr>
              <w:t xml:space="preserve">being chased from home by the parents; economic hardship; neglect and abandonment by the person responsible for the pregnancy; stigmatization by family, friends, and the community; feelings of shattered dreams; and daily stress related to living in poor and unhygienic conditions </w:t>
            </w:r>
            <w:r w:rsidRPr="00F748D6">
              <w:rPr>
                <w:rStyle w:val="label"/>
                <w:color w:val="2E2E2E"/>
                <w:sz w:val="22"/>
                <w:szCs w:val="22"/>
              </w:rPr>
              <w:t xml:space="preserve">[6]. </w:t>
            </w:r>
            <w:r w:rsidRPr="00F748D6">
              <w:rPr>
                <w:color w:val="333333"/>
                <w:sz w:val="22"/>
                <w:szCs w:val="22"/>
                <w:shd w:val="clear" w:color="auto" w:fill="FFFFFF"/>
              </w:rPr>
              <w:t xml:space="preserve">Participants experienced feelings of embarrassment, shame, hopelessness, and to the extreme, suicidal thoughts clouded their minds. </w:t>
            </w:r>
          </w:p>
        </w:tc>
      </w:tr>
      <w:tr w:rsidR="00D46AE7" w:rsidRPr="00F748D6" w:rsidTr="00D46AE7">
        <w:tc>
          <w:tcPr>
            <w:tcW w:w="10348" w:type="dxa"/>
            <w:gridSpan w:val="3"/>
          </w:tcPr>
          <w:p w:rsidR="00D46AE7" w:rsidRPr="00F748D6" w:rsidRDefault="00FA1EBE" w:rsidP="00DE5332">
            <w:pPr>
              <w:pStyle w:val="NormalWeb"/>
              <w:spacing w:before="0" w:beforeAutospacing="0" w:after="0" w:afterAutospacing="0"/>
              <w:ind w:right="360"/>
              <w:rPr>
                <w:rStyle w:val="label"/>
                <w:color w:val="2E2E2E"/>
                <w:sz w:val="22"/>
                <w:szCs w:val="22"/>
              </w:rPr>
            </w:pPr>
            <w:r>
              <w:rPr>
                <w:rStyle w:val="label"/>
                <w:b/>
                <w:color w:val="2E2E2E"/>
                <w:sz w:val="22"/>
                <w:szCs w:val="22"/>
              </w:rPr>
              <w:t>Step</w:t>
            </w:r>
            <w:r w:rsidR="00D46AE7" w:rsidRPr="00F748D6">
              <w:rPr>
                <w:rStyle w:val="label"/>
                <w:b/>
                <w:color w:val="2E2E2E"/>
                <w:sz w:val="22"/>
                <w:szCs w:val="22"/>
              </w:rPr>
              <w:t xml:space="preserve"> 2.</w:t>
            </w:r>
            <w:r w:rsidR="00D46AE7" w:rsidRPr="00F748D6">
              <w:rPr>
                <w:rStyle w:val="label"/>
                <w:color w:val="2E2E2E"/>
                <w:sz w:val="22"/>
                <w:szCs w:val="22"/>
              </w:rPr>
              <w:t xml:space="preserve"> Toolkit development </w:t>
            </w:r>
          </w:p>
        </w:tc>
      </w:tr>
      <w:tr w:rsidR="00D46AE7" w:rsidRPr="00F748D6" w:rsidTr="00D46AE7">
        <w:tc>
          <w:tcPr>
            <w:tcW w:w="3736" w:type="dxa"/>
          </w:tcPr>
          <w:p w:rsidR="00D46AE7" w:rsidRPr="00F748D6" w:rsidRDefault="00D46AE7" w:rsidP="00DE5332">
            <w:pPr>
              <w:pStyle w:val="NormalWeb"/>
              <w:spacing w:before="0" w:beforeAutospacing="0" w:after="0" w:afterAutospacing="0"/>
              <w:ind w:left="316" w:right="360"/>
              <w:rPr>
                <w:rStyle w:val="label"/>
                <w:color w:val="2E2E2E"/>
                <w:sz w:val="22"/>
                <w:szCs w:val="22"/>
              </w:rPr>
            </w:pPr>
          </w:p>
          <w:p w:rsidR="00D46AE7" w:rsidRPr="00F748D6" w:rsidRDefault="00D46AE7" w:rsidP="00D46AE7">
            <w:pPr>
              <w:pStyle w:val="NormalWeb"/>
              <w:numPr>
                <w:ilvl w:val="0"/>
                <w:numId w:val="1"/>
              </w:numPr>
              <w:spacing w:before="0" w:beforeAutospacing="0" w:after="0" w:afterAutospacing="0"/>
              <w:ind w:left="316" w:right="360"/>
              <w:rPr>
                <w:rStyle w:val="label"/>
                <w:color w:val="2E2E2E"/>
                <w:sz w:val="22"/>
                <w:szCs w:val="22"/>
              </w:rPr>
            </w:pPr>
            <w:r w:rsidRPr="00F748D6">
              <w:rPr>
                <w:rStyle w:val="label"/>
                <w:color w:val="2E2E2E"/>
                <w:sz w:val="22"/>
                <w:szCs w:val="22"/>
              </w:rPr>
              <w:t xml:space="preserve">Analysing resources to decide, in consultation with stakeholders, the nature of any response required. </w:t>
            </w:r>
          </w:p>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46AE7">
            <w:pPr>
              <w:pStyle w:val="NormalWeb"/>
              <w:numPr>
                <w:ilvl w:val="0"/>
                <w:numId w:val="1"/>
              </w:numPr>
              <w:spacing w:before="0" w:beforeAutospacing="0" w:after="0" w:afterAutospacing="0"/>
              <w:ind w:left="316" w:right="360"/>
              <w:rPr>
                <w:rStyle w:val="label"/>
                <w:color w:val="2E2E2E"/>
                <w:sz w:val="22"/>
                <w:szCs w:val="22"/>
              </w:rPr>
            </w:pPr>
            <w:r w:rsidRPr="00F748D6">
              <w:rPr>
                <w:rStyle w:val="label"/>
                <w:color w:val="2E2E2E"/>
                <w:sz w:val="22"/>
                <w:szCs w:val="22"/>
              </w:rPr>
              <w:t xml:space="preserve">Assessing adolescent-friendliness of the solutions and tailor what is needed for adolescents. </w:t>
            </w:r>
          </w:p>
          <w:p w:rsidR="00D46AE7" w:rsidRPr="00F748D6" w:rsidRDefault="00D46AE7" w:rsidP="00DE5332">
            <w:pPr>
              <w:pStyle w:val="NormalWeb"/>
              <w:spacing w:before="0" w:beforeAutospacing="0" w:after="0" w:afterAutospacing="0"/>
              <w:ind w:left="316" w:right="360"/>
              <w:rPr>
                <w:rStyle w:val="label"/>
                <w:color w:val="2E2E2E"/>
                <w:sz w:val="22"/>
                <w:szCs w:val="22"/>
              </w:rPr>
            </w:pPr>
          </w:p>
          <w:p w:rsidR="00D46AE7" w:rsidRPr="00F748D6" w:rsidRDefault="00D46AE7" w:rsidP="00D46AE7">
            <w:pPr>
              <w:pStyle w:val="NormalWeb"/>
              <w:numPr>
                <w:ilvl w:val="0"/>
                <w:numId w:val="1"/>
              </w:numPr>
              <w:spacing w:before="0" w:beforeAutospacing="0" w:after="0" w:afterAutospacing="0"/>
              <w:ind w:left="316" w:right="360"/>
              <w:rPr>
                <w:rStyle w:val="label"/>
                <w:color w:val="2E2E2E"/>
                <w:sz w:val="22"/>
                <w:szCs w:val="22"/>
              </w:rPr>
            </w:pPr>
            <w:r w:rsidRPr="00F748D6">
              <w:rPr>
                <w:rStyle w:val="label"/>
                <w:color w:val="2E2E2E"/>
                <w:sz w:val="22"/>
                <w:szCs w:val="22"/>
              </w:rPr>
              <w:t xml:space="preserve">Digging into the variety of methods available and testing what is more efficient in the context (problem management plus, get going, keep doing, breathing exercises/mediation/yoga </w:t>
            </w:r>
          </w:p>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pStyle w:val="NormalWeb"/>
              <w:spacing w:before="0" w:beforeAutospacing="0" w:after="0" w:afterAutospacing="0"/>
              <w:ind w:right="360"/>
              <w:rPr>
                <w:rStyle w:val="label"/>
                <w:color w:val="2E2E2E"/>
                <w:sz w:val="22"/>
                <w:szCs w:val="22"/>
              </w:rPr>
            </w:pPr>
          </w:p>
        </w:tc>
        <w:tc>
          <w:tcPr>
            <w:tcW w:w="2798" w:type="dxa"/>
          </w:tcPr>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pStyle w:val="NormalWeb"/>
              <w:spacing w:before="0" w:beforeAutospacing="0" w:after="0" w:afterAutospacing="0"/>
              <w:ind w:right="360"/>
              <w:rPr>
                <w:rStyle w:val="label"/>
                <w:color w:val="2E2E2E"/>
                <w:sz w:val="22"/>
                <w:szCs w:val="22"/>
              </w:rPr>
            </w:pPr>
            <w:r w:rsidRPr="00F748D6">
              <w:rPr>
                <w:rStyle w:val="label"/>
                <w:color w:val="2E2E2E"/>
                <w:sz w:val="22"/>
                <w:szCs w:val="22"/>
              </w:rPr>
              <w:t xml:space="preserve">Consultation of various resources available to promote mental health among women in general, and pregnant women in particular and adaptation for adolescents. These resources included: the WHO toolkit for humanitarian settings [20], the </w:t>
            </w:r>
            <w:proofErr w:type="spellStart"/>
            <w:r w:rsidRPr="00F748D6">
              <w:rPr>
                <w:rStyle w:val="label"/>
                <w:color w:val="2E2E2E"/>
                <w:sz w:val="22"/>
                <w:szCs w:val="22"/>
              </w:rPr>
              <w:t>mhGAP</w:t>
            </w:r>
            <w:proofErr w:type="spellEnd"/>
            <w:r w:rsidRPr="00F748D6">
              <w:rPr>
                <w:rStyle w:val="label"/>
                <w:color w:val="2E2E2E"/>
                <w:sz w:val="22"/>
                <w:szCs w:val="22"/>
              </w:rPr>
              <w:t xml:space="preserve"> community toolkit [21], the WHO helping adolescents thrive (HAT) toolkit [22], The </w:t>
            </w:r>
            <w:r w:rsidRPr="00F748D6">
              <w:rPr>
                <w:color w:val="222222"/>
                <w:sz w:val="22"/>
                <w:szCs w:val="22"/>
                <w:shd w:val="clear" w:color="auto" w:fill="FFFFFF"/>
              </w:rPr>
              <w:t xml:space="preserve">Problem Management Plus (PM+) toolkit, </w:t>
            </w:r>
            <w:r w:rsidRPr="00F748D6">
              <w:rPr>
                <w:rStyle w:val="label"/>
                <w:color w:val="2E2E2E"/>
                <w:sz w:val="22"/>
                <w:szCs w:val="22"/>
              </w:rPr>
              <w:t xml:space="preserve">and other maternal and child health promotion guidelines such as the WHO recommendations on antenatal care for a positive pregnancy </w:t>
            </w:r>
            <w:r w:rsidRPr="00F748D6">
              <w:rPr>
                <w:rStyle w:val="label"/>
                <w:color w:val="2E2E2E"/>
                <w:sz w:val="22"/>
                <w:szCs w:val="22"/>
              </w:rPr>
              <w:lastRenderedPageBreak/>
              <w:t xml:space="preserve">experience [25] and the WHO recommendations on health promotion and interventions for maternal and </w:t>
            </w:r>
            <w:proofErr w:type="spellStart"/>
            <w:r w:rsidRPr="00F748D6">
              <w:rPr>
                <w:rStyle w:val="label"/>
                <w:color w:val="2E2E2E"/>
                <w:sz w:val="22"/>
                <w:szCs w:val="22"/>
              </w:rPr>
              <w:t>newborn</w:t>
            </w:r>
            <w:proofErr w:type="spellEnd"/>
            <w:r w:rsidRPr="00F748D6">
              <w:rPr>
                <w:rStyle w:val="label"/>
                <w:color w:val="2E2E2E"/>
                <w:sz w:val="22"/>
                <w:szCs w:val="22"/>
              </w:rPr>
              <w:t xml:space="preserve"> heath [26].</w:t>
            </w:r>
          </w:p>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pStyle w:val="NormalWeb"/>
              <w:spacing w:before="0" w:beforeAutospacing="0" w:after="0" w:afterAutospacing="0"/>
              <w:ind w:right="360"/>
              <w:rPr>
                <w:rStyle w:val="label"/>
                <w:color w:val="2E2E2E"/>
                <w:sz w:val="22"/>
                <w:szCs w:val="22"/>
              </w:rPr>
            </w:pPr>
            <w:r w:rsidRPr="00F748D6">
              <w:rPr>
                <w:rStyle w:val="label"/>
                <w:color w:val="2E2E2E"/>
                <w:sz w:val="22"/>
                <w:szCs w:val="22"/>
              </w:rPr>
              <w:t xml:space="preserve">Consultative work with adolescent health researchers, </w:t>
            </w:r>
            <w:r w:rsidRPr="00F748D6">
              <w:rPr>
                <w:sz w:val="22"/>
                <w:szCs w:val="22"/>
              </w:rPr>
              <w:t>health care providers; and mental health professionals.</w:t>
            </w:r>
          </w:p>
          <w:p w:rsidR="00D46AE7" w:rsidRPr="00F748D6" w:rsidRDefault="00D46AE7" w:rsidP="00DE5332">
            <w:pPr>
              <w:pStyle w:val="NormalWeb"/>
              <w:spacing w:before="0" w:beforeAutospacing="0" w:after="0" w:afterAutospacing="0"/>
              <w:ind w:right="360"/>
              <w:rPr>
                <w:rStyle w:val="label"/>
                <w:color w:val="2E2E2E"/>
                <w:sz w:val="22"/>
                <w:szCs w:val="22"/>
              </w:rPr>
            </w:pPr>
          </w:p>
        </w:tc>
        <w:tc>
          <w:tcPr>
            <w:tcW w:w="3814" w:type="dxa"/>
          </w:tcPr>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E5332">
            <w:pPr>
              <w:rPr>
                <w:rFonts w:ascii="Times New Roman" w:eastAsia="Calibri" w:hAnsi="Times New Roman" w:cs="Times New Roman"/>
              </w:rPr>
            </w:pPr>
            <w:r w:rsidRPr="00F748D6">
              <w:rPr>
                <w:rFonts w:ascii="Times New Roman" w:eastAsia="Calibri" w:hAnsi="Times New Roman" w:cs="Times New Roman"/>
              </w:rPr>
              <w:t xml:space="preserve">A 40-pages structured toolkit organized around five sections (12 sessions): 1. Empathy (using an adolescent life story), 2. Pre-assessment of mental health status of participants using the two methods we found to be more appealing to adolescents i.e. The River of Life Method and the World Health Organization depression &amp; Anxiety scale –WHODAS, 3. Addressing information gaps on pregnancy and childcare access, economic opportunities and health insurance, 4. Confidence-building using the most appealing techniques to adolescents which included: the Problem Management Plus (managing stress, get going keep doing), Symbol of Hope, breathing exercises, meditation, and pre- and post-natal yoga, and 5. Post-assessment of mental health, using the same assessment tools use for pre-assessment.  </w:t>
            </w:r>
          </w:p>
          <w:p w:rsidR="00D46AE7" w:rsidRPr="00F748D6" w:rsidRDefault="00D46AE7" w:rsidP="00DE5332">
            <w:pPr>
              <w:pStyle w:val="NormalWeb"/>
              <w:spacing w:before="0" w:beforeAutospacing="0" w:after="0" w:afterAutospacing="0"/>
              <w:ind w:right="360"/>
              <w:rPr>
                <w:rStyle w:val="label"/>
                <w:color w:val="2E2E2E"/>
                <w:sz w:val="22"/>
                <w:szCs w:val="22"/>
              </w:rPr>
            </w:pPr>
          </w:p>
        </w:tc>
      </w:tr>
      <w:tr w:rsidR="00D46AE7" w:rsidRPr="00F748D6" w:rsidTr="00D46AE7">
        <w:tc>
          <w:tcPr>
            <w:tcW w:w="10348" w:type="dxa"/>
            <w:gridSpan w:val="3"/>
          </w:tcPr>
          <w:p w:rsidR="00D46AE7" w:rsidRPr="00F748D6" w:rsidRDefault="00FA1EBE" w:rsidP="00DE5332">
            <w:pPr>
              <w:pStyle w:val="NormalWeb"/>
              <w:spacing w:before="0" w:beforeAutospacing="0" w:after="0" w:afterAutospacing="0"/>
              <w:ind w:right="360"/>
              <w:rPr>
                <w:rStyle w:val="label"/>
                <w:color w:val="2E2E2E"/>
                <w:sz w:val="22"/>
                <w:szCs w:val="22"/>
              </w:rPr>
            </w:pPr>
            <w:r>
              <w:rPr>
                <w:rStyle w:val="label"/>
                <w:b/>
                <w:color w:val="2E2E2E"/>
                <w:sz w:val="22"/>
                <w:szCs w:val="22"/>
              </w:rPr>
              <w:lastRenderedPageBreak/>
              <w:t>Step</w:t>
            </w:r>
            <w:r w:rsidR="00D46AE7" w:rsidRPr="00F748D6">
              <w:rPr>
                <w:rStyle w:val="label"/>
                <w:b/>
                <w:color w:val="2E2E2E"/>
                <w:sz w:val="22"/>
                <w:szCs w:val="22"/>
              </w:rPr>
              <w:t xml:space="preserve"> 3.</w:t>
            </w:r>
            <w:r w:rsidR="00D46AE7" w:rsidRPr="00F748D6">
              <w:rPr>
                <w:rStyle w:val="label"/>
                <w:color w:val="2E2E2E"/>
                <w:sz w:val="22"/>
                <w:szCs w:val="22"/>
              </w:rPr>
              <w:t xml:space="preserve"> Stakeholder involvement</w:t>
            </w:r>
          </w:p>
        </w:tc>
      </w:tr>
      <w:tr w:rsidR="00D46AE7" w:rsidRPr="00F748D6" w:rsidTr="00D46AE7">
        <w:tc>
          <w:tcPr>
            <w:tcW w:w="3736" w:type="dxa"/>
          </w:tcPr>
          <w:p w:rsidR="00D46AE7" w:rsidRPr="00F748D6" w:rsidRDefault="00D46AE7" w:rsidP="00DE5332">
            <w:pPr>
              <w:pStyle w:val="NormalWeb"/>
              <w:spacing w:before="0" w:beforeAutospacing="0" w:after="0" w:afterAutospacing="0"/>
              <w:ind w:right="360"/>
              <w:rPr>
                <w:rStyle w:val="label"/>
                <w:color w:val="2E2E2E"/>
                <w:sz w:val="22"/>
                <w:szCs w:val="22"/>
              </w:rPr>
            </w:pPr>
          </w:p>
          <w:p w:rsidR="00D46AE7" w:rsidRPr="00F748D6" w:rsidRDefault="00D46AE7" w:rsidP="00D46AE7">
            <w:pPr>
              <w:pStyle w:val="NormalWeb"/>
              <w:numPr>
                <w:ilvl w:val="0"/>
                <w:numId w:val="1"/>
              </w:numPr>
              <w:spacing w:before="0" w:beforeAutospacing="0" w:after="0" w:afterAutospacing="0"/>
              <w:ind w:left="316" w:right="360"/>
              <w:rPr>
                <w:rStyle w:val="label"/>
                <w:color w:val="2E2E2E"/>
                <w:sz w:val="22"/>
                <w:szCs w:val="22"/>
              </w:rPr>
            </w:pPr>
            <w:r w:rsidRPr="00F748D6">
              <w:rPr>
                <w:rStyle w:val="label"/>
                <w:color w:val="2E2E2E"/>
                <w:sz w:val="22"/>
                <w:szCs w:val="22"/>
              </w:rPr>
              <w:t xml:space="preserve">Assess the views and preferences of the target population </w:t>
            </w:r>
          </w:p>
          <w:p w:rsidR="00D46AE7" w:rsidRPr="00F748D6" w:rsidRDefault="00D46AE7" w:rsidP="00DE5332">
            <w:pPr>
              <w:pStyle w:val="NormalWeb"/>
              <w:spacing w:before="0" w:beforeAutospacing="0" w:after="0" w:afterAutospacing="0"/>
              <w:ind w:left="316" w:right="360"/>
              <w:rPr>
                <w:rStyle w:val="label"/>
                <w:color w:val="2E2E2E"/>
                <w:sz w:val="22"/>
                <w:szCs w:val="22"/>
              </w:rPr>
            </w:pPr>
          </w:p>
          <w:p w:rsidR="00D46AE7" w:rsidRPr="00F748D6" w:rsidRDefault="00D46AE7" w:rsidP="00D46AE7">
            <w:pPr>
              <w:pStyle w:val="NormalWeb"/>
              <w:numPr>
                <w:ilvl w:val="0"/>
                <w:numId w:val="1"/>
              </w:numPr>
              <w:spacing w:before="0" w:beforeAutospacing="0" w:after="0" w:afterAutospacing="0"/>
              <w:ind w:left="316" w:right="360"/>
              <w:rPr>
                <w:rStyle w:val="label"/>
                <w:color w:val="2E2E2E"/>
                <w:sz w:val="22"/>
                <w:szCs w:val="22"/>
              </w:rPr>
            </w:pPr>
            <w:r w:rsidRPr="00F748D6">
              <w:rPr>
                <w:rStyle w:val="label"/>
                <w:color w:val="2E2E2E"/>
                <w:sz w:val="22"/>
                <w:szCs w:val="22"/>
              </w:rPr>
              <w:t>The toolkit is adjusted per feedback received</w:t>
            </w:r>
          </w:p>
          <w:p w:rsidR="00D46AE7" w:rsidRPr="00F748D6" w:rsidRDefault="00D46AE7" w:rsidP="00DE5332">
            <w:pPr>
              <w:pStyle w:val="NormalWeb"/>
              <w:spacing w:before="0" w:beforeAutospacing="0" w:after="0" w:afterAutospacing="0"/>
              <w:ind w:left="316" w:right="360"/>
              <w:rPr>
                <w:rStyle w:val="label"/>
                <w:color w:val="2E2E2E"/>
                <w:sz w:val="22"/>
                <w:szCs w:val="22"/>
              </w:rPr>
            </w:pPr>
          </w:p>
          <w:p w:rsidR="00D46AE7" w:rsidRPr="00F748D6" w:rsidRDefault="00D46AE7" w:rsidP="00D46AE7">
            <w:pPr>
              <w:pStyle w:val="NormalWeb"/>
              <w:numPr>
                <w:ilvl w:val="0"/>
                <w:numId w:val="1"/>
              </w:numPr>
              <w:spacing w:before="0" w:beforeAutospacing="0" w:after="0" w:afterAutospacing="0"/>
              <w:ind w:left="316" w:right="360"/>
              <w:rPr>
                <w:rStyle w:val="label"/>
                <w:color w:val="2E2E2E"/>
                <w:sz w:val="22"/>
                <w:szCs w:val="22"/>
              </w:rPr>
            </w:pPr>
            <w:r w:rsidRPr="00F748D6">
              <w:rPr>
                <w:rStyle w:val="label"/>
                <w:color w:val="2E2E2E"/>
                <w:sz w:val="22"/>
                <w:szCs w:val="22"/>
              </w:rPr>
              <w:t xml:space="preserve">The format of the toolkit delivery is agreed upon </w:t>
            </w:r>
          </w:p>
          <w:p w:rsidR="00D46AE7" w:rsidRPr="00F748D6" w:rsidRDefault="00D46AE7" w:rsidP="00DE5332">
            <w:pPr>
              <w:pStyle w:val="NormalWeb"/>
              <w:spacing w:before="0" w:beforeAutospacing="0" w:after="0" w:afterAutospacing="0"/>
              <w:ind w:right="360"/>
              <w:rPr>
                <w:rStyle w:val="label"/>
                <w:color w:val="2E2E2E"/>
                <w:sz w:val="22"/>
                <w:szCs w:val="22"/>
              </w:rPr>
            </w:pPr>
          </w:p>
        </w:tc>
        <w:tc>
          <w:tcPr>
            <w:tcW w:w="2798" w:type="dxa"/>
          </w:tcPr>
          <w:p w:rsidR="00D46AE7" w:rsidRDefault="00D46AE7" w:rsidP="00DE5332">
            <w:pPr>
              <w:pStyle w:val="NormalWeb"/>
              <w:spacing w:before="0" w:beforeAutospacing="0" w:after="0" w:afterAutospacing="0"/>
              <w:ind w:right="360"/>
              <w:rPr>
                <w:sz w:val="22"/>
                <w:szCs w:val="22"/>
              </w:rPr>
            </w:pPr>
            <w:r w:rsidRPr="00DB0914">
              <w:rPr>
                <w:sz w:val="22"/>
                <w:szCs w:val="22"/>
              </w:rPr>
              <w:t>Field experimentation with 130 pregnant and postpartum adolescent girls</w:t>
            </w:r>
            <w:r>
              <w:rPr>
                <w:sz w:val="22"/>
                <w:szCs w:val="22"/>
              </w:rPr>
              <w:t>*</w:t>
            </w:r>
            <w:r w:rsidRPr="00DB0914">
              <w:rPr>
                <w:sz w:val="22"/>
                <w:szCs w:val="22"/>
              </w:rPr>
              <w:t xml:space="preserve"> living the slums + qualitative </w:t>
            </w:r>
            <w:r>
              <w:rPr>
                <w:sz w:val="22"/>
                <w:szCs w:val="22"/>
              </w:rPr>
              <w:t>interviews to assess</w:t>
            </w:r>
            <w:r w:rsidRPr="00DB0914">
              <w:rPr>
                <w:sz w:val="22"/>
                <w:szCs w:val="22"/>
              </w:rPr>
              <w:t xml:space="preserve"> views and satisfaction with the experiment </w:t>
            </w:r>
            <w:r>
              <w:rPr>
                <w:sz w:val="22"/>
                <w:szCs w:val="22"/>
              </w:rPr>
              <w:t>and experience with the toolkit delivery format (participants randomly assigned to face-to-face sessions and WhatsApp sessions)</w:t>
            </w:r>
          </w:p>
          <w:p w:rsidR="00D46AE7" w:rsidRDefault="00D46AE7" w:rsidP="00DE5332">
            <w:pPr>
              <w:pStyle w:val="NormalWeb"/>
              <w:spacing w:before="0" w:beforeAutospacing="0" w:after="0" w:afterAutospacing="0"/>
              <w:ind w:right="360"/>
              <w:rPr>
                <w:sz w:val="22"/>
                <w:szCs w:val="22"/>
              </w:rPr>
            </w:pPr>
          </w:p>
          <w:p w:rsidR="00D46AE7" w:rsidRPr="00DB0914" w:rsidRDefault="00D46AE7" w:rsidP="00DE5332">
            <w:pPr>
              <w:pStyle w:val="NormalWeb"/>
              <w:spacing w:before="0" w:beforeAutospacing="0" w:after="0" w:afterAutospacing="0"/>
              <w:ind w:right="360"/>
              <w:rPr>
                <w:rStyle w:val="label"/>
                <w:color w:val="2E2E2E"/>
                <w:sz w:val="22"/>
                <w:szCs w:val="22"/>
              </w:rPr>
            </w:pPr>
            <w:r w:rsidRPr="00F748D6">
              <w:rPr>
                <w:rStyle w:val="label"/>
                <w:rFonts w:eastAsia="Arial"/>
                <w:color w:val="2E2E2E"/>
                <w:sz w:val="22"/>
                <w:szCs w:val="22"/>
                <w:lang w:val="en"/>
              </w:rPr>
              <w:t>*</w:t>
            </w:r>
            <w:r w:rsidRPr="00F748D6">
              <w:rPr>
                <w:rStyle w:val="label"/>
                <w:color w:val="2E2E2E"/>
                <w:sz w:val="22"/>
                <w:szCs w:val="22"/>
              </w:rPr>
              <w:t xml:space="preserve"> aged between 10 and 19 years, - regardless of whether or not they are currently experiencing stress.  </w:t>
            </w:r>
          </w:p>
        </w:tc>
        <w:tc>
          <w:tcPr>
            <w:tcW w:w="3814" w:type="dxa"/>
          </w:tcPr>
          <w:p w:rsidR="00D46AE7" w:rsidRPr="00F748D6" w:rsidRDefault="00D46AE7" w:rsidP="00DE5332">
            <w:pPr>
              <w:pStyle w:val="NormalWeb"/>
              <w:spacing w:before="0" w:beforeAutospacing="0" w:after="0" w:afterAutospacing="0"/>
              <w:ind w:right="360"/>
              <w:rPr>
                <w:rStyle w:val="label"/>
                <w:color w:val="2E2E2E"/>
                <w:sz w:val="22"/>
                <w:szCs w:val="22"/>
              </w:rPr>
            </w:pPr>
          </w:p>
          <w:p w:rsidR="00320370" w:rsidRDefault="00320370" w:rsidP="003075C0">
            <w:pPr>
              <w:pStyle w:val="NormalWeb"/>
              <w:spacing w:before="0" w:beforeAutospacing="0" w:after="0" w:afterAutospacing="0"/>
              <w:ind w:right="360"/>
              <w:rPr>
                <w:rStyle w:val="label"/>
                <w:color w:val="2E2E2E"/>
                <w:sz w:val="22"/>
                <w:szCs w:val="22"/>
              </w:rPr>
            </w:pPr>
            <w:r>
              <w:rPr>
                <w:rStyle w:val="label"/>
                <w:color w:val="2E2E2E"/>
                <w:sz w:val="22"/>
                <w:szCs w:val="22"/>
              </w:rPr>
              <w:t>Key points raised by adolescents on usefulness of the</w:t>
            </w:r>
            <w:r w:rsidR="00EF1901">
              <w:rPr>
                <w:rStyle w:val="label"/>
                <w:color w:val="2E2E2E"/>
                <w:sz w:val="22"/>
                <w:szCs w:val="22"/>
              </w:rPr>
              <w:t xml:space="preserve"> field experimentation</w:t>
            </w:r>
            <w:r>
              <w:rPr>
                <w:rStyle w:val="label"/>
                <w:color w:val="2E2E2E"/>
                <w:sz w:val="22"/>
                <w:szCs w:val="22"/>
              </w:rPr>
              <w:t xml:space="preserve"> include:</w:t>
            </w:r>
          </w:p>
          <w:p w:rsidR="00320370" w:rsidRDefault="00320370" w:rsidP="00320370">
            <w:pPr>
              <w:pStyle w:val="NormalWeb"/>
              <w:spacing w:before="0" w:beforeAutospacing="0" w:after="0" w:afterAutospacing="0"/>
              <w:ind w:right="360"/>
              <w:rPr>
                <w:rStyle w:val="label"/>
                <w:color w:val="2E2E2E"/>
                <w:sz w:val="22"/>
                <w:szCs w:val="22"/>
              </w:rPr>
            </w:pPr>
            <w:r w:rsidRPr="00320370">
              <w:rPr>
                <w:rStyle w:val="label"/>
                <w:color w:val="2E2E2E"/>
              </w:rPr>
              <w:t>-</w:t>
            </w:r>
            <w:r>
              <w:rPr>
                <w:rStyle w:val="label"/>
                <w:color w:val="2E2E2E"/>
                <w:sz w:val="22"/>
                <w:szCs w:val="22"/>
              </w:rPr>
              <w:t xml:space="preserve"> Opportunity to associate </w:t>
            </w:r>
            <w:r w:rsidR="00D46AE7">
              <w:rPr>
                <w:rStyle w:val="label"/>
                <w:color w:val="2E2E2E"/>
                <w:sz w:val="22"/>
                <w:szCs w:val="22"/>
              </w:rPr>
              <w:t>with other gi</w:t>
            </w:r>
            <w:r w:rsidR="005E57AB">
              <w:rPr>
                <w:rStyle w:val="label"/>
                <w:color w:val="2E2E2E"/>
                <w:sz w:val="22"/>
                <w:szCs w:val="22"/>
              </w:rPr>
              <w:t>rls living the same experience and to exchange experiences</w:t>
            </w:r>
          </w:p>
          <w:p w:rsidR="00320370" w:rsidRPr="00EF1901" w:rsidRDefault="00320370" w:rsidP="00320370">
            <w:pPr>
              <w:pStyle w:val="NormalWeb"/>
              <w:spacing w:before="0" w:beforeAutospacing="0" w:after="0" w:afterAutospacing="0"/>
              <w:ind w:right="360"/>
              <w:rPr>
                <w:rStyle w:val="label"/>
                <w:color w:val="2E2E2E"/>
                <w:sz w:val="22"/>
                <w:szCs w:val="22"/>
                <w:lang w:val="en-US"/>
              </w:rPr>
            </w:pPr>
            <w:r>
              <w:rPr>
                <w:rStyle w:val="label"/>
                <w:color w:val="2E2E2E"/>
                <w:sz w:val="22"/>
                <w:szCs w:val="22"/>
              </w:rPr>
              <w:t xml:space="preserve">- Learn how to </w:t>
            </w:r>
            <w:r w:rsidR="0081790A">
              <w:rPr>
                <w:rStyle w:val="label"/>
                <w:color w:val="2E2E2E"/>
                <w:sz w:val="22"/>
                <w:szCs w:val="22"/>
              </w:rPr>
              <w:t>reduce fears and</w:t>
            </w:r>
            <w:r w:rsidR="00D46AE7">
              <w:rPr>
                <w:rStyle w:val="label"/>
                <w:color w:val="2E2E2E"/>
                <w:sz w:val="22"/>
                <w:szCs w:val="22"/>
              </w:rPr>
              <w:t xml:space="preserve"> how to </w:t>
            </w:r>
            <w:r w:rsidR="0081790A">
              <w:rPr>
                <w:rStyle w:val="label"/>
                <w:color w:val="2E2E2E"/>
                <w:sz w:val="22"/>
                <w:szCs w:val="22"/>
              </w:rPr>
              <w:t>accept oneself</w:t>
            </w:r>
          </w:p>
          <w:p w:rsidR="00D46AE7" w:rsidRDefault="00320370" w:rsidP="00320370">
            <w:pPr>
              <w:pStyle w:val="NormalWeb"/>
              <w:spacing w:before="0" w:beforeAutospacing="0" w:after="0" w:afterAutospacing="0"/>
              <w:ind w:right="360"/>
              <w:rPr>
                <w:rStyle w:val="label"/>
                <w:color w:val="2E2E2E"/>
                <w:sz w:val="22"/>
                <w:szCs w:val="22"/>
              </w:rPr>
            </w:pPr>
            <w:r>
              <w:rPr>
                <w:rStyle w:val="label"/>
                <w:color w:val="2E2E2E"/>
                <w:sz w:val="22"/>
                <w:szCs w:val="22"/>
              </w:rPr>
              <w:t>- Reconsider unsafe abortion as the way out of the pregnancy</w:t>
            </w:r>
          </w:p>
          <w:p w:rsidR="00EC4ED0" w:rsidRDefault="00EC4ED0" w:rsidP="00320370">
            <w:pPr>
              <w:pStyle w:val="NormalWeb"/>
              <w:spacing w:before="0" w:beforeAutospacing="0" w:after="0" w:afterAutospacing="0"/>
              <w:ind w:right="360"/>
              <w:rPr>
                <w:rStyle w:val="label"/>
                <w:color w:val="2E2E2E"/>
                <w:sz w:val="22"/>
                <w:szCs w:val="22"/>
              </w:rPr>
            </w:pPr>
          </w:p>
          <w:p w:rsidR="00EC4ED0" w:rsidRPr="00F748D6" w:rsidRDefault="00BD510F" w:rsidP="00BD510F">
            <w:pPr>
              <w:pStyle w:val="NormalWeb"/>
              <w:spacing w:before="0" w:beforeAutospacing="0" w:after="0" w:afterAutospacing="0"/>
              <w:ind w:right="360"/>
              <w:rPr>
                <w:rStyle w:val="label"/>
                <w:color w:val="2E2E2E"/>
                <w:sz w:val="22"/>
                <w:szCs w:val="22"/>
              </w:rPr>
            </w:pPr>
            <w:r w:rsidRPr="00BD510F">
              <w:rPr>
                <w:rStyle w:val="label"/>
                <w:rFonts w:eastAsia="Arial"/>
                <w:color w:val="2E2E2E"/>
                <w:lang w:val="en"/>
              </w:rPr>
              <w:t>*</w:t>
            </w:r>
            <w:r>
              <w:rPr>
                <w:rStyle w:val="label"/>
                <w:color w:val="2E2E2E"/>
                <w:sz w:val="22"/>
                <w:szCs w:val="22"/>
              </w:rPr>
              <w:t xml:space="preserve"> </w:t>
            </w:r>
            <w:r w:rsidR="00EC4ED0">
              <w:rPr>
                <w:rStyle w:val="label"/>
                <w:color w:val="2E2E2E"/>
                <w:sz w:val="22"/>
                <w:szCs w:val="22"/>
              </w:rPr>
              <w:t xml:space="preserve">Yoga sessions to exercise the mind were added as an additional component under request from girls. </w:t>
            </w:r>
          </w:p>
        </w:tc>
      </w:tr>
    </w:tbl>
    <w:p w:rsidR="00D46AE7" w:rsidRDefault="00D46AE7" w:rsidP="00D46AE7">
      <w:pPr>
        <w:spacing w:line="480" w:lineRule="auto"/>
        <w:rPr>
          <w:rFonts w:ascii="Times New Roman" w:eastAsia="Calibri" w:hAnsi="Times New Roman" w:cs="Times New Roman"/>
          <w:b/>
          <w:sz w:val="24"/>
          <w:szCs w:val="24"/>
        </w:rPr>
      </w:pPr>
    </w:p>
    <w:p w:rsidR="00910304" w:rsidRDefault="00EF1901">
      <w:bookmarkStart w:id="0" w:name="_GoBack"/>
      <w:bookmarkEnd w:id="0"/>
    </w:p>
    <w:sectPr w:rsidR="009103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E385C"/>
    <w:multiLevelType w:val="hybridMultilevel"/>
    <w:tmpl w:val="D56297A8"/>
    <w:lvl w:ilvl="0" w:tplc="E06E686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02431F"/>
    <w:multiLevelType w:val="hybridMultilevel"/>
    <w:tmpl w:val="9F286A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A42BA8"/>
    <w:multiLevelType w:val="hybridMultilevel"/>
    <w:tmpl w:val="0156A424"/>
    <w:lvl w:ilvl="0" w:tplc="D2BAB4E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5C5D5F"/>
    <w:multiLevelType w:val="hybridMultilevel"/>
    <w:tmpl w:val="A49EDDE4"/>
    <w:lvl w:ilvl="0" w:tplc="5BE4B900">
      <w:start w:val="2"/>
      <w:numFmt w:val="bullet"/>
      <w:lvlText w:val=""/>
      <w:lvlJc w:val="left"/>
      <w:pPr>
        <w:ind w:left="720" w:hanging="360"/>
      </w:pPr>
      <w:rPr>
        <w:rFonts w:ascii="Symbol" w:eastAsia="Aria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AE7"/>
    <w:rsid w:val="00106019"/>
    <w:rsid w:val="00291593"/>
    <w:rsid w:val="003075C0"/>
    <w:rsid w:val="00320370"/>
    <w:rsid w:val="005E57AB"/>
    <w:rsid w:val="00792342"/>
    <w:rsid w:val="0081790A"/>
    <w:rsid w:val="0096555A"/>
    <w:rsid w:val="00B735CB"/>
    <w:rsid w:val="00BD510F"/>
    <w:rsid w:val="00D46AE7"/>
    <w:rsid w:val="00EC4ED0"/>
    <w:rsid w:val="00EF1901"/>
    <w:rsid w:val="00F2256C"/>
    <w:rsid w:val="00FA1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3D14A"/>
  <w15:chartTrackingRefBased/>
  <w15:docId w15:val="{4153F5BA-457E-4F24-9779-86B34122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AE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vidence on Demand bullet points,List Bullet Mary,List Paragraph (numbered (a)),Indent Paragraph,Bullets,Numbered List Paragraph,Colorful List - Accent 11,References,body bullets,LIST OF TABLES.,List Paragraph1,WB List Paragraph"/>
    <w:basedOn w:val="Normal"/>
    <w:link w:val="ListParagraphChar"/>
    <w:uiPriority w:val="34"/>
    <w:qFormat/>
    <w:rsid w:val="00D46AE7"/>
    <w:pPr>
      <w:spacing w:after="200" w:line="276" w:lineRule="auto"/>
      <w:ind w:left="720"/>
      <w:contextualSpacing/>
    </w:pPr>
  </w:style>
  <w:style w:type="character" w:customStyle="1" w:styleId="ListParagraphChar">
    <w:name w:val="List Paragraph Char"/>
    <w:aliases w:val="Evidence on Demand bullet points Char,List Bullet Mary Char,List Paragraph (numbered (a)) Char,Indent Paragraph Char,Bullets Char,Numbered List Paragraph Char,Colorful List - Accent 11 Char,References Char,body bullets Char"/>
    <w:basedOn w:val="DefaultParagraphFont"/>
    <w:link w:val="ListParagraph"/>
    <w:uiPriority w:val="34"/>
    <w:rsid w:val="00D46AE7"/>
    <w:rPr>
      <w:lang w:val="en-US"/>
    </w:rPr>
  </w:style>
  <w:style w:type="table" w:styleId="TableGrid">
    <w:name w:val="Table Grid"/>
    <w:basedOn w:val="TableNormal"/>
    <w:uiPriority w:val="39"/>
    <w:rsid w:val="00D46AE7"/>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46AE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abel">
    <w:name w:val="label"/>
    <w:basedOn w:val="DefaultParagraphFont"/>
    <w:rsid w:val="00D46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Estelle Sidze</dc:creator>
  <cp:keywords/>
  <dc:description/>
  <cp:lastModifiedBy>Estelle Sidze</cp:lastModifiedBy>
  <cp:revision>11</cp:revision>
  <dcterms:created xsi:type="dcterms:W3CDTF">2022-05-30T08:34:00Z</dcterms:created>
  <dcterms:modified xsi:type="dcterms:W3CDTF">2022-05-30T10:21:00Z</dcterms:modified>
</cp:coreProperties>
</file>