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F6" w:rsidRPr="003C44B2" w:rsidRDefault="00CE25F6" w:rsidP="00CE25F6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E25F6" w:rsidRPr="003C44B2" w:rsidRDefault="00CE25F6" w:rsidP="00CE25F6">
      <w:pPr>
        <w:spacing w:after="0"/>
        <w:ind w:firstLine="720"/>
        <w:jc w:val="right"/>
        <w:rPr>
          <w:rFonts w:ascii="Times New Roman" w:hAnsi="Times New Roman" w:cs="Times New Roman"/>
          <w:b/>
          <w:i/>
          <w:lang w:val="hy-AM"/>
        </w:rPr>
      </w:pPr>
      <w:r w:rsidRPr="003C44B2">
        <w:rPr>
          <w:rFonts w:ascii="Times New Roman" w:hAnsi="Times New Roman" w:cs="Times New Roman"/>
          <w:b/>
          <w:i/>
        </w:rPr>
        <w:t>Table</w:t>
      </w:r>
      <w:r w:rsidRPr="003C44B2">
        <w:rPr>
          <w:rFonts w:ascii="Times New Roman" w:hAnsi="Times New Roman" w:cs="Times New Roman"/>
          <w:b/>
          <w:i/>
          <w:lang w:val="hy-AM"/>
        </w:rPr>
        <w:t xml:space="preserve"> 1․ </w:t>
      </w:r>
    </w:p>
    <w:p w:rsidR="00CE25F6" w:rsidRPr="003C44B2" w:rsidRDefault="00CE25F6" w:rsidP="00CE25F6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3C44B2">
        <w:rPr>
          <w:rFonts w:ascii="Times New Roman" w:hAnsi="Times New Roman" w:cs="Times New Roman"/>
          <w:b/>
        </w:rPr>
        <w:t>Wheelchair constructions</w:t>
      </w:r>
    </w:p>
    <w:p w:rsidR="00CE25F6" w:rsidRPr="003C44B2" w:rsidRDefault="00CE25F6" w:rsidP="00CE25F6">
      <w:pPr>
        <w:spacing w:after="0"/>
        <w:ind w:firstLine="720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TableGrid"/>
        <w:tblW w:w="9378" w:type="dxa"/>
        <w:jc w:val="center"/>
        <w:tblLook w:val="04A0" w:firstRow="1" w:lastRow="0" w:firstColumn="1" w:lastColumn="0" w:noHBand="0" w:noVBand="1"/>
      </w:tblPr>
      <w:tblGrid>
        <w:gridCol w:w="2826"/>
        <w:gridCol w:w="3402"/>
        <w:gridCol w:w="3150"/>
      </w:tblGrid>
      <w:tr w:rsidR="00CE25F6" w:rsidRPr="003C44B2" w:rsidTr="00FD2A2F">
        <w:trPr>
          <w:trHeight w:val="274"/>
          <w:jc w:val="center"/>
        </w:trPr>
        <w:tc>
          <w:tcPr>
            <w:tcW w:w="2826" w:type="dxa"/>
          </w:tcPr>
          <w:p w:rsidR="00CE25F6" w:rsidRPr="003C44B2" w:rsidRDefault="00CE25F6" w:rsidP="00FD2A2F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3C44B2">
              <w:rPr>
                <w:rFonts w:ascii="Times New Roman" w:hAnsi="Times New Roman" w:cs="Times New Roman"/>
                <w:b/>
                <w:lang w:val="hy-AM"/>
              </w:rPr>
              <w:t>Frame construction</w:t>
            </w:r>
          </w:p>
        </w:tc>
        <w:tc>
          <w:tcPr>
            <w:tcW w:w="3402" w:type="dxa"/>
          </w:tcPr>
          <w:p w:rsidR="00CE25F6" w:rsidRPr="003C44B2" w:rsidRDefault="00CE25F6" w:rsidP="00FD2A2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C44B2">
              <w:rPr>
                <w:rFonts w:ascii="Times New Roman" w:hAnsi="Times New Roman" w:cs="Times New Roman"/>
                <w:b/>
                <w:lang w:val="hy-AM"/>
              </w:rPr>
              <w:t>Advantages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jc w:val="center"/>
              <w:rPr>
                <w:rFonts w:ascii="Times New Roman" w:hAnsi="Times New Roman" w:cs="Times New Roman"/>
                <w:b/>
                <w:lang w:val="hy-AM"/>
              </w:rPr>
            </w:pPr>
            <w:r w:rsidRPr="003C44B2">
              <w:rPr>
                <w:rFonts w:ascii="Times New Roman" w:hAnsi="Times New Roman" w:cs="Times New Roman"/>
                <w:b/>
                <w:lang w:val="hy-AM"/>
              </w:rPr>
              <w:t>Disadvantages</w:t>
            </w:r>
          </w:p>
        </w:tc>
      </w:tr>
      <w:tr w:rsidR="00CE25F6" w:rsidRPr="003C44B2" w:rsidTr="00FD2A2F">
        <w:trPr>
          <w:trHeight w:val="728"/>
          <w:jc w:val="center"/>
        </w:trPr>
        <w:tc>
          <w:tcPr>
            <w:tcW w:w="2826" w:type="dxa"/>
            <w:vMerge w:val="restart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1.</w:t>
            </w:r>
            <w:r w:rsidRPr="003C44B2">
              <w:rPr>
                <w:rFonts w:ascii="Times New Roman" w:hAnsi="Times New Roman" w:cs="Times New Roman"/>
              </w:rPr>
              <w:t xml:space="preserve"> Folding frame</w:t>
            </w: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</w:rPr>
            </w:pPr>
            <w:r w:rsidRPr="003C44B2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drawing>
                <wp:inline distT="0" distB="0" distL="0" distR="0" wp14:anchorId="0EA2EE80" wp14:editId="1BA45176">
                  <wp:extent cx="1394446" cy="128323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417" cy="1299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Compact folds for storage or transportation in a car, taxi, bus.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en-US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 xml:space="preserve">Cross straps </w:t>
            </w:r>
            <w:r w:rsidRPr="003C44B2">
              <w:rPr>
                <w:rFonts w:ascii="Times New Roman" w:hAnsi="Times New Roman" w:cs="Times New Roman"/>
                <w:lang w:val="en-US"/>
              </w:rPr>
              <w:t>and</w:t>
            </w:r>
            <w:r w:rsidRPr="003C44B2">
              <w:rPr>
                <w:rFonts w:ascii="Times New Roman" w:hAnsi="Times New Roman" w:cs="Times New Roman"/>
                <w:lang w:val="hy-AM"/>
              </w:rPr>
              <w:t xml:space="preserve"> equipment may corrode or break</w:t>
            </w:r>
            <w:r w:rsidRPr="003C44B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E25F6" w:rsidRPr="003C44B2" w:rsidTr="00FD2A2F">
        <w:trPr>
          <w:trHeight w:val="1637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The wheelchair is flexible, allowing it to absorb vibrations when traveling on rough or uneven surfaces.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 xml:space="preserve">The chair bends during compression, which can make it difficult for the chair to move. Causes loss of motor energy </w:t>
            </w:r>
            <w:r w:rsidRPr="003C44B2">
              <w:rPr>
                <w:rFonts w:ascii="Times New Roman" w:hAnsi="Times New Roman" w:cs="Times New Roman"/>
                <w:lang w:val="en-US"/>
              </w:rPr>
              <w:t>and</w:t>
            </w:r>
            <w:r w:rsidRPr="003C44B2">
              <w:rPr>
                <w:rFonts w:ascii="Times New Roman" w:hAnsi="Times New Roman" w:cs="Times New Roman"/>
                <w:lang w:val="hy-AM"/>
              </w:rPr>
              <w:t xml:space="preserve"> human fatigue.</w:t>
            </w:r>
          </w:p>
        </w:tc>
      </w:tr>
      <w:tr w:rsidR="00CE25F6" w:rsidRPr="003C44B2" w:rsidTr="00FD2A2F">
        <w:trPr>
          <w:trHeight w:val="1322"/>
          <w:jc w:val="center"/>
        </w:trPr>
        <w:tc>
          <w:tcPr>
            <w:tcW w:w="2826" w:type="dxa"/>
            <w:vMerge w:val="restart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2.</w:t>
            </w:r>
            <w:r w:rsidRPr="003C44B2">
              <w:rPr>
                <w:rFonts w:ascii="Times New Roman" w:hAnsi="Times New Roman" w:cs="Times New Roman"/>
              </w:rPr>
              <w:t xml:space="preserve"> Hard frame</w:t>
            </w: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</w:rPr>
            </w:pPr>
            <w:r w:rsidRPr="003C44B2">
              <w:rPr>
                <w:rFonts w:ascii="Times New Roman" w:hAnsi="Times New Roman" w:cs="Times New Roman"/>
                <w:noProof/>
                <w:color w:val="222222"/>
                <w:shd w:val="clear" w:color="auto" w:fill="FFFFFF"/>
              </w:rPr>
              <w:drawing>
                <wp:inline distT="0" distB="0" distL="0" distR="0" wp14:anchorId="09D5CEBF" wp14:editId="6A6935AC">
                  <wp:extent cx="1392821" cy="128173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289" cy="131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en-GB" w:eastAsia="ru-RU"/>
              </w:rPr>
              <w:t xml:space="preserve">It is easier to move due to the lack of flexibility of the frame. </w:t>
            </w:r>
            <w:r w:rsidRPr="003C44B2">
              <w:rPr>
                <w:rFonts w:ascii="Times New Roman" w:hAnsi="Times New Roman" w:cs="Times New Roman"/>
                <w:color w:val="222222"/>
                <w:lang w:eastAsia="ru-RU"/>
              </w:rPr>
              <w:t>The frame is strong.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The frame is not folded for transport, or the back is usually folded down. It has detachable rear wheels.</w:t>
            </w:r>
          </w:p>
        </w:tc>
      </w:tr>
      <w:tr w:rsidR="00CE25F6" w:rsidRPr="003C44B2" w:rsidTr="00FD2A2F">
        <w:trPr>
          <w:trHeight w:val="980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lang w:val="en-GB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en-GB" w:eastAsia="ru-RU"/>
              </w:rPr>
              <w:t>It is easier to work in different inclination positions.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Tricycles are often rigid due to the difficulty of developing a folding system.</w:t>
            </w:r>
          </w:p>
        </w:tc>
      </w:tr>
      <w:tr w:rsidR="00CE25F6" w:rsidRPr="003C44B2" w:rsidTr="00FD2A2F">
        <w:trPr>
          <w:trHeight w:val="620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The rear wheelbase can be easily adjusted.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</w:p>
        </w:tc>
      </w:tr>
      <w:tr w:rsidR="00CE25F6" w:rsidRPr="003C44B2" w:rsidTr="00FD2A2F">
        <w:trPr>
          <w:trHeight w:val="710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Due to the small parts, the production is easier.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</w:p>
        </w:tc>
      </w:tr>
      <w:tr w:rsidR="00CE25F6" w:rsidRPr="003C44B2" w:rsidTr="00FD2A2F">
        <w:trPr>
          <w:trHeight w:val="710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It is easier to change the details to support the spine.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</w:p>
        </w:tc>
      </w:tr>
      <w:tr w:rsidR="00CE25F6" w:rsidRPr="003C44B2" w:rsidTr="00FD2A2F">
        <w:trPr>
          <w:trHeight w:val="1414"/>
          <w:jc w:val="center"/>
        </w:trPr>
        <w:tc>
          <w:tcPr>
            <w:tcW w:w="2826" w:type="dxa"/>
            <w:vMerge w:val="restart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3.</w:t>
            </w:r>
            <w:r w:rsidRPr="003C44B2">
              <w:rPr>
                <w:rFonts w:ascii="Times New Roman" w:hAnsi="Times New Roman" w:cs="Times New Roman"/>
              </w:rPr>
              <w:t xml:space="preserve"> Four wheels</w:t>
            </w: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</w:rPr>
            </w:pPr>
            <w:r w:rsidRPr="003C44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3D01D7" wp14:editId="7C7C86B2">
                  <wp:extent cx="1534103" cy="1254018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738" cy="1276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lang w:val="en-GB" w:eastAsia="ru-RU"/>
              </w:rPr>
              <w:t>A wheel system shorter than three is advisable for good detail.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Small front wheels or footrests are often required, which can increase rolling resistance in soft terrain.</w:t>
            </w:r>
          </w:p>
        </w:tc>
      </w:tr>
      <w:tr w:rsidR="00CE25F6" w:rsidRPr="003C44B2" w:rsidTr="00FD2A2F">
        <w:trPr>
          <w:trHeight w:val="1241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Often the stability is lateral, but it depends on the base length of the wheel.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 xml:space="preserve"> </w:t>
            </w:r>
          </w:p>
        </w:tc>
      </w:tr>
      <w:tr w:rsidR="00CE25F6" w:rsidRPr="003C44B2" w:rsidTr="00FD2A2F">
        <w:trPr>
          <w:trHeight w:val="1520"/>
          <w:jc w:val="center"/>
        </w:trPr>
        <w:tc>
          <w:tcPr>
            <w:tcW w:w="2826" w:type="dxa"/>
            <w:vMerge w:val="restart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4.</w:t>
            </w:r>
            <w:r w:rsidRPr="003C44B2">
              <w:rPr>
                <w:rFonts w:ascii="Times New Roman" w:hAnsi="Times New Roman" w:cs="Times New Roman"/>
              </w:rPr>
              <w:t xml:space="preserve"> Three wheels</w:t>
            </w: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</w:rPr>
            </w:pPr>
            <w:r w:rsidRPr="003C44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484297" wp14:editId="7F2F724B">
                  <wp:extent cx="1459966" cy="1325359"/>
                  <wp:effectExtent l="0" t="0" r="698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909" cy="1332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en-GB" w:eastAsia="ru-RU"/>
              </w:rPr>
              <w:t> The long tricycle, attached to a large wheel, facilitates its movement on uneven or bumpy terrain.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Wheelchairs are more difficult to maneuver inside.</w:t>
            </w: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</w:p>
        </w:tc>
      </w:tr>
      <w:tr w:rsidR="00CE25F6" w:rsidRPr="003C44B2" w:rsidTr="00FD2A2F">
        <w:trPr>
          <w:trHeight w:val="1250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Long tricycle</w:t>
            </w:r>
          </w:p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is stable when moving in the front direction.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Lateral stability is very sensitive to the length of the moving system.</w:t>
            </w:r>
          </w:p>
        </w:tc>
      </w:tr>
      <w:tr w:rsidR="00CE25F6" w:rsidRPr="003C44B2" w:rsidTr="00FD2A2F">
        <w:trPr>
          <w:trHeight w:val="863"/>
          <w:jc w:val="center"/>
        </w:trPr>
        <w:tc>
          <w:tcPr>
            <w:tcW w:w="2826" w:type="dxa"/>
            <w:vMerge w:val="restart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  <w:t>5.</w:t>
            </w: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</w:t>
            </w:r>
            <w:r w:rsidRPr="003C44B2">
              <w:rPr>
                <w:rFonts w:ascii="Times New Roman" w:hAnsi="Times New Roman" w:cs="Times New Roman"/>
                <w:lang w:val="en-US"/>
              </w:rPr>
              <w:t>Trike</w:t>
            </w:r>
          </w:p>
          <w:p w:rsidR="00CE25F6" w:rsidRPr="003C44B2" w:rsidRDefault="00CE25F6" w:rsidP="00FD2A2F">
            <w:pPr>
              <w:rPr>
                <w:rFonts w:ascii="Times New Roman" w:hAnsi="Times New Roman" w:cs="Times New Roman"/>
              </w:rPr>
            </w:pP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  <w:t xml:space="preserve">The </w:t>
            </w: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Trick </w:t>
            </w: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  <w:t>wheelchair moves with the help of handles, which activate the bicycle chain, due to which the wheelchair moves. The triple system usually includes a storage compartment for carrying items. The wheelchair is attached to the frame of the bicycle</w:t>
            </w: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. It </w:t>
            </w:r>
            <w:r w:rsidRPr="003C44B2"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  <w:t>can be detached if necessary.</w:t>
            </w:r>
            <w:r w:rsidRPr="003C44B2">
              <w:rPr>
                <w:rFonts w:ascii="Times New Roman" w:hAnsi="Times New Roman" w:cs="Times New Roman"/>
                <w:noProof/>
              </w:rPr>
              <w:t xml:space="preserve"> </w:t>
            </w:r>
            <w:r w:rsidRPr="003C44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40A679" wp14:editId="7D3F5A47">
                  <wp:extent cx="1411052" cy="13514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881" cy="1367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The larger front wheel overcomes rough terrain, mud, gravel and sand.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en-GB"/>
              </w:rPr>
              <w:t>Not used in small areas.</w:t>
            </w:r>
          </w:p>
        </w:tc>
      </w:tr>
      <w:tr w:rsidR="00CE25F6" w:rsidRPr="003C44B2" w:rsidTr="00FD2A2F">
        <w:trPr>
          <w:trHeight w:val="1502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Can help with cargo transportation? Can use up to 100% locally available bicycle parts, making them fully repairable with local resources.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 xml:space="preserve">Expensive, difficult to produce </w:t>
            </w:r>
            <w:r w:rsidRPr="003C44B2">
              <w:rPr>
                <w:rFonts w:ascii="Times New Roman" w:hAnsi="Times New Roman" w:cs="Times New Roman"/>
                <w:lang w:val="en-US"/>
              </w:rPr>
              <w:t>and</w:t>
            </w:r>
            <w:r w:rsidRPr="003C44B2">
              <w:rPr>
                <w:rFonts w:ascii="Times New Roman" w:hAnsi="Times New Roman" w:cs="Times New Roman"/>
                <w:lang w:val="hy-AM"/>
              </w:rPr>
              <w:t xml:space="preserve"> replace parts.</w:t>
            </w:r>
          </w:p>
        </w:tc>
      </w:tr>
      <w:tr w:rsidR="00CE25F6" w:rsidRPr="003C44B2" w:rsidTr="00FD2A2F">
        <w:trPr>
          <w:trHeight w:val="3779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</w:p>
        </w:tc>
        <w:tc>
          <w:tcPr>
            <w:tcW w:w="3402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hy-AM"/>
              </w:rPr>
              <w:t>The chain motor requires maintenance.</w:t>
            </w:r>
          </w:p>
        </w:tc>
      </w:tr>
      <w:tr w:rsidR="00CE25F6" w:rsidRPr="003C44B2" w:rsidTr="00FD2A2F">
        <w:trPr>
          <w:trHeight w:val="827"/>
          <w:jc w:val="center"/>
        </w:trPr>
        <w:tc>
          <w:tcPr>
            <w:tcW w:w="2826" w:type="dxa"/>
            <w:vMerge w:val="restart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lang w:val="en-US" w:eastAsia="ru-RU"/>
              </w:rPr>
            </w:pPr>
            <w:r w:rsidRPr="003C44B2">
              <w:rPr>
                <w:rFonts w:ascii="Times New Roman" w:eastAsia="Times New Roman" w:hAnsi="Times New Roman" w:cs="Times New Roman"/>
                <w:color w:val="222222"/>
                <w:lang w:val="hy-AM" w:eastAsia="ru-RU"/>
              </w:rPr>
              <w:t xml:space="preserve">6. </w:t>
            </w:r>
            <w:r w:rsidRPr="003C44B2">
              <w:rPr>
                <w:rFonts w:ascii="Times New Roman" w:hAnsi="Times New Roman" w:cs="Times New Roman"/>
                <w:lang w:val="en-US"/>
              </w:rPr>
              <w:t>Motor wheelchair</w:t>
            </w:r>
          </w:p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shd w:val="clear" w:color="auto" w:fill="FFFFFF"/>
                <w:lang w:val="hy-AM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lastRenderedPageBreak/>
              <w:t xml:space="preserve">Wheelchair with engines </w:t>
            </w:r>
            <w:r w:rsidRPr="003C44B2">
              <w:rPr>
                <w:rFonts w:ascii="Times New Roman" w:hAnsi="Times New Roman" w:cs="Times New Roman"/>
                <w:color w:val="222222"/>
                <w:lang w:val="en-US" w:eastAsia="ru-RU"/>
              </w:rPr>
              <w:t xml:space="preserve">and </w:t>
            </w: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t>transmission. The movement is usually carried out by means of a control panel attached to a wheelchair. Requires powerful batteries.</w:t>
            </w:r>
            <w:r w:rsidRPr="003C44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774C55" wp14:editId="35B81A24">
                  <wp:extent cx="1649658" cy="1419626"/>
                  <wp:effectExtent l="0" t="0" r="825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084" cy="142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Merge w:val="restart"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hAnsi="Times New Roman" w:cs="Times New Roman"/>
                <w:color w:val="222222"/>
                <w:lang w:val="hy-AM" w:eastAsia="ru-RU"/>
              </w:rPr>
            </w:pP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lastRenderedPageBreak/>
              <w:t xml:space="preserve">Provides mobility for people with limited mobility of hands, fingers, </w:t>
            </w:r>
            <w:r w:rsidRPr="003C44B2">
              <w:rPr>
                <w:rFonts w:ascii="Times New Roman" w:hAnsi="Times New Roman" w:cs="Times New Roman"/>
                <w:color w:val="222222"/>
                <w:lang w:val="hy-AM" w:eastAsia="ru-RU"/>
              </w:rPr>
              <w:lastRenderedPageBreak/>
              <w:t>self-propelled wheelchairs, who have to travel long distances on difficult terrain, which significantly slows down their movement or causes unnecessary fatigue in self-propelled wheelchairs.</w:t>
            </w: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en-GB"/>
              </w:rPr>
              <w:lastRenderedPageBreak/>
              <w:t>It is difficult to move.</w:t>
            </w:r>
          </w:p>
        </w:tc>
      </w:tr>
      <w:tr w:rsidR="00CE25F6" w:rsidRPr="003C44B2" w:rsidTr="00FD2A2F">
        <w:trPr>
          <w:trHeight w:val="4103"/>
          <w:jc w:val="center"/>
        </w:trPr>
        <w:tc>
          <w:tcPr>
            <w:tcW w:w="2826" w:type="dxa"/>
            <w:vMerge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lang w:val="hy-AM" w:eastAsia="ru-RU"/>
              </w:rPr>
            </w:pPr>
          </w:p>
        </w:tc>
        <w:tc>
          <w:tcPr>
            <w:tcW w:w="3402" w:type="dxa"/>
            <w:vMerge/>
          </w:tcPr>
          <w:p w:rsidR="00CE25F6" w:rsidRPr="003C44B2" w:rsidRDefault="00CE25F6" w:rsidP="00FD2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lang w:val="hy-AM" w:eastAsia="ru-RU"/>
              </w:rPr>
            </w:pPr>
          </w:p>
        </w:tc>
        <w:tc>
          <w:tcPr>
            <w:tcW w:w="3150" w:type="dxa"/>
          </w:tcPr>
          <w:p w:rsidR="00CE25F6" w:rsidRPr="003C44B2" w:rsidRDefault="00CE25F6" w:rsidP="00FD2A2F">
            <w:pPr>
              <w:rPr>
                <w:rFonts w:ascii="Times New Roman" w:hAnsi="Times New Roman" w:cs="Times New Roman"/>
                <w:lang w:val="hy-AM"/>
              </w:rPr>
            </w:pPr>
            <w:r w:rsidRPr="003C44B2">
              <w:rPr>
                <w:rFonts w:ascii="Times New Roman" w:hAnsi="Times New Roman" w:cs="Times New Roman"/>
                <w:lang w:val="en-GB"/>
              </w:rPr>
              <w:t>It is difficult to find money-making parts.</w:t>
            </w:r>
          </w:p>
        </w:tc>
      </w:tr>
    </w:tbl>
    <w:p w:rsidR="003F484F" w:rsidRDefault="00CE25F6">
      <w:bookmarkStart w:id="0" w:name="_GoBack"/>
      <w:bookmarkEnd w:id="0"/>
    </w:p>
    <w:sectPr w:rsidR="003F4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F6"/>
    <w:rsid w:val="00694890"/>
    <w:rsid w:val="00885359"/>
    <w:rsid w:val="00CE25F6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E56D8-A6CA-4658-B953-402D390B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5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25F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34" Type="http://schemas.openxmlformats.org/officeDocument/2006/relationships/fontTable" Target="fontTable.xml"/><Relationship Id="rId33" Type="http://schemas.openxmlformats.org/officeDocument/2006/relationships/image" Target="media/image10.svg"/><Relationship Id="rId2" Type="http://schemas.openxmlformats.org/officeDocument/2006/relationships/settings" Target="settings.xml"/><Relationship Id="rId29" Type="http://schemas.openxmlformats.org/officeDocument/2006/relationships/image" Target="media/image6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32" Type="http://schemas.openxmlformats.org/officeDocument/2006/relationships/image" Target="media/image6.png"/><Relationship Id="rId5" Type="http://schemas.openxmlformats.org/officeDocument/2006/relationships/image" Target="media/image2.png"/><Relationship Id="rId28" Type="http://schemas.openxmlformats.org/officeDocument/2006/relationships/image" Target="media/image4.png"/><Relationship Id="rId31" Type="http://schemas.openxmlformats.org/officeDocument/2006/relationships/image" Target="media/image8.svg"/><Relationship Id="rId4" Type="http://schemas.openxmlformats.org/officeDocument/2006/relationships/image" Target="media/image1.png"/><Relationship Id="rId27" Type="http://schemas.openxmlformats.org/officeDocument/2006/relationships/image" Target="media/image4.svg"/><Relationship Id="rId30" Type="http://schemas.openxmlformats.org/officeDocument/2006/relationships/image" Target="media/image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2022-07-25T13:12:00Z</dcterms:created>
  <dcterms:modified xsi:type="dcterms:W3CDTF">2022-07-25T13:12:00Z</dcterms:modified>
</cp:coreProperties>
</file>