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358CBC" w14:textId="17E13E6F" w:rsidR="008365E5" w:rsidRPr="008365E5" w:rsidRDefault="008365E5" w:rsidP="008365E5">
      <w:pPr>
        <w:spacing w:after="0" w:line="480" w:lineRule="auto"/>
        <w:rPr>
          <w:rFonts w:eastAsia="Osaka" w:cs="Times New Roman"/>
          <w:b/>
          <w:noProof/>
          <w:color w:val="000000"/>
          <w:szCs w:val="24"/>
          <w:lang w:eastAsia="ja-JP"/>
        </w:rPr>
      </w:pPr>
      <w:r w:rsidRPr="008365E5">
        <w:rPr>
          <w:rFonts w:eastAsia="Osaka" w:cs="Times New Roman"/>
          <w:b/>
          <w:noProof/>
          <w:color w:val="000000"/>
          <w:szCs w:val="24"/>
          <w:lang w:eastAsia="ja-JP"/>
        </w:rPr>
        <w:t>Additional file</w:t>
      </w:r>
      <w:r>
        <w:rPr>
          <w:rFonts w:eastAsia="Osaka" w:cs="Times New Roman"/>
          <w:b/>
          <w:noProof/>
          <w:color w:val="000000"/>
          <w:szCs w:val="24"/>
          <w:lang w:eastAsia="ja-JP"/>
        </w:rPr>
        <w:t xml:space="preserve"> 1</w:t>
      </w:r>
      <w:r w:rsidRPr="008365E5">
        <w:rPr>
          <w:rFonts w:eastAsia="Osaka" w:cs="Times New Roman"/>
          <w:b/>
          <w:noProof/>
          <w:color w:val="000000"/>
          <w:szCs w:val="24"/>
          <w:lang w:eastAsia="ja-JP"/>
        </w:rPr>
        <w:t xml:space="preserve">. Table S1. Final </w:t>
      </w:r>
      <w:r w:rsidR="0031702F">
        <w:rPr>
          <w:rFonts w:eastAsia="Osaka" w:cs="Times New Roman"/>
          <w:b/>
          <w:noProof/>
          <w:color w:val="000000"/>
          <w:szCs w:val="24"/>
          <w:lang w:eastAsia="ja-JP"/>
        </w:rPr>
        <w:t>d</w:t>
      </w:r>
      <w:r w:rsidRPr="008365E5">
        <w:rPr>
          <w:rFonts w:eastAsia="Osaka" w:cs="Times New Roman"/>
          <w:b/>
          <w:noProof/>
          <w:color w:val="000000"/>
          <w:szCs w:val="24"/>
          <w:lang w:eastAsia="ja-JP"/>
        </w:rPr>
        <w:t>iagnoses</w:t>
      </w:r>
    </w:p>
    <w:tbl>
      <w:tblPr>
        <w:tblW w:w="136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2"/>
        <w:gridCol w:w="3118"/>
        <w:gridCol w:w="3118"/>
        <w:gridCol w:w="3118"/>
      </w:tblGrid>
      <w:tr w:rsidR="008365E5" w:rsidRPr="008365E5" w14:paraId="01F5341E" w14:textId="77777777" w:rsidTr="00E074C7">
        <w:trPr>
          <w:trHeight w:val="360"/>
        </w:trPr>
        <w:tc>
          <w:tcPr>
            <w:tcW w:w="4252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</w:tcPr>
          <w:p w14:paraId="2564F6D1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vAlign w:val="center"/>
          </w:tcPr>
          <w:p w14:paraId="2D5D86B2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Total (diagnostic)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4" w:space="0" w:color="FFFFFF"/>
              <w:right w:val="nil"/>
            </w:tcBorders>
            <w:vAlign w:val="center"/>
          </w:tcPr>
          <w:p w14:paraId="78051B2D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CT-BS group I (diagnostic)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4" w:space="0" w:color="FFFFFF"/>
              <w:right w:val="nil"/>
            </w:tcBorders>
            <w:vAlign w:val="center"/>
          </w:tcPr>
          <w:p w14:paraId="76F0763F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CT-BS group II (diagnostic)</w:t>
            </w:r>
          </w:p>
        </w:tc>
      </w:tr>
      <w:tr w:rsidR="008365E5" w:rsidRPr="008365E5" w14:paraId="6170CEC8" w14:textId="77777777" w:rsidTr="00E074C7">
        <w:trPr>
          <w:trHeight w:val="360"/>
        </w:trPr>
        <w:tc>
          <w:tcPr>
            <w:tcW w:w="4252" w:type="dxa"/>
            <w:tcBorders>
              <w:top w:val="single" w:sz="4" w:space="0" w:color="FFFFFF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6DD25A9" w14:textId="3724F7C0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Final </w:t>
            </w:r>
            <w:r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d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iagnoses</w:t>
            </w:r>
          </w:p>
        </w:tc>
        <w:tc>
          <w:tcPr>
            <w:tcW w:w="3118" w:type="dxa"/>
            <w:tcBorders>
              <w:top w:val="single" w:sz="4" w:space="0" w:color="FFFFFF"/>
              <w:left w:val="nil"/>
              <w:bottom w:val="single" w:sz="12" w:space="0" w:color="000000"/>
              <w:right w:val="nil"/>
            </w:tcBorders>
            <w:vAlign w:val="center"/>
          </w:tcPr>
          <w:p w14:paraId="5CFA982A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N (n) = 1,372 (940)</w:t>
            </w:r>
          </w:p>
        </w:tc>
        <w:tc>
          <w:tcPr>
            <w:tcW w:w="3118" w:type="dxa"/>
            <w:tcBorders>
              <w:top w:val="single" w:sz="4" w:space="0" w:color="FFFFFF"/>
              <w:left w:val="nil"/>
              <w:bottom w:val="single" w:sz="12" w:space="0" w:color="000000"/>
              <w:right w:val="nil"/>
            </w:tcBorders>
            <w:vAlign w:val="center"/>
          </w:tcPr>
          <w:p w14:paraId="14AC76F3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N (n) = 1,127 (855)</w:t>
            </w:r>
          </w:p>
        </w:tc>
        <w:tc>
          <w:tcPr>
            <w:tcW w:w="3118" w:type="dxa"/>
            <w:tcBorders>
              <w:top w:val="single" w:sz="4" w:space="0" w:color="FFFFFF"/>
              <w:left w:val="nil"/>
              <w:bottom w:val="single" w:sz="12" w:space="0" w:color="000000"/>
              <w:right w:val="nil"/>
            </w:tcBorders>
            <w:vAlign w:val="center"/>
          </w:tcPr>
          <w:p w14:paraId="375C0D23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N (n) = 245 (85)</w:t>
            </w:r>
          </w:p>
        </w:tc>
      </w:tr>
      <w:tr w:rsidR="008365E5" w:rsidRPr="008365E5" w14:paraId="726E91ED" w14:textId="77777777" w:rsidTr="00E074C7">
        <w:trPr>
          <w:trHeight w:val="360"/>
        </w:trPr>
        <w:tc>
          <w:tcPr>
            <w:tcW w:w="42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AB0B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Malignant</w:t>
            </w:r>
          </w:p>
        </w:tc>
        <w:tc>
          <w:tcPr>
            <w:tcW w:w="3118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0E39D69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1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>,185 (841)</w:t>
            </w:r>
          </w:p>
        </w:tc>
        <w:tc>
          <w:tcPr>
            <w:tcW w:w="3118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471AABDF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9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>92 (772)</w:t>
            </w:r>
          </w:p>
        </w:tc>
        <w:tc>
          <w:tcPr>
            <w:tcW w:w="3118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654064F9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1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>93 (69)</w:t>
            </w:r>
          </w:p>
        </w:tc>
      </w:tr>
      <w:tr w:rsidR="008365E5" w:rsidRPr="008365E5" w14:paraId="2EB72AEE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1967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Primary lung cancer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831E6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Times New Roman" w:cs="Times New Roman"/>
                <w:noProof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F2835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Times New Roman" w:cs="Times New Roman"/>
                <w:noProof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6696C" w14:textId="77777777" w:rsidR="008365E5" w:rsidRPr="008365E5" w:rsidRDefault="008365E5" w:rsidP="00F7513A">
            <w:pPr>
              <w:spacing w:after="0" w:line="480" w:lineRule="auto"/>
              <w:jc w:val="center"/>
              <w:rPr>
                <w:rFonts w:eastAsia="Times New Roman" w:cs="Times New Roman"/>
                <w:noProof/>
                <w:szCs w:val="24"/>
                <w:lang w:eastAsia="ja-JP"/>
              </w:rPr>
            </w:pPr>
          </w:p>
        </w:tc>
      </w:tr>
      <w:tr w:rsidR="008365E5" w:rsidRPr="008365E5" w14:paraId="65EA9686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A602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Adenocarcinoma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B6162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810 (584)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3D175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6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96 (544)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73BB5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14 (40)</w:t>
            </w:r>
          </w:p>
        </w:tc>
      </w:tr>
      <w:tr w:rsidR="008365E5" w:rsidRPr="008365E5" w14:paraId="44EC5306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719C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Squamous cell 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7331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179 (134)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C1304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56 (128)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24FCE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(6)</w:t>
            </w:r>
          </w:p>
        </w:tc>
      </w:tr>
      <w:tr w:rsidR="008365E5" w:rsidRPr="008365E5" w14:paraId="5C7B93D1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9E812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Small cell 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8BAAD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36 (28)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E6B46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8 (24)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6099E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8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(4)</w:t>
            </w:r>
          </w:p>
        </w:tc>
      </w:tr>
      <w:tr w:rsidR="008365E5" w:rsidRPr="008365E5" w14:paraId="11AEF7AD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9EB7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Non-small cell 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F8848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24 (21)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BF5A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 (19)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C6DD9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4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(2)</w:t>
            </w:r>
          </w:p>
        </w:tc>
      </w:tr>
      <w:tr w:rsidR="008365E5" w:rsidRPr="008365E5" w14:paraId="3F491A6F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5329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Adenosquamous 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2FEED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12 (6)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71F7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9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 xml:space="preserve"> (5)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2C47F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3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 xml:space="preserve"> (1)</w:t>
            </w:r>
          </w:p>
        </w:tc>
      </w:tr>
      <w:tr w:rsidR="008365E5" w:rsidRPr="008365E5" w14:paraId="4F7047F5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F1D5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Pleomorphic 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56C97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 (7)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3D292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 (7)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1EC3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0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</w:tr>
      <w:tr w:rsidR="008365E5" w:rsidRPr="008365E5" w14:paraId="2D565F67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6882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Large cell neuroendocrine carcinoma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7094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8 (7)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C08FE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5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 xml:space="preserve"> (5)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1B916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3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 xml:space="preserve"> (2)</w:t>
            </w:r>
          </w:p>
        </w:tc>
      </w:tr>
      <w:tr w:rsidR="008365E5" w:rsidRPr="008365E5" w14:paraId="5326697D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6C729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Carcinoid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35A71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(2)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18621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(2)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37B1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</w:tr>
      <w:tr w:rsidR="008365E5" w:rsidRPr="008365E5" w14:paraId="75FAF0A5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9C079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   NOS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99031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 (3)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D5E0C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4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(3)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DDFAF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0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</w:tr>
      <w:tr w:rsidR="008365E5" w:rsidRPr="008365E5" w14:paraId="1E9674B3" w14:textId="77777777" w:rsidTr="00E074C7">
        <w:trPr>
          <w:trHeight w:val="5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F35C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Metastatic carcinoma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AEF5C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64 (41)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D5538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3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8 (27)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B130C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 (14)</w:t>
            </w:r>
          </w:p>
        </w:tc>
      </w:tr>
      <w:tr w:rsidR="008365E5" w:rsidRPr="008365E5" w14:paraId="2F7B8AAF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B97E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Lymphoma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3CEAB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 (8)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C634B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 (8)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A00C0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</w:tr>
      <w:tr w:rsidR="008365E5" w:rsidRPr="008365E5" w14:paraId="0430ACE8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399C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lastRenderedPageBreak/>
              <w:t xml:space="preserve">    Suspected malignancy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2EDF0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22 (0)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EE8F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(0)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CA206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9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</w:tr>
      <w:tr w:rsidR="008365E5" w:rsidRPr="008365E5" w14:paraId="2886140F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E2E6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Benign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E6840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1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>87 (99)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218CB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1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>35 (83)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E10C4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游明朝" w:cs="Times New Roman"/>
                <w:noProof/>
                <w:szCs w:val="24"/>
                <w:lang w:eastAsia="ja-JP"/>
              </w:rPr>
            </w:pPr>
            <w:r w:rsidRPr="008365E5">
              <w:rPr>
                <w:rFonts w:eastAsia="游明朝" w:cs="Times New Roman" w:hint="eastAsia"/>
                <w:noProof/>
                <w:szCs w:val="24"/>
                <w:lang w:eastAsia="ja-JP"/>
              </w:rPr>
              <w:t>5</w:t>
            </w:r>
            <w:r w:rsidRPr="008365E5">
              <w:rPr>
                <w:rFonts w:eastAsia="游明朝" w:cs="Times New Roman"/>
                <w:noProof/>
                <w:szCs w:val="24"/>
                <w:lang w:eastAsia="ja-JP"/>
              </w:rPr>
              <w:t>2 (16)</w:t>
            </w:r>
          </w:p>
        </w:tc>
      </w:tr>
      <w:tr w:rsidR="008365E5" w:rsidRPr="008365E5" w14:paraId="5348D36F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49A8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Mycobacterial infection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29370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25 (19)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F0E9F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8 (14)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C8EC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7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(5)</w:t>
            </w:r>
          </w:p>
        </w:tc>
      </w:tr>
      <w:tr w:rsidR="008365E5" w:rsidRPr="008365E5" w14:paraId="743C4D11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3107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Organizing pneumonia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99C01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27 (23)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2B09F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 (20)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EB115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3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(3)</w:t>
            </w:r>
          </w:p>
        </w:tc>
      </w:tr>
      <w:tr w:rsidR="008365E5" w:rsidRPr="008365E5" w14:paraId="7CB75791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683B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Granuloma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C7E5D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27 (18)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8BB4E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 (16)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6938C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5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(2)</w:t>
            </w:r>
          </w:p>
        </w:tc>
      </w:tr>
      <w:tr w:rsidR="008365E5" w:rsidRPr="008365E5" w14:paraId="24B18753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6398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Pneumonia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472E5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 (3)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88944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(2)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6D9E2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(1)</w:t>
            </w:r>
          </w:p>
        </w:tc>
      </w:tr>
      <w:tr w:rsidR="008365E5" w:rsidRPr="008365E5" w14:paraId="0014D224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34EC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Fungal infection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81D4C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 (2)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8C51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 (2)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E3DC7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0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</w:tr>
      <w:tr w:rsidR="008365E5" w:rsidRPr="008365E5" w14:paraId="525B1153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5032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Sclerosing pneumocytoma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772F2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(0)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17AC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0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(0)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07F28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(0)</w:t>
            </w:r>
          </w:p>
        </w:tc>
      </w:tr>
      <w:tr w:rsidR="008365E5" w:rsidRPr="008365E5" w14:paraId="42CD038B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4774B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Amyloidosis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13F6E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 (1)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B27DD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 (1)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53F60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(0)</w:t>
            </w:r>
          </w:p>
        </w:tc>
      </w:tr>
      <w:tr w:rsidR="008365E5" w:rsidRPr="008365E5" w14:paraId="07BC709B" w14:textId="77777777" w:rsidTr="00E074C7">
        <w:trPr>
          <w:trHeight w:val="360"/>
        </w:trPr>
        <w:tc>
          <w:tcPr>
            <w:tcW w:w="42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0DB1C7" w14:textId="77777777" w:rsidR="008365E5" w:rsidRPr="008365E5" w:rsidRDefault="008365E5" w:rsidP="00F7513A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   Other benignity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E6A07AA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95 (33)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4B505EF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6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 (28)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FB1815B" w14:textId="77777777" w:rsidR="008365E5" w:rsidRPr="008365E5" w:rsidRDefault="008365E5" w:rsidP="00F7513A">
            <w:pPr>
              <w:wordWrap w:val="0"/>
              <w:spacing w:after="0" w:line="480" w:lineRule="auto"/>
              <w:jc w:val="center"/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</w:pPr>
            <w:r w:rsidRPr="008365E5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3</w:t>
            </w:r>
            <w:r w:rsidRPr="008365E5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 (5)</w:t>
            </w:r>
          </w:p>
        </w:tc>
      </w:tr>
      <w:tr w:rsidR="008365E5" w:rsidRPr="008365E5" w14:paraId="0D0D0513" w14:textId="77777777" w:rsidTr="00F7513A">
        <w:trPr>
          <w:trHeight w:val="340"/>
        </w:trPr>
        <w:tc>
          <w:tcPr>
            <w:tcW w:w="13606" w:type="dxa"/>
            <w:gridSpan w:val="4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389730" w14:textId="77777777" w:rsidR="008365E5" w:rsidRPr="008365E5" w:rsidRDefault="008365E5" w:rsidP="008365E5">
            <w:pPr>
              <w:spacing w:after="0" w:line="480" w:lineRule="auto"/>
              <w:rPr>
                <w:rFonts w:eastAsia="Osaka" w:cs="Times New Roman"/>
                <w:noProof/>
                <w:color w:val="000000"/>
                <w:szCs w:val="24"/>
                <w:lang w:val="en-GB" w:eastAsia="ja-JP"/>
              </w:rPr>
            </w:pPr>
            <w:r w:rsidRPr="008365E5">
              <w:rPr>
                <w:rFonts w:eastAsia="Osaka" w:cs="Times New Roman"/>
                <w:bCs/>
                <w:noProof/>
                <w:color w:val="000000"/>
                <w:szCs w:val="24"/>
                <w:lang w:val="en-GB" w:eastAsia="ja-JP"/>
              </w:rPr>
              <w:t>Abbreviations: CT-BS,</w:t>
            </w:r>
            <w:r w:rsidRPr="008365E5">
              <w:rPr>
                <w:rFonts w:eastAsia="游明朝" w:cs="Times New Roman"/>
                <w:noProof/>
                <w:kern w:val="2"/>
                <w:szCs w:val="24"/>
                <w:lang w:eastAsia="ja-JP"/>
              </w:rPr>
              <w:t xml:space="preserve"> computed tomography bronchus sign</w:t>
            </w:r>
            <w:r w:rsidRPr="008365E5">
              <w:rPr>
                <w:rFonts w:eastAsia="Osaka" w:cs="Times New Roman"/>
                <w:bCs/>
                <w:noProof/>
                <w:color w:val="000000"/>
                <w:szCs w:val="24"/>
                <w:lang w:val="en-GB" w:eastAsia="ja-JP"/>
              </w:rPr>
              <w:t>; NOS, not otherwise specified.</w:t>
            </w:r>
          </w:p>
        </w:tc>
      </w:tr>
    </w:tbl>
    <w:p w14:paraId="05B8768E" w14:textId="77777777" w:rsidR="007C2A5D" w:rsidRDefault="007C2A5D">
      <w:bookmarkStart w:id="0" w:name="_GoBack"/>
      <w:bookmarkEnd w:id="0"/>
    </w:p>
    <w:sectPr w:rsidR="007C2A5D" w:rsidSect="008365E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D5083C" w14:textId="77777777" w:rsidR="00F7513A" w:rsidRDefault="00F7513A" w:rsidP="00F7513A">
      <w:pPr>
        <w:spacing w:after="0" w:line="240" w:lineRule="auto"/>
      </w:pPr>
      <w:r>
        <w:separator/>
      </w:r>
    </w:p>
  </w:endnote>
  <w:endnote w:type="continuationSeparator" w:id="0">
    <w:p w14:paraId="035C16B6" w14:textId="77777777" w:rsidR="00F7513A" w:rsidRDefault="00F7513A" w:rsidP="00F75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Osaka">
    <w:altName w:val="ＭＳ ゴシック"/>
    <w:charset w:val="80"/>
    <w:family w:val="swiss"/>
    <w:pitch w:val="variable"/>
    <w:sig w:usb0="00000001" w:usb1="08070000" w:usb2="00000010" w:usb3="00000000" w:csb0="0002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4980FB" w14:textId="77777777" w:rsidR="00F7513A" w:rsidRDefault="00F7513A" w:rsidP="00F7513A">
      <w:pPr>
        <w:spacing w:after="0" w:line="240" w:lineRule="auto"/>
      </w:pPr>
      <w:r>
        <w:separator/>
      </w:r>
    </w:p>
  </w:footnote>
  <w:footnote w:type="continuationSeparator" w:id="0">
    <w:p w14:paraId="41C3C11F" w14:textId="77777777" w:rsidR="00F7513A" w:rsidRDefault="00F7513A" w:rsidP="00F751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5E5"/>
    <w:rsid w:val="0031702F"/>
    <w:rsid w:val="007C2A5D"/>
    <w:rsid w:val="008365E5"/>
    <w:rsid w:val="00951014"/>
    <w:rsid w:val="00F7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517B5C"/>
  <w15:chartTrackingRefBased/>
  <w15:docId w15:val="{A014A783-444D-406E-936C-E5D46B874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1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7513A"/>
    <w:rPr>
      <w:rFonts w:asciiTheme="majorHAnsi" w:eastAsiaTheme="majorEastAsia" w:hAnsiTheme="majorHAnsi" w:cstheme="majorBidi"/>
      <w:sz w:val="18"/>
      <w:szCs w:val="18"/>
      <w:lang w:val="en-US"/>
    </w:rPr>
  </w:style>
  <w:style w:type="paragraph" w:styleId="a5">
    <w:name w:val="header"/>
    <w:basedOn w:val="a"/>
    <w:link w:val="a6"/>
    <w:uiPriority w:val="99"/>
    <w:unhideWhenUsed/>
    <w:rsid w:val="00F751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7513A"/>
    <w:rPr>
      <w:lang w:val="en-US"/>
    </w:rPr>
  </w:style>
  <w:style w:type="paragraph" w:styleId="a7">
    <w:name w:val="footer"/>
    <w:basedOn w:val="a"/>
    <w:link w:val="a8"/>
    <w:uiPriority w:val="99"/>
    <w:unhideWhenUsed/>
    <w:rsid w:val="00F751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7513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今林　達哉</cp:lastModifiedBy>
  <cp:revision>3</cp:revision>
  <dcterms:created xsi:type="dcterms:W3CDTF">2022-03-24T03:03:00Z</dcterms:created>
  <dcterms:modified xsi:type="dcterms:W3CDTF">2022-03-30T13:52:00Z</dcterms:modified>
</cp:coreProperties>
</file>