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7FB" w:rsidRPr="00582BAE" w:rsidRDefault="000B2243" w:rsidP="003F77FB">
      <w:pPr>
        <w:pStyle w:val="Caption"/>
        <w:keepNext/>
        <w:rPr>
          <w:color w:val="auto"/>
          <w:lang w:val="en-US"/>
        </w:rPr>
      </w:pPr>
      <w:bookmarkStart w:id="0" w:name="_Ref21011795"/>
      <w:r>
        <w:rPr>
          <w:b/>
          <w:color w:val="auto"/>
          <w:lang w:val="en-US"/>
        </w:rPr>
        <w:t xml:space="preserve">AF </w:t>
      </w:r>
      <w:r w:rsidR="003F77FB" w:rsidRPr="009D59A9">
        <w:rPr>
          <w:b/>
          <w:color w:val="auto"/>
          <w:lang w:val="en-US"/>
        </w:rPr>
        <w:t>Table</w:t>
      </w:r>
      <w:bookmarkEnd w:id="0"/>
      <w:r>
        <w:rPr>
          <w:b/>
          <w:color w:val="auto"/>
          <w:lang w:val="en-US"/>
        </w:rPr>
        <w:t xml:space="preserve"> 4</w:t>
      </w:r>
      <w:r w:rsidR="003F77FB" w:rsidRPr="009D59A9">
        <w:rPr>
          <w:color w:val="auto"/>
          <w:lang w:val="en-US"/>
        </w:rPr>
        <w:t xml:space="preserve"> </w:t>
      </w:r>
      <w:r w:rsidR="003F77FB" w:rsidRPr="00582BAE">
        <w:rPr>
          <w:color w:val="auto"/>
          <w:lang w:val="en-US"/>
        </w:rPr>
        <w:t>Data statistics on reads for which OneCodex could not resolve any classification</w:t>
      </w:r>
    </w:p>
    <w:tbl>
      <w:tblPr>
        <w:tblW w:w="8370" w:type="dxa"/>
        <w:jc w:val="center"/>
        <w:tblCellMar>
          <w:left w:w="70" w:type="dxa"/>
          <w:right w:w="70" w:type="dxa"/>
        </w:tblCellMar>
        <w:tblLook w:val="04A0" w:firstRow="1" w:lastRow="0" w:firstColumn="1" w:lastColumn="0" w:noHBand="0" w:noVBand="1"/>
      </w:tblPr>
      <w:tblGrid>
        <w:gridCol w:w="1797"/>
        <w:gridCol w:w="2123"/>
        <w:gridCol w:w="2225"/>
        <w:gridCol w:w="2225"/>
      </w:tblGrid>
      <w:tr w:rsidR="003F77FB" w:rsidRPr="0054040A" w:rsidTr="00D13ED8">
        <w:trPr>
          <w:trHeight w:val="300"/>
          <w:jc w:val="center"/>
        </w:trPr>
        <w:tc>
          <w:tcPr>
            <w:tcW w:w="1797" w:type="dxa"/>
            <w:shd w:val="clear" w:color="auto" w:fill="B4C6E7" w:themeFill="accent5" w:themeFillTint="66"/>
            <w:noWrap/>
            <w:vAlign w:val="center"/>
            <w:hideMark/>
          </w:tcPr>
          <w:p w:rsidR="003F77FB" w:rsidRPr="003631FD" w:rsidRDefault="003F77FB" w:rsidP="00D13ED8">
            <w:pPr>
              <w:spacing w:after="0" w:line="240" w:lineRule="auto"/>
              <w:jc w:val="center"/>
              <w:rPr>
                <w:rFonts w:eastAsia="Times New Roman" w:cstheme="minorHAnsi"/>
                <w:b/>
                <w:lang w:val="en-US" w:eastAsia="nl-NL"/>
              </w:rPr>
            </w:pPr>
            <w:r>
              <w:rPr>
                <w:rFonts w:eastAsia="Times New Roman" w:cstheme="minorHAnsi"/>
                <w:b/>
                <w:lang w:val="en-US" w:eastAsia="nl-NL"/>
              </w:rPr>
              <w:t>Stats</w:t>
            </w:r>
          </w:p>
        </w:tc>
        <w:tc>
          <w:tcPr>
            <w:tcW w:w="2123" w:type="dxa"/>
            <w:shd w:val="clear" w:color="auto" w:fill="B4C6E7" w:themeFill="accent5" w:themeFillTint="66"/>
            <w:noWrap/>
            <w:vAlign w:val="center"/>
            <w:hideMark/>
          </w:tcPr>
          <w:p w:rsidR="003F77FB" w:rsidRPr="00237E99" w:rsidRDefault="003F77FB" w:rsidP="00D13ED8">
            <w:pPr>
              <w:spacing w:after="0" w:line="240" w:lineRule="auto"/>
              <w:jc w:val="center"/>
              <w:rPr>
                <w:rFonts w:eastAsia="Times New Roman" w:cstheme="minorHAnsi"/>
                <w:b/>
                <w:color w:val="000000"/>
                <w:lang w:val="en-US" w:eastAsia="nl-NL"/>
              </w:rPr>
            </w:pPr>
            <w:r>
              <w:rPr>
                <w:rFonts w:eastAsia="Times New Roman" w:cstheme="minorHAnsi"/>
                <w:b/>
                <w:color w:val="000000"/>
                <w:lang w:val="en-US" w:eastAsia="nl-NL"/>
              </w:rPr>
              <w:t>France</w:t>
            </w:r>
          </w:p>
          <w:p w:rsidR="003F77FB" w:rsidRPr="00237E99" w:rsidRDefault="003F77FB" w:rsidP="00D13ED8">
            <w:pPr>
              <w:spacing w:after="0" w:line="240" w:lineRule="auto"/>
              <w:jc w:val="center"/>
              <w:rPr>
                <w:rFonts w:eastAsia="Times New Roman" w:cstheme="minorHAnsi"/>
                <w:b/>
                <w:color w:val="000000"/>
                <w:lang w:val="en-US" w:eastAsia="nl-NL"/>
              </w:rPr>
            </w:pPr>
            <w:r w:rsidRPr="00237E99">
              <w:rPr>
                <w:rFonts w:eastAsia="Times New Roman" w:cstheme="minorHAnsi"/>
                <w:b/>
                <w:color w:val="000000"/>
                <w:lang w:val="en-US" w:eastAsia="nl-NL"/>
              </w:rPr>
              <w:t>Unclassified</w:t>
            </w:r>
            <w:r>
              <w:rPr>
                <w:rFonts w:eastAsia="Times New Roman" w:cstheme="minorHAnsi"/>
                <w:b/>
                <w:color w:val="000000"/>
                <w:lang w:val="en-US" w:eastAsia="nl-NL"/>
              </w:rPr>
              <w:t xml:space="preserve"> (1)</w:t>
            </w:r>
          </w:p>
        </w:tc>
        <w:tc>
          <w:tcPr>
            <w:tcW w:w="2225" w:type="dxa"/>
            <w:shd w:val="clear" w:color="auto" w:fill="B4C6E7" w:themeFill="accent5" w:themeFillTint="66"/>
            <w:noWrap/>
            <w:vAlign w:val="center"/>
            <w:hideMark/>
          </w:tcPr>
          <w:p w:rsidR="003F77FB" w:rsidRPr="00237E99" w:rsidRDefault="003F77FB" w:rsidP="00D13ED8">
            <w:pPr>
              <w:spacing w:after="0" w:line="240" w:lineRule="auto"/>
              <w:jc w:val="center"/>
              <w:rPr>
                <w:rFonts w:eastAsia="Times New Roman" w:cstheme="minorHAnsi"/>
                <w:b/>
                <w:color w:val="000000"/>
                <w:lang w:val="en-US" w:eastAsia="nl-NL"/>
              </w:rPr>
            </w:pPr>
            <w:r>
              <w:rPr>
                <w:rFonts w:eastAsia="Times New Roman" w:cstheme="minorHAnsi"/>
                <w:b/>
                <w:color w:val="000000"/>
                <w:lang w:val="en-US" w:eastAsia="nl-NL"/>
              </w:rPr>
              <w:t>The Netherlands ‘</w:t>
            </w:r>
            <w:r w:rsidRPr="00237E99">
              <w:rPr>
                <w:rFonts w:eastAsia="Times New Roman" w:cstheme="minorHAnsi"/>
                <w:b/>
                <w:color w:val="000000"/>
                <w:lang w:val="en-US" w:eastAsia="nl-NL"/>
              </w:rPr>
              <w:t>17</w:t>
            </w:r>
          </w:p>
          <w:p w:rsidR="003F77FB" w:rsidRPr="00237E99" w:rsidRDefault="003F77FB" w:rsidP="00D13ED8">
            <w:pPr>
              <w:spacing w:after="0" w:line="240" w:lineRule="auto"/>
              <w:jc w:val="center"/>
              <w:rPr>
                <w:rFonts w:eastAsia="Times New Roman" w:cstheme="minorHAnsi"/>
                <w:b/>
                <w:color w:val="000000"/>
                <w:lang w:val="en-US" w:eastAsia="nl-NL"/>
              </w:rPr>
            </w:pPr>
            <w:r w:rsidRPr="00237E99">
              <w:rPr>
                <w:rFonts w:eastAsia="Times New Roman" w:cstheme="minorHAnsi"/>
                <w:b/>
                <w:color w:val="000000"/>
                <w:lang w:val="en-US" w:eastAsia="nl-NL"/>
              </w:rPr>
              <w:t>Unclassified</w:t>
            </w:r>
            <w:r>
              <w:rPr>
                <w:rFonts w:eastAsia="Times New Roman" w:cstheme="minorHAnsi"/>
                <w:b/>
                <w:color w:val="000000"/>
                <w:lang w:val="en-US" w:eastAsia="nl-NL"/>
              </w:rPr>
              <w:t xml:space="preserve"> (2)</w:t>
            </w:r>
          </w:p>
        </w:tc>
        <w:tc>
          <w:tcPr>
            <w:tcW w:w="2225" w:type="dxa"/>
            <w:shd w:val="clear" w:color="auto" w:fill="B4C6E7" w:themeFill="accent5" w:themeFillTint="66"/>
            <w:noWrap/>
            <w:vAlign w:val="center"/>
            <w:hideMark/>
          </w:tcPr>
          <w:p w:rsidR="003F77FB" w:rsidRDefault="003F77FB" w:rsidP="00D13ED8">
            <w:pPr>
              <w:spacing w:after="0" w:line="240" w:lineRule="auto"/>
              <w:jc w:val="center"/>
              <w:rPr>
                <w:rFonts w:eastAsia="Times New Roman" w:cstheme="minorHAnsi"/>
                <w:b/>
                <w:color w:val="000000"/>
                <w:lang w:eastAsia="nl-NL"/>
              </w:rPr>
            </w:pPr>
            <w:r>
              <w:rPr>
                <w:rFonts w:eastAsia="Times New Roman" w:cstheme="minorHAnsi"/>
                <w:b/>
                <w:color w:val="000000"/>
                <w:lang w:val="en-US" w:eastAsia="nl-NL"/>
              </w:rPr>
              <w:t>The Netherlands ‘</w:t>
            </w:r>
            <w:r w:rsidRPr="00237E99">
              <w:rPr>
                <w:rFonts w:eastAsia="Times New Roman" w:cstheme="minorHAnsi"/>
                <w:b/>
                <w:color w:val="000000"/>
                <w:lang w:val="en-US" w:eastAsia="nl-NL"/>
              </w:rPr>
              <w:t>1</w:t>
            </w:r>
            <w:r>
              <w:rPr>
                <w:rFonts w:eastAsia="Times New Roman" w:cstheme="minorHAnsi"/>
                <w:b/>
                <w:color w:val="000000"/>
                <w:lang w:eastAsia="nl-NL"/>
              </w:rPr>
              <w:t>8</w:t>
            </w:r>
          </w:p>
          <w:p w:rsidR="003F77FB" w:rsidRPr="0054040A" w:rsidRDefault="003F77FB" w:rsidP="00D13ED8">
            <w:pPr>
              <w:spacing w:after="0" w:line="240" w:lineRule="auto"/>
              <w:jc w:val="center"/>
              <w:rPr>
                <w:rFonts w:eastAsia="Times New Roman" w:cstheme="minorHAnsi"/>
                <w:b/>
                <w:color w:val="000000"/>
                <w:lang w:eastAsia="nl-NL"/>
              </w:rPr>
            </w:pPr>
            <w:r w:rsidRPr="00237E99">
              <w:rPr>
                <w:rFonts w:eastAsia="Times New Roman" w:cstheme="minorHAnsi"/>
                <w:b/>
                <w:color w:val="000000"/>
                <w:lang w:val="en-US" w:eastAsia="nl-NL"/>
              </w:rPr>
              <w:t>Unclassified</w:t>
            </w:r>
            <w:r>
              <w:rPr>
                <w:rFonts w:eastAsia="Times New Roman" w:cstheme="minorHAnsi"/>
                <w:b/>
                <w:color w:val="000000"/>
                <w:lang w:val="en-US" w:eastAsia="nl-NL"/>
              </w:rPr>
              <w:t xml:space="preserve"> (3)</w:t>
            </w:r>
          </w:p>
        </w:tc>
      </w:tr>
      <w:tr w:rsidR="003F77FB" w:rsidRPr="0054040A" w:rsidTr="00D13ED8">
        <w:trPr>
          <w:trHeight w:val="300"/>
          <w:jc w:val="center"/>
        </w:trPr>
        <w:tc>
          <w:tcPr>
            <w:tcW w:w="1797" w:type="dxa"/>
            <w:shd w:val="clear" w:color="auto" w:fill="auto"/>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proofErr w:type="spellStart"/>
            <w:r w:rsidRPr="0054040A">
              <w:rPr>
                <w:rFonts w:eastAsia="Times New Roman" w:cstheme="minorHAnsi"/>
                <w:color w:val="000000"/>
                <w:lang w:eastAsia="nl-NL"/>
              </w:rPr>
              <w:t>reads</w:t>
            </w:r>
            <w:proofErr w:type="spellEnd"/>
          </w:p>
        </w:tc>
        <w:tc>
          <w:tcPr>
            <w:tcW w:w="2123"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172</w:t>
            </w:r>
            <w:r>
              <w:rPr>
                <w:rFonts w:eastAsia="Times New Roman" w:cstheme="minorHAnsi"/>
                <w:color w:val="000000"/>
                <w:lang w:eastAsia="nl-NL"/>
              </w:rPr>
              <w:t>,</w:t>
            </w:r>
            <w:r w:rsidRPr="0054040A">
              <w:rPr>
                <w:rFonts w:eastAsia="Times New Roman" w:cstheme="minorHAnsi"/>
                <w:color w:val="000000"/>
                <w:lang w:eastAsia="nl-NL"/>
              </w:rPr>
              <w:t>843</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908</w:t>
            </w:r>
            <w:r>
              <w:rPr>
                <w:rFonts w:eastAsia="Times New Roman" w:cstheme="minorHAnsi"/>
                <w:color w:val="000000"/>
                <w:lang w:eastAsia="nl-NL"/>
              </w:rPr>
              <w:t>,</w:t>
            </w:r>
            <w:r w:rsidRPr="0054040A">
              <w:rPr>
                <w:rFonts w:eastAsia="Times New Roman" w:cstheme="minorHAnsi"/>
                <w:color w:val="000000"/>
                <w:lang w:eastAsia="nl-NL"/>
              </w:rPr>
              <w:t>744</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86</w:t>
            </w:r>
            <w:r>
              <w:rPr>
                <w:rFonts w:eastAsia="Times New Roman" w:cstheme="minorHAnsi"/>
                <w:color w:val="000000"/>
                <w:lang w:eastAsia="nl-NL"/>
              </w:rPr>
              <w:t>,</w:t>
            </w:r>
            <w:r w:rsidRPr="0054040A">
              <w:rPr>
                <w:rFonts w:eastAsia="Times New Roman" w:cstheme="minorHAnsi"/>
                <w:color w:val="000000"/>
                <w:lang w:eastAsia="nl-NL"/>
              </w:rPr>
              <w:t>653</w:t>
            </w:r>
          </w:p>
        </w:tc>
      </w:tr>
      <w:tr w:rsidR="003F77FB" w:rsidRPr="0054040A" w:rsidTr="00D13ED8">
        <w:trPr>
          <w:trHeight w:val="300"/>
          <w:jc w:val="center"/>
        </w:trPr>
        <w:tc>
          <w:tcPr>
            <w:tcW w:w="1797" w:type="dxa"/>
            <w:shd w:val="clear" w:color="auto" w:fill="D9E2F3" w:themeFill="accent5" w:themeFillTint="33"/>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r w:rsidRPr="0054040A">
              <w:rPr>
                <w:rFonts w:eastAsia="Times New Roman" w:cstheme="minorHAnsi"/>
                <w:color w:val="000000"/>
                <w:lang w:eastAsia="nl-NL"/>
              </w:rPr>
              <w:t>bases</w:t>
            </w:r>
          </w:p>
        </w:tc>
        <w:tc>
          <w:tcPr>
            <w:tcW w:w="2123"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214</w:t>
            </w:r>
            <w:r>
              <w:rPr>
                <w:rFonts w:eastAsia="Times New Roman" w:cstheme="minorHAnsi"/>
                <w:color w:val="000000"/>
                <w:lang w:eastAsia="nl-NL"/>
              </w:rPr>
              <w:t>,</w:t>
            </w:r>
            <w:r w:rsidRPr="0054040A">
              <w:rPr>
                <w:rFonts w:eastAsia="Times New Roman" w:cstheme="minorHAnsi"/>
                <w:color w:val="000000"/>
                <w:lang w:eastAsia="nl-NL"/>
              </w:rPr>
              <w:t>536</w:t>
            </w:r>
            <w:r>
              <w:rPr>
                <w:rFonts w:eastAsia="Times New Roman" w:cstheme="minorHAnsi"/>
                <w:color w:val="000000"/>
                <w:lang w:eastAsia="nl-NL"/>
              </w:rPr>
              <w:t>,</w:t>
            </w:r>
            <w:r w:rsidRPr="0054040A">
              <w:rPr>
                <w:rFonts w:eastAsia="Times New Roman" w:cstheme="minorHAnsi"/>
                <w:color w:val="000000"/>
                <w:lang w:eastAsia="nl-NL"/>
              </w:rPr>
              <w:t>717</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3</w:t>
            </w:r>
            <w:r>
              <w:rPr>
                <w:rFonts w:eastAsia="Times New Roman" w:cstheme="minorHAnsi"/>
                <w:color w:val="000000"/>
                <w:lang w:eastAsia="nl-NL"/>
              </w:rPr>
              <w:t>,</w:t>
            </w:r>
            <w:r w:rsidRPr="0054040A">
              <w:rPr>
                <w:rFonts w:eastAsia="Times New Roman" w:cstheme="minorHAnsi"/>
                <w:color w:val="000000"/>
                <w:lang w:eastAsia="nl-NL"/>
              </w:rPr>
              <w:t>517</w:t>
            </w:r>
            <w:r>
              <w:rPr>
                <w:rFonts w:eastAsia="Times New Roman" w:cstheme="minorHAnsi"/>
                <w:color w:val="000000"/>
                <w:lang w:eastAsia="nl-NL"/>
              </w:rPr>
              <w:t>,</w:t>
            </w:r>
            <w:r w:rsidRPr="0054040A">
              <w:rPr>
                <w:rFonts w:eastAsia="Times New Roman" w:cstheme="minorHAnsi"/>
                <w:color w:val="000000"/>
                <w:lang w:eastAsia="nl-NL"/>
              </w:rPr>
              <w:t>616</w:t>
            </w:r>
            <w:r>
              <w:rPr>
                <w:rFonts w:eastAsia="Times New Roman" w:cstheme="minorHAnsi"/>
                <w:color w:val="000000"/>
                <w:lang w:eastAsia="nl-NL"/>
              </w:rPr>
              <w:t>,</w:t>
            </w:r>
            <w:r w:rsidRPr="0054040A">
              <w:rPr>
                <w:rFonts w:eastAsia="Times New Roman" w:cstheme="minorHAnsi"/>
                <w:color w:val="000000"/>
                <w:lang w:eastAsia="nl-NL"/>
              </w:rPr>
              <w:t>897</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479</w:t>
            </w:r>
            <w:r>
              <w:rPr>
                <w:rFonts w:eastAsia="Times New Roman" w:cstheme="minorHAnsi"/>
                <w:color w:val="000000"/>
                <w:lang w:eastAsia="nl-NL"/>
              </w:rPr>
              <w:t>,</w:t>
            </w:r>
            <w:r w:rsidRPr="0054040A">
              <w:rPr>
                <w:rFonts w:eastAsia="Times New Roman" w:cstheme="minorHAnsi"/>
                <w:color w:val="000000"/>
                <w:lang w:eastAsia="nl-NL"/>
              </w:rPr>
              <w:t>777</w:t>
            </w:r>
            <w:r>
              <w:rPr>
                <w:rFonts w:eastAsia="Times New Roman" w:cstheme="minorHAnsi"/>
                <w:color w:val="000000"/>
                <w:lang w:eastAsia="nl-NL"/>
              </w:rPr>
              <w:t>,</w:t>
            </w:r>
            <w:r w:rsidRPr="0054040A">
              <w:rPr>
                <w:rFonts w:eastAsia="Times New Roman" w:cstheme="minorHAnsi"/>
                <w:color w:val="000000"/>
                <w:lang w:eastAsia="nl-NL"/>
              </w:rPr>
              <w:t>298</w:t>
            </w:r>
          </w:p>
        </w:tc>
      </w:tr>
      <w:tr w:rsidR="003F77FB" w:rsidRPr="0054040A" w:rsidTr="00D13ED8">
        <w:trPr>
          <w:trHeight w:val="300"/>
          <w:jc w:val="center"/>
        </w:trPr>
        <w:tc>
          <w:tcPr>
            <w:tcW w:w="1797" w:type="dxa"/>
            <w:shd w:val="clear" w:color="auto" w:fill="auto"/>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proofErr w:type="spellStart"/>
            <w:r w:rsidRPr="0054040A">
              <w:rPr>
                <w:rFonts w:eastAsia="Times New Roman" w:cstheme="minorHAnsi"/>
                <w:color w:val="000000"/>
                <w:lang w:eastAsia="nl-NL"/>
              </w:rPr>
              <w:t>mean</w:t>
            </w:r>
            <w:proofErr w:type="spellEnd"/>
            <w:r w:rsidRPr="0054040A">
              <w:rPr>
                <w:rFonts w:eastAsia="Times New Roman" w:cstheme="minorHAnsi"/>
                <w:color w:val="000000"/>
                <w:lang w:eastAsia="nl-NL"/>
              </w:rPr>
              <w:t xml:space="preserve"> </w:t>
            </w:r>
            <w:proofErr w:type="spellStart"/>
            <w:r w:rsidRPr="0054040A">
              <w:rPr>
                <w:rFonts w:eastAsia="Times New Roman" w:cstheme="minorHAnsi"/>
                <w:color w:val="000000"/>
                <w:lang w:eastAsia="nl-NL"/>
              </w:rPr>
              <w:t>length</w:t>
            </w:r>
            <w:proofErr w:type="spellEnd"/>
          </w:p>
        </w:tc>
        <w:tc>
          <w:tcPr>
            <w:tcW w:w="2123"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1</w:t>
            </w:r>
            <w:r>
              <w:rPr>
                <w:rFonts w:eastAsia="Times New Roman" w:cstheme="minorHAnsi"/>
                <w:color w:val="000000"/>
                <w:lang w:eastAsia="nl-NL"/>
              </w:rPr>
              <w:t>,</w:t>
            </w:r>
            <w:r w:rsidRPr="0054040A">
              <w:rPr>
                <w:rFonts w:eastAsia="Times New Roman" w:cstheme="minorHAnsi"/>
                <w:color w:val="000000"/>
                <w:lang w:eastAsia="nl-NL"/>
              </w:rPr>
              <w:t>241</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3</w:t>
            </w:r>
            <w:r>
              <w:rPr>
                <w:rFonts w:eastAsia="Times New Roman" w:cstheme="minorHAnsi"/>
                <w:color w:val="000000"/>
                <w:lang w:eastAsia="nl-NL"/>
              </w:rPr>
              <w:t>,</w:t>
            </w:r>
            <w:r w:rsidRPr="0054040A">
              <w:rPr>
                <w:rFonts w:eastAsia="Times New Roman" w:cstheme="minorHAnsi"/>
                <w:color w:val="000000"/>
                <w:lang w:eastAsia="nl-NL"/>
              </w:rPr>
              <w:t>870</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5</w:t>
            </w:r>
            <w:r>
              <w:rPr>
                <w:rFonts w:eastAsia="Times New Roman" w:cstheme="minorHAnsi"/>
                <w:color w:val="000000"/>
                <w:lang w:eastAsia="nl-NL"/>
              </w:rPr>
              <w:t>,</w:t>
            </w:r>
            <w:r w:rsidRPr="0054040A">
              <w:rPr>
                <w:rFonts w:eastAsia="Times New Roman" w:cstheme="minorHAnsi"/>
                <w:color w:val="000000"/>
                <w:lang w:eastAsia="nl-NL"/>
              </w:rPr>
              <w:t>536</w:t>
            </w:r>
          </w:p>
        </w:tc>
      </w:tr>
      <w:tr w:rsidR="003F77FB" w:rsidRPr="0054040A" w:rsidTr="00D13ED8">
        <w:trPr>
          <w:trHeight w:val="300"/>
          <w:jc w:val="center"/>
        </w:trPr>
        <w:tc>
          <w:tcPr>
            <w:tcW w:w="1797" w:type="dxa"/>
            <w:shd w:val="clear" w:color="auto" w:fill="D9E2F3" w:themeFill="accent5" w:themeFillTint="33"/>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r w:rsidRPr="0054040A">
              <w:rPr>
                <w:rFonts w:eastAsia="Times New Roman" w:cstheme="minorHAnsi"/>
                <w:color w:val="000000"/>
                <w:lang w:eastAsia="nl-NL"/>
              </w:rPr>
              <w:t xml:space="preserve">max </w:t>
            </w:r>
            <w:proofErr w:type="spellStart"/>
            <w:r w:rsidRPr="0054040A">
              <w:rPr>
                <w:rFonts w:eastAsia="Times New Roman" w:cstheme="minorHAnsi"/>
                <w:color w:val="000000"/>
                <w:lang w:eastAsia="nl-NL"/>
              </w:rPr>
              <w:t>length</w:t>
            </w:r>
            <w:proofErr w:type="spellEnd"/>
          </w:p>
        </w:tc>
        <w:tc>
          <w:tcPr>
            <w:tcW w:w="2123"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33</w:t>
            </w:r>
            <w:r>
              <w:rPr>
                <w:rFonts w:eastAsia="Times New Roman" w:cstheme="minorHAnsi"/>
                <w:color w:val="000000"/>
                <w:lang w:eastAsia="nl-NL"/>
              </w:rPr>
              <w:t>,</w:t>
            </w:r>
            <w:r w:rsidRPr="0054040A">
              <w:rPr>
                <w:rFonts w:eastAsia="Times New Roman" w:cstheme="minorHAnsi"/>
                <w:color w:val="000000"/>
                <w:lang w:eastAsia="nl-NL"/>
              </w:rPr>
              <w:t>295</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155</w:t>
            </w:r>
            <w:r>
              <w:rPr>
                <w:rFonts w:eastAsia="Times New Roman" w:cstheme="minorHAnsi"/>
                <w:color w:val="000000"/>
                <w:lang w:eastAsia="nl-NL"/>
              </w:rPr>
              <w:t>,</w:t>
            </w:r>
            <w:r w:rsidRPr="0054040A">
              <w:rPr>
                <w:rFonts w:eastAsia="Times New Roman" w:cstheme="minorHAnsi"/>
                <w:color w:val="000000"/>
                <w:lang w:eastAsia="nl-NL"/>
              </w:rPr>
              <w:t>979</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132</w:t>
            </w:r>
            <w:r>
              <w:rPr>
                <w:rFonts w:eastAsia="Times New Roman" w:cstheme="minorHAnsi"/>
                <w:color w:val="000000"/>
                <w:lang w:eastAsia="nl-NL"/>
              </w:rPr>
              <w:t>,</w:t>
            </w:r>
            <w:r w:rsidRPr="0054040A">
              <w:rPr>
                <w:rFonts w:eastAsia="Times New Roman" w:cstheme="minorHAnsi"/>
                <w:color w:val="000000"/>
                <w:lang w:eastAsia="nl-NL"/>
              </w:rPr>
              <w:t>486</w:t>
            </w:r>
          </w:p>
        </w:tc>
      </w:tr>
      <w:tr w:rsidR="003F77FB" w:rsidRPr="0054040A" w:rsidTr="00D13ED8">
        <w:trPr>
          <w:trHeight w:val="300"/>
          <w:jc w:val="center"/>
        </w:trPr>
        <w:tc>
          <w:tcPr>
            <w:tcW w:w="1797" w:type="dxa"/>
            <w:shd w:val="clear" w:color="auto" w:fill="auto"/>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r w:rsidRPr="0054040A">
              <w:rPr>
                <w:rFonts w:eastAsia="Times New Roman" w:cstheme="minorHAnsi"/>
                <w:color w:val="000000"/>
                <w:lang w:eastAsia="nl-NL"/>
              </w:rPr>
              <w:t xml:space="preserve">% of </w:t>
            </w:r>
            <w:proofErr w:type="spellStart"/>
            <w:r>
              <w:rPr>
                <w:rFonts w:eastAsia="Times New Roman" w:cstheme="minorHAnsi"/>
                <w:color w:val="000000"/>
                <w:lang w:eastAsia="nl-NL"/>
              </w:rPr>
              <w:t>o</w:t>
            </w:r>
            <w:r w:rsidRPr="0054040A">
              <w:rPr>
                <w:rFonts w:eastAsia="Times New Roman" w:cstheme="minorHAnsi"/>
                <w:color w:val="000000"/>
                <w:lang w:eastAsia="nl-NL"/>
              </w:rPr>
              <w:t>ri</w:t>
            </w:r>
            <w:r>
              <w:rPr>
                <w:rFonts w:eastAsia="Times New Roman" w:cstheme="minorHAnsi"/>
                <w:color w:val="000000"/>
                <w:lang w:eastAsia="nl-NL"/>
              </w:rPr>
              <w:t>ginal</w:t>
            </w:r>
            <w:proofErr w:type="spellEnd"/>
            <w:r w:rsidRPr="0054040A">
              <w:rPr>
                <w:rFonts w:eastAsia="Times New Roman" w:cstheme="minorHAnsi"/>
                <w:color w:val="000000"/>
                <w:lang w:eastAsia="nl-NL"/>
              </w:rPr>
              <w:t xml:space="preserve"> data</w:t>
            </w:r>
          </w:p>
        </w:tc>
        <w:tc>
          <w:tcPr>
            <w:tcW w:w="2123"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47</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69</w:t>
            </w:r>
          </w:p>
        </w:tc>
        <w:tc>
          <w:tcPr>
            <w:tcW w:w="2225" w:type="dxa"/>
            <w:shd w:val="clear" w:color="auto" w:fill="auto"/>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38</w:t>
            </w:r>
          </w:p>
        </w:tc>
      </w:tr>
      <w:tr w:rsidR="003F77FB" w:rsidRPr="0054040A" w:rsidTr="00D13ED8">
        <w:trPr>
          <w:trHeight w:val="300"/>
          <w:jc w:val="center"/>
        </w:trPr>
        <w:tc>
          <w:tcPr>
            <w:tcW w:w="1797" w:type="dxa"/>
            <w:shd w:val="clear" w:color="auto" w:fill="D9E2F3" w:themeFill="accent5" w:themeFillTint="33"/>
            <w:noWrap/>
            <w:vAlign w:val="bottom"/>
            <w:hideMark/>
          </w:tcPr>
          <w:p w:rsidR="003F77FB" w:rsidRPr="0054040A" w:rsidRDefault="003F77FB" w:rsidP="00D13ED8">
            <w:pPr>
              <w:spacing w:after="0" w:line="240" w:lineRule="auto"/>
              <w:jc w:val="center"/>
              <w:rPr>
                <w:rFonts w:eastAsia="Times New Roman" w:cstheme="minorHAnsi"/>
                <w:color w:val="000000"/>
                <w:lang w:eastAsia="nl-NL"/>
              </w:rPr>
            </w:pPr>
            <w:r w:rsidRPr="0054040A">
              <w:rPr>
                <w:rFonts w:eastAsia="Times New Roman" w:cstheme="minorHAnsi"/>
                <w:color w:val="000000"/>
                <w:lang w:eastAsia="nl-NL"/>
              </w:rPr>
              <w:t xml:space="preserve">16S </w:t>
            </w:r>
            <w:proofErr w:type="spellStart"/>
            <w:r>
              <w:rPr>
                <w:rFonts w:eastAsia="Times New Roman" w:cstheme="minorHAnsi"/>
                <w:color w:val="000000"/>
                <w:lang w:eastAsia="nl-NL"/>
              </w:rPr>
              <w:t>occurence</w:t>
            </w:r>
            <w:proofErr w:type="spellEnd"/>
          </w:p>
        </w:tc>
        <w:tc>
          <w:tcPr>
            <w:tcW w:w="2123"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0</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10</w:t>
            </w:r>
          </w:p>
        </w:tc>
        <w:tc>
          <w:tcPr>
            <w:tcW w:w="2225" w:type="dxa"/>
            <w:shd w:val="clear" w:color="auto" w:fill="D9E2F3" w:themeFill="accent5" w:themeFillTint="33"/>
            <w:noWrap/>
            <w:vAlign w:val="bottom"/>
            <w:hideMark/>
          </w:tcPr>
          <w:p w:rsidR="003F77FB" w:rsidRPr="0054040A" w:rsidRDefault="003F77FB" w:rsidP="00D13ED8">
            <w:pPr>
              <w:spacing w:after="0" w:line="240" w:lineRule="auto"/>
              <w:jc w:val="right"/>
              <w:rPr>
                <w:rFonts w:eastAsia="Times New Roman" w:cstheme="minorHAnsi"/>
                <w:color w:val="000000"/>
                <w:lang w:eastAsia="nl-NL"/>
              </w:rPr>
            </w:pPr>
            <w:r w:rsidRPr="0054040A">
              <w:rPr>
                <w:rFonts w:eastAsia="Times New Roman" w:cstheme="minorHAnsi"/>
                <w:color w:val="000000"/>
                <w:lang w:eastAsia="nl-NL"/>
              </w:rPr>
              <w:t>0</w:t>
            </w:r>
          </w:p>
        </w:tc>
      </w:tr>
    </w:tbl>
    <w:p w:rsidR="009C2639" w:rsidRDefault="009C2639"/>
    <w:p w:rsidR="00E3717B" w:rsidRPr="00E3717B" w:rsidRDefault="00E3717B" w:rsidP="00E20584">
      <w:pPr>
        <w:jc w:val="both"/>
        <w:rPr>
          <w:lang w:val="en-US"/>
        </w:rPr>
      </w:pPr>
      <w:r>
        <w:rPr>
          <w:lang w:val="en-GB"/>
        </w:rPr>
        <w:t>The proportion of reads for which no classification could be assigned ranges between 38% and 69% compared to the raw sequencing data (</w:t>
      </w:r>
      <w:r w:rsidR="000B2243" w:rsidRPr="000B2243">
        <w:rPr>
          <w:b/>
          <w:lang w:val="en-GB"/>
        </w:rPr>
        <w:t>AF Table 4</w:t>
      </w:r>
      <w:r>
        <w:rPr>
          <w:lang w:val="en-GB"/>
        </w:rPr>
        <w:t xml:space="preserve">) and provides a general impression on the amount of potentially novel microbes that thrive in these waters. Since OneCodex is particularly tailored to the identification of microbial DNA, unclassified reads potentially belong to non-microbial organisms. We therefore performed an additional round of </w:t>
      </w:r>
      <w:r w:rsidRPr="00806337">
        <w:rPr>
          <w:i/>
          <w:lang w:val="en-GB"/>
        </w:rPr>
        <w:t>in silico</w:t>
      </w:r>
      <w:r>
        <w:rPr>
          <w:lang w:val="en-GB"/>
        </w:rPr>
        <w:t xml:space="preserve"> PCR analysis to inspect the presence of any remaining microbial 16S rRNA fragments. Interestingly, we found at least 10 more reads in sample 2 that have over 80% homology with our primers, showing that microbial content still exists within these unclassified reads (</w:t>
      </w:r>
      <w:r w:rsidR="000B2243" w:rsidRPr="000B2243">
        <w:rPr>
          <w:b/>
          <w:lang w:val="en-GB"/>
        </w:rPr>
        <w:t>AF Table 4</w:t>
      </w:r>
      <w:r>
        <w:rPr>
          <w:lang w:val="en-GB"/>
        </w:rPr>
        <w:t>).</w:t>
      </w:r>
      <w:bookmarkStart w:id="1" w:name="_GoBack"/>
      <w:bookmarkEnd w:id="1"/>
    </w:p>
    <w:sectPr w:rsidR="00E3717B" w:rsidRPr="00E371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7FB"/>
    <w:rsid w:val="000B2243"/>
    <w:rsid w:val="00107300"/>
    <w:rsid w:val="00221E9A"/>
    <w:rsid w:val="003F77FB"/>
    <w:rsid w:val="009C2639"/>
    <w:rsid w:val="00E20584"/>
    <w:rsid w:val="00E3717B"/>
    <w:rsid w:val="00EE20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B23D2"/>
  <w15:chartTrackingRefBased/>
  <w15:docId w15:val="{BE2D1028-0A71-48A5-92D0-B7BA1B554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77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F77F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957</Characters>
  <Application>Microsoft Office Word</Application>
  <DocSecurity>0</DocSecurity>
  <Lines>7</Lines>
  <Paragraphs>2</Paragraphs>
  <ScaleCrop>false</ScaleCrop>
  <Company>ISSC</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4</cp:revision>
  <dcterms:created xsi:type="dcterms:W3CDTF">2020-02-07T12:23:00Z</dcterms:created>
  <dcterms:modified xsi:type="dcterms:W3CDTF">2020-02-07T14:37:00Z</dcterms:modified>
</cp:coreProperties>
</file>