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36A" w:rsidRPr="00F00433" w:rsidRDefault="00B8358A" w:rsidP="00B8358A">
      <w:pPr>
        <w:spacing w:line="480" w:lineRule="auto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b/>
          <w:lang w:val="en-US"/>
        </w:rPr>
        <w:t xml:space="preserve">Supplementary files: </w:t>
      </w:r>
      <w:r w:rsidRPr="00F00433">
        <w:rPr>
          <w:rFonts w:ascii="Times New Roman" w:hAnsi="Times New Roman" w:cs="Times New Roman"/>
          <w:lang w:val="en-US"/>
        </w:rPr>
        <w:t xml:space="preserve">Gessler et al. </w:t>
      </w:r>
      <w:r w:rsidR="00551C1D" w:rsidRPr="00551C1D">
        <w:rPr>
          <w:rFonts w:ascii="Times New Roman" w:hAnsi="Times New Roman" w:cs="Times New Roman"/>
          <w:lang w:val="en-US"/>
        </w:rPr>
        <w:t>Sleep apnea predicts cardiovascular death in patients with Marfan syndrome</w:t>
      </w:r>
    </w:p>
    <w:p w:rsidR="00B8358A" w:rsidRPr="00F00433" w:rsidRDefault="00B8358A" w:rsidP="00B8358A">
      <w:pPr>
        <w:spacing w:line="480" w:lineRule="auto"/>
        <w:rPr>
          <w:rFonts w:ascii="Times New Roman" w:hAnsi="Times New Roman" w:cs="Times New Roman"/>
          <w:lang w:val="en-US"/>
        </w:rPr>
      </w:pPr>
    </w:p>
    <w:p w:rsidR="00B8358A" w:rsidRPr="00F00433" w:rsidRDefault="00B8358A" w:rsidP="00B8358A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F00433">
        <w:rPr>
          <w:rFonts w:ascii="Times New Roman" w:hAnsi="Times New Roman" w:cs="Times New Roman"/>
          <w:b/>
          <w:lang w:val="en-US"/>
        </w:rPr>
        <w:t>S1: Statistical References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Allaire, JJ, Yihui Xie, Jo</w:t>
      </w:r>
      <w:bookmarkStart w:id="0" w:name="_GoBack"/>
      <w:bookmarkEnd w:id="0"/>
      <w:r w:rsidRPr="00F00433">
        <w:rPr>
          <w:rFonts w:ascii="Times New Roman" w:hAnsi="Times New Roman" w:cs="Times New Roman"/>
          <w:lang w:val="en-US"/>
        </w:rPr>
        <w:t>nathan McPherson, Javier Luraschi, Kevin Ushey, Aron Atkins, Hadley Wickham, Joe Cheng, Winston Chang, and Richard Iannone. 2021. Rmarkdown: Dynamic Documents for r. https://github.com/rstudio/rmarkdown.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Francois, Romain. 2020. Bibtex: Bibtex Parser. https://CRAN.R-project.org/package=bibtex.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Kassambara, Alboukadel, Marcin Kosinski, and Przemyslaw Biecek. 2021. Survminer: Drawing Survival Curves Using ’Ggplot2’. https://CRAN.R-project.org/package=survminer.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R Core Team. 2021. R: A Language and Environment for Statistical Computing. Vienna, Austria: R Foundation for Statistical Computing. https://www.R-project.org/.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Sjoberg, Daniel D., Michael Curry, Margie Hannum, Joseph Larmarange, Karissa Whiting, and Emily C. Zabor. 2021. Gtsummary: Presentation-Ready Data Summary and Analytic Result Tables. https://CRAN.R-project.org/package=gtsummary.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Terry M. Therneau, and Patricia M. Grambsch. 2000. Modeling Survival Data: Extending the Cox Model. New York: Springer.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Therneau, Terry M. 2021. A Package for Survival Analysis in r. https://CRAN.R-project.org/package=survival.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Wickham, Hadley. 2016. Ggplot2: Elegant Graphics for Data Analysis. Springer-Verlag New York. https://ggplot2.tidyverse.org.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Wickham, Hadley, Mara Averick, Jennifer Bryan, Winston Chang, Lucy D’Agostino McGowan, Romain François, Garrett Grolemund, et al. 2019. “Welcome to the tidyverse.” Journal of Open Source Software 4 (43): 1686. https://doi.org/10.21105/joss.01686.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t>Xie, Yihui, J. J. Allaire, and Garrett Grolemund. 2018. R Markdown: The Definitive Guide. Boca Raton, Florida: Chapman; Hall/CRC. https://bookdown.org/yihui/rmarkdown.</w:t>
      </w:r>
    </w:p>
    <w:p w:rsidR="00B8358A" w:rsidRPr="00F00433" w:rsidRDefault="00B8358A" w:rsidP="00B8358A">
      <w:pPr>
        <w:pStyle w:val="Listenabsatz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F00433">
        <w:rPr>
          <w:rFonts w:ascii="Times New Roman" w:hAnsi="Times New Roman" w:cs="Times New Roman"/>
          <w:lang w:val="en-US"/>
        </w:rPr>
        <w:lastRenderedPageBreak/>
        <w:t>Xie, Yihui, Christophe Dervieux, and Emily Riederer. 2020. R Markdown Cookbook. Boca Raton, Florida: Chapman; Hall/CRC. https://bookdown.org/yihui/rmarkdown-cookbook.</w:t>
      </w:r>
    </w:p>
    <w:sectPr w:rsidR="00B8358A" w:rsidRPr="00F00433" w:rsidSect="00B8358A">
      <w:headerReference w:type="default" r:id="rId8"/>
      <w:pgSz w:w="11906" w:h="16838"/>
      <w:pgMar w:top="1417" w:right="1417" w:bottom="1134" w:left="1417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358A" w:rsidRDefault="00B8358A" w:rsidP="00B8358A">
      <w:pPr>
        <w:spacing w:after="0" w:line="240" w:lineRule="auto"/>
      </w:pPr>
      <w:r>
        <w:separator/>
      </w:r>
    </w:p>
  </w:endnote>
  <w:endnote w:type="continuationSeparator" w:id="0">
    <w:p w:rsidR="00B8358A" w:rsidRDefault="00B8358A" w:rsidP="00B8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358A" w:rsidRDefault="00B8358A" w:rsidP="00B8358A">
      <w:pPr>
        <w:spacing w:after="0" w:line="240" w:lineRule="auto"/>
      </w:pPr>
      <w:r>
        <w:separator/>
      </w:r>
    </w:p>
  </w:footnote>
  <w:footnote w:type="continuationSeparator" w:id="0">
    <w:p w:rsidR="00B8358A" w:rsidRDefault="00B8358A" w:rsidP="00B83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206658"/>
      <w:docPartObj>
        <w:docPartGallery w:val="Page Numbers (Top of Page)"/>
        <w:docPartUnique/>
      </w:docPartObj>
    </w:sdtPr>
    <w:sdtEndPr/>
    <w:sdtContent>
      <w:p w:rsidR="00B8358A" w:rsidRPr="00D95C47" w:rsidRDefault="00B8358A" w:rsidP="00B8358A">
        <w:pPr>
          <w:pStyle w:val="Kopfzeile"/>
          <w:rPr>
            <w:i/>
            <w:sz w:val="20"/>
            <w:lang w:val="en-US"/>
          </w:rPr>
        </w:pPr>
        <w:r w:rsidRPr="00303CEE">
          <w:rPr>
            <w:i/>
            <w:sz w:val="20"/>
            <w:lang w:val="en-US"/>
          </w:rPr>
          <w:t>Gessler et al. Sleep apnea predicts cardiovascular death in</w:t>
        </w:r>
        <w:r>
          <w:rPr>
            <w:i/>
            <w:sz w:val="20"/>
            <w:lang w:val="en-US"/>
          </w:rPr>
          <w:t xml:space="preserve"> patients with</w:t>
        </w:r>
        <w:r w:rsidR="00551C1D">
          <w:rPr>
            <w:i/>
            <w:sz w:val="20"/>
            <w:lang w:val="en-US"/>
          </w:rPr>
          <w:t xml:space="preserve"> MFS</w:t>
        </w:r>
        <w:r>
          <w:rPr>
            <w:i/>
            <w:sz w:val="20"/>
            <w:lang w:val="en-US"/>
          </w:rPr>
          <w:tab/>
          <w:t xml:space="preserve">page </w:t>
        </w:r>
        <w:r>
          <w:fldChar w:fldCharType="begin"/>
        </w:r>
        <w:r w:rsidRPr="00D95C47">
          <w:rPr>
            <w:lang w:val="en-US"/>
          </w:rPr>
          <w:instrText>PAGE   \* MERGEFORMAT</w:instrText>
        </w:r>
        <w:r>
          <w:fldChar w:fldCharType="separate"/>
        </w:r>
        <w:r w:rsidR="00551C1D">
          <w:rPr>
            <w:noProof/>
            <w:lang w:val="en-US"/>
          </w:rPr>
          <w:t>2</w:t>
        </w:r>
        <w:r>
          <w:fldChar w:fldCharType="end"/>
        </w:r>
      </w:p>
    </w:sdtContent>
  </w:sdt>
  <w:p w:rsidR="00B8358A" w:rsidRPr="00B8358A" w:rsidRDefault="00B8358A" w:rsidP="00B8358A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5A6CEA"/>
    <w:multiLevelType w:val="hybridMultilevel"/>
    <w:tmpl w:val="4F2015C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58A"/>
    <w:rsid w:val="002E6D0E"/>
    <w:rsid w:val="00551C1D"/>
    <w:rsid w:val="008C5C74"/>
    <w:rsid w:val="00B8358A"/>
    <w:rsid w:val="00F0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FEB98"/>
  <w15:chartTrackingRefBased/>
  <w15:docId w15:val="{8B203C33-8260-41D3-BFFC-1E1C86A4D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35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358A"/>
  </w:style>
  <w:style w:type="paragraph" w:styleId="Fuzeile">
    <w:name w:val="footer"/>
    <w:basedOn w:val="Standard"/>
    <w:link w:val="FuzeileZchn"/>
    <w:uiPriority w:val="99"/>
    <w:unhideWhenUsed/>
    <w:rsid w:val="00B835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358A"/>
  </w:style>
  <w:style w:type="paragraph" w:styleId="Listenabsatz">
    <w:name w:val="List Paragraph"/>
    <w:basedOn w:val="Standard"/>
    <w:uiPriority w:val="34"/>
    <w:qFormat/>
    <w:rsid w:val="00B8358A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B83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1E451-6CCE-4472-994A-451DD2300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Asklepios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Geßler, Dr. med. Nele</dc:creator>
  <cp:keywords/>
  <dc:description/>
  <cp:lastModifiedBy>Geßler, Dr. med. Nele</cp:lastModifiedBy>
  <cp:revision>2</cp:revision>
  <dcterms:created xsi:type="dcterms:W3CDTF">2022-02-07T08:22:00Z</dcterms:created>
  <dcterms:modified xsi:type="dcterms:W3CDTF">2022-02-07T08:22:00Z</dcterms:modified>
</cp:coreProperties>
</file>