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D603E" w14:textId="5F118FFA" w:rsidR="00C96F46" w:rsidRDefault="00435AD9">
      <w:pPr>
        <w:rPr>
          <w:rFonts w:ascii="Arial" w:hAnsi="Arial" w:cs="Arial"/>
          <w:b/>
          <w:bCs/>
        </w:rPr>
      </w:pPr>
      <w:bookmarkStart w:id="0" w:name="OLE_LINK2"/>
      <w:r>
        <w:rPr>
          <w:rFonts w:ascii="Arial" w:hAnsi="Arial" w:cs="Arial"/>
          <w:b/>
          <w:bCs/>
          <w:noProof/>
        </w:rPr>
        <w:drawing>
          <wp:inline distT="0" distB="0" distL="0" distR="0" wp14:anchorId="3FCD48AE" wp14:editId="04B53759">
            <wp:extent cx="8863330" cy="4091305"/>
            <wp:effectExtent l="0" t="0" r="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09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8BF36" w14:textId="38C5F11D" w:rsidR="00C96F46" w:rsidRPr="00956C6C" w:rsidRDefault="00930D4D">
      <w:pPr>
        <w:rPr>
          <w:rFonts w:ascii="Arial" w:hAnsi="Arial" w:cs="Arial"/>
          <w:b/>
          <w:bCs/>
          <w:sz w:val="13"/>
          <w:szCs w:val="13"/>
        </w:rPr>
        <w:sectPr w:rsidR="00C96F46" w:rsidRPr="00956C6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bookmarkStart w:id="1" w:name="OLE_LINK1"/>
      <w:r w:rsidRPr="000F2970">
        <w:rPr>
          <w:rFonts w:ascii="Arial" w:hAnsi="Arial" w:cs="Arial"/>
          <w:b/>
          <w:bCs/>
          <w:sz w:val="13"/>
          <w:szCs w:val="13"/>
        </w:rPr>
        <w:t>Supplementary Figure</w:t>
      </w:r>
      <w:bookmarkEnd w:id="1"/>
      <w:r>
        <w:rPr>
          <w:rFonts w:ascii="Arial" w:hAnsi="Arial" w:cs="Arial"/>
          <w:b/>
          <w:bCs/>
          <w:sz w:val="13"/>
          <w:szCs w:val="13"/>
        </w:rPr>
        <w:t>.</w:t>
      </w:r>
      <w:r w:rsidRPr="000F2970">
        <w:rPr>
          <w:rFonts w:ascii="Arial" w:hAnsi="Arial" w:cs="Arial" w:hint="eastAsia"/>
          <w:b/>
          <w:bCs/>
          <w:sz w:val="13"/>
          <w:szCs w:val="13"/>
        </w:rPr>
        <w:t>1</w:t>
      </w:r>
      <w:r w:rsidR="00E26D4F" w:rsidRPr="00E26D4F">
        <w:rPr>
          <w:rFonts w:ascii="Arial" w:hAnsi="Arial" w:cs="Arial"/>
          <w:b/>
          <w:bCs/>
          <w:sz w:val="13"/>
          <w:szCs w:val="13"/>
        </w:rPr>
        <w:t xml:space="preserve"> </w:t>
      </w:r>
      <w:r w:rsidR="00E26D4F" w:rsidRPr="00E26D4F">
        <w:rPr>
          <w:rFonts w:ascii="Arial" w:hAnsi="Arial" w:cs="Arial"/>
          <w:sz w:val="13"/>
          <w:szCs w:val="13"/>
        </w:rPr>
        <w:t>Kaplan-Meier survival curve of human tumors with high and low SPAG4 expression analyzed by the</w:t>
      </w:r>
      <w:r w:rsidR="00E26D4F">
        <w:rPr>
          <w:rFonts w:ascii="Arial" w:hAnsi="Arial" w:cs="Arial"/>
          <w:sz w:val="13"/>
          <w:szCs w:val="13"/>
        </w:rPr>
        <w:t xml:space="preserve"> GEPIA2</w:t>
      </w:r>
      <w:r w:rsidR="00E26D4F" w:rsidRPr="00E26D4F">
        <w:rPr>
          <w:rFonts w:ascii="Arial" w:hAnsi="Arial" w:cs="Arial"/>
          <w:sz w:val="13"/>
          <w:szCs w:val="13"/>
        </w:rPr>
        <w:t xml:space="preserve"> database</w:t>
      </w:r>
      <w:r w:rsidR="00876D7F">
        <w:rPr>
          <w:rFonts w:ascii="Arial" w:hAnsi="Arial" w:cs="Arial"/>
          <w:sz w:val="13"/>
          <w:szCs w:val="13"/>
        </w:rPr>
        <w:t xml:space="preserve">. </w:t>
      </w:r>
      <w:r w:rsidR="00876D7F" w:rsidRPr="001B2D77">
        <w:rPr>
          <w:rFonts w:ascii="Arial" w:hAnsi="Arial" w:cs="Arial"/>
          <w:b/>
          <w:bCs/>
          <w:sz w:val="13"/>
          <w:szCs w:val="13"/>
        </w:rPr>
        <w:t>(A</w:t>
      </w:r>
      <w:r w:rsidR="001B2D77" w:rsidRPr="001B2D77">
        <w:rPr>
          <w:rFonts w:ascii="Arial" w:hAnsi="Arial" w:cs="Arial"/>
          <w:b/>
          <w:bCs/>
          <w:sz w:val="13"/>
          <w:szCs w:val="13"/>
        </w:rPr>
        <w:t>,</w:t>
      </w:r>
      <w:r w:rsidR="001B2D77">
        <w:rPr>
          <w:rFonts w:ascii="Arial" w:hAnsi="Arial" w:cs="Arial"/>
          <w:b/>
          <w:bCs/>
          <w:sz w:val="13"/>
          <w:szCs w:val="13"/>
        </w:rPr>
        <w:t xml:space="preserve"> </w:t>
      </w:r>
      <w:r w:rsidR="001B2D77" w:rsidRPr="001B2D77">
        <w:rPr>
          <w:rFonts w:ascii="Arial" w:hAnsi="Arial" w:cs="Arial"/>
          <w:b/>
          <w:bCs/>
          <w:sz w:val="13"/>
          <w:szCs w:val="13"/>
        </w:rPr>
        <w:t>F</w:t>
      </w:r>
      <w:r w:rsidR="00876D7F" w:rsidRPr="001B2D77">
        <w:rPr>
          <w:rFonts w:ascii="Arial" w:hAnsi="Arial" w:cs="Arial"/>
          <w:b/>
          <w:bCs/>
          <w:sz w:val="13"/>
          <w:szCs w:val="13"/>
        </w:rPr>
        <w:t>)</w:t>
      </w:r>
      <w:r w:rsidR="00876D7F">
        <w:rPr>
          <w:rFonts w:ascii="Arial" w:hAnsi="Arial" w:cs="Arial"/>
          <w:sz w:val="13"/>
          <w:szCs w:val="13"/>
        </w:rPr>
        <w:t xml:space="preserve"> The </w:t>
      </w:r>
      <w:r w:rsidR="001B2D77">
        <w:rPr>
          <w:rFonts w:ascii="Arial" w:hAnsi="Arial" w:cs="Arial"/>
          <w:sz w:val="13"/>
          <w:szCs w:val="13"/>
        </w:rPr>
        <w:t xml:space="preserve">higher expression of SPAG4 has a better </w:t>
      </w:r>
      <w:r w:rsidR="00876D7F">
        <w:rPr>
          <w:rFonts w:ascii="Arial" w:hAnsi="Arial" w:cs="Arial"/>
          <w:sz w:val="13"/>
          <w:szCs w:val="13"/>
        </w:rPr>
        <w:t xml:space="preserve">overall survival </w:t>
      </w:r>
      <w:r w:rsidR="001B2D77">
        <w:rPr>
          <w:rFonts w:ascii="Arial" w:hAnsi="Arial" w:cs="Arial"/>
          <w:sz w:val="13"/>
          <w:szCs w:val="13"/>
        </w:rPr>
        <w:t xml:space="preserve">in </w:t>
      </w:r>
      <w:r w:rsidR="00876D7F">
        <w:rPr>
          <w:rFonts w:ascii="Arial" w:hAnsi="Arial" w:cs="Arial"/>
          <w:sz w:val="13"/>
          <w:szCs w:val="13"/>
        </w:rPr>
        <w:t>BLCA</w:t>
      </w:r>
      <w:r w:rsidR="00F711E1">
        <w:rPr>
          <w:rFonts w:ascii="Arial" w:hAnsi="Arial" w:cs="Arial"/>
          <w:sz w:val="13"/>
          <w:szCs w:val="13"/>
        </w:rPr>
        <w:t xml:space="preserve"> </w:t>
      </w:r>
      <w:r w:rsidR="001B2D77">
        <w:rPr>
          <w:rFonts w:ascii="Arial" w:hAnsi="Arial" w:cs="Arial"/>
          <w:sz w:val="13"/>
          <w:szCs w:val="13"/>
        </w:rPr>
        <w:t>(HR-high</w:t>
      </w:r>
      <w:r w:rsidR="004D36E0">
        <w:rPr>
          <w:rFonts w:ascii="Arial" w:hAnsi="Arial" w:cs="Arial"/>
          <w:sz w:val="13"/>
          <w:szCs w:val="13"/>
        </w:rPr>
        <w:t>=0.61,</w:t>
      </w:r>
      <w:r w:rsidR="00F711E1">
        <w:rPr>
          <w:rFonts w:ascii="Arial" w:hAnsi="Arial" w:cs="Arial"/>
          <w:sz w:val="13"/>
          <w:szCs w:val="13"/>
        </w:rPr>
        <w:t xml:space="preserve"> </w:t>
      </w:r>
      <w:proofErr w:type="spellStart"/>
      <w:r w:rsidR="00F711E1">
        <w:rPr>
          <w:rFonts w:ascii="Arial" w:hAnsi="Arial" w:cs="Arial"/>
          <w:sz w:val="13"/>
          <w:szCs w:val="13"/>
        </w:rPr>
        <w:t>Logrank</w:t>
      </w:r>
      <w:proofErr w:type="spellEnd"/>
      <w:r w:rsidR="00F711E1">
        <w:rPr>
          <w:rFonts w:ascii="Arial" w:hAnsi="Arial" w:cs="Arial"/>
          <w:sz w:val="13"/>
          <w:szCs w:val="13"/>
        </w:rPr>
        <w:t xml:space="preserve"> </w:t>
      </w:r>
      <w:r w:rsidR="004D36E0" w:rsidRPr="004D36E0">
        <w:rPr>
          <w:rFonts w:ascii="Arial" w:hAnsi="Arial" w:cs="Arial"/>
          <w:i/>
          <w:iCs/>
          <w:sz w:val="13"/>
          <w:szCs w:val="13"/>
        </w:rPr>
        <w:t>p</w:t>
      </w:r>
      <w:r w:rsidR="004D36E0">
        <w:rPr>
          <w:rFonts w:ascii="Arial" w:hAnsi="Arial" w:cs="Arial"/>
          <w:sz w:val="13"/>
          <w:szCs w:val="13"/>
        </w:rPr>
        <w:t>=0.0012) and in SKCM</w:t>
      </w:r>
      <w:r w:rsidR="00F711E1">
        <w:rPr>
          <w:rFonts w:ascii="Arial" w:hAnsi="Arial" w:cs="Arial"/>
          <w:sz w:val="13"/>
          <w:szCs w:val="13"/>
        </w:rPr>
        <w:t xml:space="preserve"> </w:t>
      </w:r>
      <w:r w:rsidR="004D36E0">
        <w:rPr>
          <w:rFonts w:ascii="Arial" w:hAnsi="Arial" w:cs="Arial"/>
          <w:sz w:val="13"/>
          <w:szCs w:val="13"/>
        </w:rPr>
        <w:t>(HR-high=0.68,</w:t>
      </w:r>
      <w:r w:rsidR="00F711E1">
        <w:rPr>
          <w:rFonts w:ascii="Arial" w:hAnsi="Arial" w:cs="Arial"/>
          <w:sz w:val="13"/>
          <w:szCs w:val="13"/>
        </w:rPr>
        <w:t xml:space="preserve"> </w:t>
      </w:r>
      <w:proofErr w:type="spellStart"/>
      <w:r w:rsidR="00F711E1">
        <w:rPr>
          <w:rFonts w:ascii="Arial" w:hAnsi="Arial" w:cs="Arial"/>
          <w:sz w:val="13"/>
          <w:szCs w:val="13"/>
        </w:rPr>
        <w:t>Logrank</w:t>
      </w:r>
      <w:proofErr w:type="spellEnd"/>
      <w:r w:rsidR="00F711E1">
        <w:rPr>
          <w:rFonts w:ascii="Arial" w:hAnsi="Arial" w:cs="Arial"/>
          <w:sz w:val="13"/>
          <w:szCs w:val="13"/>
        </w:rPr>
        <w:t xml:space="preserve"> </w:t>
      </w:r>
      <w:r w:rsidR="004D36E0" w:rsidRPr="004D36E0">
        <w:rPr>
          <w:rFonts w:ascii="Arial" w:hAnsi="Arial" w:cs="Arial"/>
          <w:i/>
          <w:iCs/>
          <w:sz w:val="13"/>
          <w:szCs w:val="13"/>
        </w:rPr>
        <w:t>p</w:t>
      </w:r>
      <w:r w:rsidR="004D36E0">
        <w:rPr>
          <w:rFonts w:ascii="Arial" w:hAnsi="Arial" w:cs="Arial"/>
          <w:sz w:val="13"/>
          <w:szCs w:val="13"/>
        </w:rPr>
        <w:t xml:space="preserve">=0.0049). </w:t>
      </w:r>
      <w:r w:rsidR="004D36E0" w:rsidRPr="004D36E0">
        <w:rPr>
          <w:rFonts w:ascii="Arial" w:hAnsi="Arial" w:cs="Arial"/>
          <w:b/>
          <w:bCs/>
          <w:sz w:val="13"/>
          <w:szCs w:val="13"/>
        </w:rPr>
        <w:t>(B-E)</w:t>
      </w:r>
      <w:r w:rsidR="004D36E0">
        <w:rPr>
          <w:rFonts w:ascii="Arial" w:hAnsi="Arial" w:cs="Arial"/>
          <w:b/>
          <w:bCs/>
          <w:sz w:val="13"/>
          <w:szCs w:val="13"/>
        </w:rPr>
        <w:t xml:space="preserve"> T</w:t>
      </w:r>
      <w:r w:rsidR="004D36E0">
        <w:rPr>
          <w:rFonts w:ascii="Arial" w:hAnsi="Arial" w:cs="Arial"/>
          <w:sz w:val="13"/>
          <w:szCs w:val="13"/>
        </w:rPr>
        <w:t xml:space="preserve">he higher expression of SPAG4 has a </w:t>
      </w:r>
      <w:r w:rsidR="00F711E1">
        <w:rPr>
          <w:rFonts w:ascii="Arial" w:hAnsi="Arial" w:cs="Arial"/>
          <w:sz w:val="13"/>
          <w:szCs w:val="13"/>
        </w:rPr>
        <w:t xml:space="preserve">worse </w:t>
      </w:r>
      <w:r w:rsidR="004D36E0">
        <w:rPr>
          <w:rFonts w:ascii="Arial" w:hAnsi="Arial" w:cs="Arial"/>
          <w:sz w:val="13"/>
          <w:szCs w:val="13"/>
        </w:rPr>
        <w:t xml:space="preserve">overall survival in </w:t>
      </w:r>
      <w:r w:rsidR="00F711E1">
        <w:rPr>
          <w:rFonts w:ascii="Arial" w:hAnsi="Arial" w:cs="Arial"/>
          <w:sz w:val="13"/>
          <w:szCs w:val="13"/>
        </w:rPr>
        <w:t xml:space="preserve">GBM </w:t>
      </w:r>
      <w:r w:rsidR="004D36E0">
        <w:rPr>
          <w:rFonts w:ascii="Arial" w:hAnsi="Arial" w:cs="Arial"/>
          <w:sz w:val="13"/>
          <w:szCs w:val="13"/>
        </w:rPr>
        <w:t>(HR-high=</w:t>
      </w:r>
      <w:r w:rsidR="00F711E1">
        <w:rPr>
          <w:rFonts w:ascii="Arial" w:hAnsi="Arial" w:cs="Arial"/>
          <w:sz w:val="13"/>
          <w:szCs w:val="13"/>
        </w:rPr>
        <w:t>1.5</w:t>
      </w:r>
      <w:r w:rsidR="004D36E0">
        <w:rPr>
          <w:rFonts w:ascii="Arial" w:hAnsi="Arial" w:cs="Arial"/>
          <w:sz w:val="13"/>
          <w:szCs w:val="13"/>
        </w:rPr>
        <w:t>,</w:t>
      </w:r>
      <w:r w:rsidR="00F711E1">
        <w:rPr>
          <w:rFonts w:ascii="Arial" w:hAnsi="Arial" w:cs="Arial"/>
          <w:sz w:val="13"/>
          <w:szCs w:val="13"/>
        </w:rPr>
        <w:t xml:space="preserve"> </w:t>
      </w:r>
      <w:proofErr w:type="spellStart"/>
      <w:r w:rsidR="00F711E1">
        <w:rPr>
          <w:rFonts w:ascii="Arial" w:hAnsi="Arial" w:cs="Arial"/>
          <w:sz w:val="13"/>
          <w:szCs w:val="13"/>
        </w:rPr>
        <w:t>Logrank</w:t>
      </w:r>
      <w:proofErr w:type="spellEnd"/>
      <w:r w:rsidR="00F711E1" w:rsidRPr="004D36E0">
        <w:rPr>
          <w:rFonts w:ascii="Arial" w:hAnsi="Arial" w:cs="Arial"/>
          <w:i/>
          <w:iCs/>
          <w:sz w:val="13"/>
          <w:szCs w:val="13"/>
        </w:rPr>
        <w:t xml:space="preserve"> </w:t>
      </w:r>
      <w:r w:rsidR="004D36E0" w:rsidRPr="004D36E0">
        <w:rPr>
          <w:rFonts w:ascii="Arial" w:hAnsi="Arial" w:cs="Arial"/>
          <w:i/>
          <w:iCs/>
          <w:sz w:val="13"/>
          <w:szCs w:val="13"/>
        </w:rPr>
        <w:t>p</w:t>
      </w:r>
      <w:r w:rsidR="00F711E1">
        <w:rPr>
          <w:rFonts w:ascii="Arial" w:hAnsi="Arial" w:cs="Arial"/>
          <w:i/>
          <w:iCs/>
          <w:sz w:val="13"/>
          <w:szCs w:val="13"/>
        </w:rPr>
        <w:t>-</w:t>
      </w:r>
      <w:r w:rsidR="004D36E0">
        <w:rPr>
          <w:rFonts w:ascii="Arial" w:hAnsi="Arial" w:cs="Arial"/>
          <w:sz w:val="13"/>
          <w:szCs w:val="13"/>
        </w:rPr>
        <w:t>=0.0</w:t>
      </w:r>
      <w:r w:rsidR="00F711E1">
        <w:rPr>
          <w:rFonts w:ascii="Arial" w:hAnsi="Arial" w:cs="Arial"/>
          <w:sz w:val="13"/>
          <w:szCs w:val="13"/>
        </w:rPr>
        <w:t>19</w:t>
      </w:r>
      <w:r w:rsidR="004D36E0">
        <w:rPr>
          <w:rFonts w:ascii="Arial" w:hAnsi="Arial" w:cs="Arial"/>
          <w:sz w:val="13"/>
          <w:szCs w:val="13"/>
        </w:rPr>
        <w:t>)</w:t>
      </w:r>
      <w:r w:rsidR="00F711E1">
        <w:rPr>
          <w:rFonts w:ascii="Arial" w:hAnsi="Arial" w:cs="Arial"/>
          <w:sz w:val="13"/>
          <w:szCs w:val="13"/>
        </w:rPr>
        <w:t xml:space="preserve">, LGG </w:t>
      </w:r>
      <w:r w:rsidR="004D36E0">
        <w:rPr>
          <w:rFonts w:ascii="Arial" w:hAnsi="Arial" w:cs="Arial"/>
          <w:sz w:val="13"/>
          <w:szCs w:val="13"/>
        </w:rPr>
        <w:t>(HR-high=</w:t>
      </w:r>
      <w:r w:rsidR="00F711E1">
        <w:rPr>
          <w:rFonts w:ascii="Arial" w:hAnsi="Arial" w:cs="Arial"/>
          <w:sz w:val="13"/>
          <w:szCs w:val="13"/>
        </w:rPr>
        <w:t>2.6</w:t>
      </w:r>
      <w:r w:rsidR="004D36E0">
        <w:rPr>
          <w:rFonts w:ascii="Arial" w:hAnsi="Arial" w:cs="Arial"/>
          <w:sz w:val="13"/>
          <w:szCs w:val="13"/>
        </w:rPr>
        <w:t>,</w:t>
      </w:r>
      <w:r w:rsidR="00CA083D" w:rsidRPr="00CA083D">
        <w:rPr>
          <w:rFonts w:ascii="Arial" w:hAnsi="Arial" w:cs="Arial"/>
          <w:sz w:val="13"/>
          <w:szCs w:val="13"/>
        </w:rPr>
        <w:t xml:space="preserve"> </w:t>
      </w:r>
      <w:proofErr w:type="spellStart"/>
      <w:r w:rsidR="00CA083D">
        <w:rPr>
          <w:rFonts w:ascii="Arial" w:hAnsi="Arial" w:cs="Arial"/>
          <w:sz w:val="13"/>
          <w:szCs w:val="13"/>
        </w:rPr>
        <w:t>Logrank</w:t>
      </w:r>
      <w:proofErr w:type="spellEnd"/>
      <w:r w:rsidR="00F711E1">
        <w:rPr>
          <w:rFonts w:ascii="Arial" w:hAnsi="Arial" w:cs="Arial"/>
          <w:sz w:val="13"/>
          <w:szCs w:val="13"/>
        </w:rPr>
        <w:t xml:space="preserve"> </w:t>
      </w:r>
      <w:r w:rsidR="004D36E0" w:rsidRPr="004D36E0">
        <w:rPr>
          <w:rFonts w:ascii="Arial" w:hAnsi="Arial" w:cs="Arial"/>
          <w:i/>
          <w:iCs/>
          <w:sz w:val="13"/>
          <w:szCs w:val="13"/>
        </w:rPr>
        <w:t>p</w:t>
      </w:r>
      <w:r w:rsidR="004D36E0">
        <w:rPr>
          <w:rFonts w:ascii="Arial" w:hAnsi="Arial" w:cs="Arial"/>
          <w:sz w:val="13"/>
          <w:szCs w:val="13"/>
        </w:rPr>
        <w:t>=</w:t>
      </w:r>
      <w:r w:rsidR="00CA083D">
        <w:rPr>
          <w:rFonts w:ascii="Arial" w:hAnsi="Arial" w:cs="Arial"/>
          <w:sz w:val="13"/>
          <w:szCs w:val="13"/>
        </w:rPr>
        <w:t>5.3e-07</w:t>
      </w:r>
      <w:r w:rsidR="004D36E0">
        <w:rPr>
          <w:rFonts w:ascii="Arial" w:hAnsi="Arial" w:cs="Arial"/>
          <w:sz w:val="13"/>
          <w:szCs w:val="13"/>
        </w:rPr>
        <w:t>)</w:t>
      </w:r>
      <w:r w:rsidR="00CA083D">
        <w:rPr>
          <w:rFonts w:ascii="Arial" w:hAnsi="Arial" w:cs="Arial"/>
          <w:sz w:val="13"/>
          <w:szCs w:val="13"/>
        </w:rPr>
        <w:t xml:space="preserve">, </w:t>
      </w:r>
      <w:proofErr w:type="gramStart"/>
      <w:r w:rsidR="00CA083D">
        <w:rPr>
          <w:rFonts w:ascii="Arial" w:hAnsi="Arial" w:cs="Arial"/>
          <w:sz w:val="13"/>
          <w:szCs w:val="13"/>
        </w:rPr>
        <w:t>LIHC(</w:t>
      </w:r>
      <w:proofErr w:type="gramEnd"/>
      <w:r w:rsidR="00CA083D">
        <w:rPr>
          <w:rFonts w:ascii="Arial" w:hAnsi="Arial" w:cs="Arial"/>
          <w:sz w:val="13"/>
          <w:szCs w:val="13"/>
        </w:rPr>
        <w:t>HR-high=1.6,</w:t>
      </w:r>
      <w:r w:rsidR="00CA083D" w:rsidRPr="00CA083D">
        <w:rPr>
          <w:rFonts w:ascii="Arial" w:hAnsi="Arial" w:cs="Arial"/>
          <w:sz w:val="13"/>
          <w:szCs w:val="13"/>
        </w:rPr>
        <w:t xml:space="preserve"> </w:t>
      </w:r>
      <w:proofErr w:type="spellStart"/>
      <w:r w:rsidR="00CA083D">
        <w:rPr>
          <w:rFonts w:ascii="Arial" w:hAnsi="Arial" w:cs="Arial"/>
          <w:sz w:val="13"/>
          <w:szCs w:val="13"/>
        </w:rPr>
        <w:t>Logrank</w:t>
      </w:r>
      <w:proofErr w:type="spellEnd"/>
      <w:r w:rsidR="00CA083D">
        <w:rPr>
          <w:rFonts w:ascii="Arial" w:hAnsi="Arial" w:cs="Arial"/>
          <w:sz w:val="13"/>
          <w:szCs w:val="13"/>
        </w:rPr>
        <w:t xml:space="preserve"> </w:t>
      </w:r>
      <w:r w:rsidR="00CA083D" w:rsidRPr="004D36E0">
        <w:rPr>
          <w:rFonts w:ascii="Arial" w:hAnsi="Arial" w:cs="Arial"/>
          <w:i/>
          <w:iCs/>
          <w:sz w:val="13"/>
          <w:szCs w:val="13"/>
        </w:rPr>
        <w:t>p</w:t>
      </w:r>
      <w:r w:rsidR="00CA083D">
        <w:rPr>
          <w:rFonts w:ascii="Arial" w:hAnsi="Arial" w:cs="Arial"/>
          <w:sz w:val="13"/>
          <w:szCs w:val="13"/>
        </w:rPr>
        <w:t>=0.0094) and PAAD(HR-high=1.8,</w:t>
      </w:r>
      <w:r w:rsidR="00CA083D" w:rsidRPr="00CA083D">
        <w:rPr>
          <w:rFonts w:ascii="Arial" w:hAnsi="Arial" w:cs="Arial"/>
          <w:sz w:val="13"/>
          <w:szCs w:val="13"/>
        </w:rPr>
        <w:t xml:space="preserve"> </w:t>
      </w:r>
      <w:proofErr w:type="spellStart"/>
      <w:r w:rsidR="00CA083D">
        <w:rPr>
          <w:rFonts w:ascii="Arial" w:hAnsi="Arial" w:cs="Arial"/>
          <w:sz w:val="13"/>
          <w:szCs w:val="13"/>
        </w:rPr>
        <w:t>Logrank</w:t>
      </w:r>
      <w:proofErr w:type="spellEnd"/>
      <w:r w:rsidR="00CA083D">
        <w:rPr>
          <w:rFonts w:ascii="Arial" w:hAnsi="Arial" w:cs="Arial"/>
          <w:sz w:val="13"/>
          <w:szCs w:val="13"/>
        </w:rPr>
        <w:t xml:space="preserve"> </w:t>
      </w:r>
      <w:r w:rsidR="00CA083D" w:rsidRPr="004D36E0">
        <w:rPr>
          <w:rFonts w:ascii="Arial" w:hAnsi="Arial" w:cs="Arial"/>
          <w:i/>
          <w:iCs/>
          <w:sz w:val="13"/>
          <w:szCs w:val="13"/>
        </w:rPr>
        <w:t>p</w:t>
      </w:r>
      <w:r w:rsidR="00CA083D">
        <w:rPr>
          <w:rFonts w:ascii="Arial" w:hAnsi="Arial" w:cs="Arial"/>
          <w:sz w:val="13"/>
          <w:szCs w:val="13"/>
        </w:rPr>
        <w:t>=0.0069).</w:t>
      </w:r>
      <w:r w:rsidR="008455C6">
        <w:rPr>
          <w:rFonts w:ascii="Arial" w:hAnsi="Arial" w:cs="Arial"/>
          <w:sz w:val="13"/>
          <w:szCs w:val="13"/>
        </w:rPr>
        <w:t xml:space="preserve"> </w:t>
      </w:r>
      <w:r w:rsidR="008455C6" w:rsidRPr="008455C6">
        <w:rPr>
          <w:rFonts w:ascii="Arial" w:hAnsi="Arial" w:cs="Arial"/>
          <w:b/>
          <w:bCs/>
          <w:sz w:val="13"/>
          <w:szCs w:val="13"/>
        </w:rPr>
        <w:t>(G,</w:t>
      </w:r>
      <w:r w:rsidR="008455C6">
        <w:rPr>
          <w:rFonts w:ascii="Arial" w:hAnsi="Arial" w:cs="Arial"/>
          <w:b/>
          <w:bCs/>
          <w:sz w:val="13"/>
          <w:szCs w:val="13"/>
        </w:rPr>
        <w:t xml:space="preserve"> </w:t>
      </w:r>
      <w:r w:rsidR="008455C6" w:rsidRPr="008455C6">
        <w:rPr>
          <w:rFonts w:ascii="Arial" w:hAnsi="Arial" w:cs="Arial"/>
          <w:b/>
          <w:bCs/>
          <w:sz w:val="13"/>
          <w:szCs w:val="13"/>
        </w:rPr>
        <w:t>K)</w:t>
      </w:r>
      <w:r w:rsidR="008455C6" w:rsidRPr="008455C6">
        <w:rPr>
          <w:rFonts w:ascii="Arial" w:hAnsi="Arial" w:cs="Arial"/>
          <w:sz w:val="13"/>
          <w:szCs w:val="13"/>
        </w:rPr>
        <w:t xml:space="preserve"> </w:t>
      </w:r>
      <w:r w:rsidR="008455C6">
        <w:rPr>
          <w:rFonts w:ascii="Arial" w:hAnsi="Arial" w:cs="Arial"/>
          <w:sz w:val="13"/>
          <w:szCs w:val="13"/>
        </w:rPr>
        <w:t xml:space="preserve">The higher expression of SPAG4 has a better overall survival in BLCA (HR-high=0.63, </w:t>
      </w:r>
      <w:proofErr w:type="spellStart"/>
      <w:r w:rsidR="008455C6">
        <w:rPr>
          <w:rFonts w:ascii="Arial" w:hAnsi="Arial" w:cs="Arial"/>
          <w:sz w:val="13"/>
          <w:szCs w:val="13"/>
        </w:rPr>
        <w:t>Logrank</w:t>
      </w:r>
      <w:proofErr w:type="spellEnd"/>
      <w:r w:rsidR="008455C6">
        <w:rPr>
          <w:rFonts w:ascii="Arial" w:hAnsi="Arial" w:cs="Arial"/>
          <w:sz w:val="13"/>
          <w:szCs w:val="13"/>
        </w:rPr>
        <w:t xml:space="preserve"> </w:t>
      </w:r>
      <w:r w:rsidR="008455C6" w:rsidRPr="004D36E0">
        <w:rPr>
          <w:rFonts w:ascii="Arial" w:hAnsi="Arial" w:cs="Arial"/>
          <w:i/>
          <w:iCs/>
          <w:sz w:val="13"/>
          <w:szCs w:val="13"/>
        </w:rPr>
        <w:t>p</w:t>
      </w:r>
      <w:r w:rsidR="008455C6">
        <w:rPr>
          <w:rFonts w:ascii="Arial" w:hAnsi="Arial" w:cs="Arial"/>
          <w:sz w:val="13"/>
          <w:szCs w:val="13"/>
        </w:rPr>
        <w:t xml:space="preserve">=0.0078) and in UCEC (HR-high=0.5, </w:t>
      </w:r>
      <w:proofErr w:type="spellStart"/>
      <w:r w:rsidR="008455C6">
        <w:rPr>
          <w:rFonts w:ascii="Arial" w:hAnsi="Arial" w:cs="Arial"/>
          <w:sz w:val="13"/>
          <w:szCs w:val="13"/>
        </w:rPr>
        <w:t>Logrank</w:t>
      </w:r>
      <w:proofErr w:type="spellEnd"/>
      <w:r w:rsidR="008455C6">
        <w:rPr>
          <w:rFonts w:ascii="Arial" w:hAnsi="Arial" w:cs="Arial"/>
          <w:sz w:val="13"/>
          <w:szCs w:val="13"/>
        </w:rPr>
        <w:t xml:space="preserve"> </w:t>
      </w:r>
      <w:r w:rsidR="008455C6" w:rsidRPr="004D36E0">
        <w:rPr>
          <w:rFonts w:ascii="Arial" w:hAnsi="Arial" w:cs="Arial"/>
          <w:i/>
          <w:iCs/>
          <w:sz w:val="13"/>
          <w:szCs w:val="13"/>
        </w:rPr>
        <w:t>p</w:t>
      </w:r>
      <w:r w:rsidR="008455C6">
        <w:rPr>
          <w:rFonts w:ascii="Arial" w:hAnsi="Arial" w:cs="Arial"/>
          <w:sz w:val="13"/>
          <w:szCs w:val="13"/>
        </w:rPr>
        <w:t xml:space="preserve">=0.038). </w:t>
      </w:r>
      <w:r w:rsidR="008455C6" w:rsidRPr="008455C6">
        <w:rPr>
          <w:rFonts w:ascii="Arial" w:hAnsi="Arial" w:cs="Arial"/>
          <w:b/>
          <w:bCs/>
          <w:sz w:val="13"/>
          <w:szCs w:val="13"/>
        </w:rPr>
        <w:t xml:space="preserve">(H-J) </w:t>
      </w:r>
      <w:r w:rsidR="008455C6">
        <w:rPr>
          <w:rFonts w:ascii="Arial" w:hAnsi="Arial" w:cs="Arial"/>
          <w:b/>
          <w:bCs/>
          <w:sz w:val="13"/>
          <w:szCs w:val="13"/>
        </w:rPr>
        <w:t>T</w:t>
      </w:r>
      <w:r w:rsidR="008455C6">
        <w:rPr>
          <w:rFonts w:ascii="Arial" w:hAnsi="Arial" w:cs="Arial"/>
          <w:sz w:val="13"/>
          <w:szCs w:val="13"/>
        </w:rPr>
        <w:t>he higher expression of SPAG4 has a worse overall survival in</w:t>
      </w:r>
      <w:r w:rsidR="000F2970">
        <w:rPr>
          <w:rFonts w:ascii="Arial" w:hAnsi="Arial" w:cs="Arial"/>
          <w:sz w:val="13"/>
          <w:szCs w:val="13"/>
        </w:rPr>
        <w:t xml:space="preserve"> GBM</w:t>
      </w:r>
      <w:r w:rsidR="008455C6">
        <w:rPr>
          <w:rFonts w:ascii="Arial" w:hAnsi="Arial" w:cs="Arial"/>
          <w:sz w:val="13"/>
          <w:szCs w:val="13"/>
        </w:rPr>
        <w:t xml:space="preserve"> (HR-high=</w:t>
      </w:r>
      <w:r w:rsidR="000F2970">
        <w:rPr>
          <w:rFonts w:ascii="Arial" w:hAnsi="Arial" w:cs="Arial"/>
          <w:sz w:val="13"/>
          <w:szCs w:val="13"/>
        </w:rPr>
        <w:t>1.9</w:t>
      </w:r>
      <w:r w:rsidR="008455C6">
        <w:rPr>
          <w:rFonts w:ascii="Arial" w:hAnsi="Arial" w:cs="Arial"/>
          <w:sz w:val="13"/>
          <w:szCs w:val="13"/>
        </w:rPr>
        <w:t>,</w:t>
      </w:r>
      <w:r w:rsidR="008455C6" w:rsidRPr="00CA083D">
        <w:rPr>
          <w:rFonts w:ascii="Arial" w:hAnsi="Arial" w:cs="Arial"/>
          <w:sz w:val="13"/>
          <w:szCs w:val="13"/>
        </w:rPr>
        <w:t xml:space="preserve"> </w:t>
      </w:r>
      <w:proofErr w:type="spellStart"/>
      <w:r w:rsidR="008455C6">
        <w:rPr>
          <w:rFonts w:ascii="Arial" w:hAnsi="Arial" w:cs="Arial"/>
          <w:sz w:val="13"/>
          <w:szCs w:val="13"/>
        </w:rPr>
        <w:t>Logrank</w:t>
      </w:r>
      <w:proofErr w:type="spellEnd"/>
      <w:r w:rsidR="008455C6">
        <w:rPr>
          <w:rFonts w:ascii="Arial" w:hAnsi="Arial" w:cs="Arial"/>
          <w:sz w:val="13"/>
          <w:szCs w:val="13"/>
        </w:rPr>
        <w:t xml:space="preserve"> </w:t>
      </w:r>
      <w:r w:rsidR="008455C6" w:rsidRPr="004D36E0">
        <w:rPr>
          <w:rFonts w:ascii="Arial" w:hAnsi="Arial" w:cs="Arial"/>
          <w:i/>
          <w:iCs/>
          <w:sz w:val="13"/>
          <w:szCs w:val="13"/>
        </w:rPr>
        <w:t>p</w:t>
      </w:r>
      <w:r w:rsidR="008455C6">
        <w:rPr>
          <w:rFonts w:ascii="Arial" w:hAnsi="Arial" w:cs="Arial"/>
          <w:sz w:val="13"/>
          <w:szCs w:val="13"/>
        </w:rPr>
        <w:t>=</w:t>
      </w:r>
      <w:r w:rsidR="000F2970">
        <w:rPr>
          <w:rFonts w:ascii="Arial" w:hAnsi="Arial" w:cs="Arial"/>
          <w:sz w:val="13"/>
          <w:szCs w:val="13"/>
        </w:rPr>
        <w:t>0.0034</w:t>
      </w:r>
      <w:r w:rsidR="008455C6">
        <w:rPr>
          <w:rFonts w:ascii="Arial" w:hAnsi="Arial" w:cs="Arial"/>
          <w:sz w:val="13"/>
          <w:szCs w:val="13"/>
        </w:rPr>
        <w:t xml:space="preserve">), </w:t>
      </w:r>
      <w:r w:rsidR="000F2970">
        <w:rPr>
          <w:rFonts w:ascii="Arial" w:hAnsi="Arial" w:cs="Arial"/>
          <w:sz w:val="13"/>
          <w:szCs w:val="13"/>
        </w:rPr>
        <w:t xml:space="preserve">KIRC </w:t>
      </w:r>
      <w:r w:rsidR="008455C6">
        <w:rPr>
          <w:rFonts w:ascii="Arial" w:hAnsi="Arial" w:cs="Arial"/>
          <w:sz w:val="13"/>
          <w:szCs w:val="13"/>
        </w:rPr>
        <w:t>(HR-high=1.</w:t>
      </w:r>
      <w:r w:rsidR="000F2970">
        <w:rPr>
          <w:rFonts w:ascii="Arial" w:hAnsi="Arial" w:cs="Arial"/>
          <w:sz w:val="13"/>
          <w:szCs w:val="13"/>
        </w:rPr>
        <w:t>5</w:t>
      </w:r>
      <w:r w:rsidR="008455C6">
        <w:rPr>
          <w:rFonts w:ascii="Arial" w:hAnsi="Arial" w:cs="Arial"/>
          <w:sz w:val="13"/>
          <w:szCs w:val="13"/>
        </w:rPr>
        <w:t>,</w:t>
      </w:r>
      <w:r w:rsidR="008455C6" w:rsidRPr="00CA083D">
        <w:rPr>
          <w:rFonts w:ascii="Arial" w:hAnsi="Arial" w:cs="Arial"/>
          <w:sz w:val="13"/>
          <w:szCs w:val="13"/>
        </w:rPr>
        <w:t xml:space="preserve"> </w:t>
      </w:r>
      <w:proofErr w:type="spellStart"/>
      <w:r w:rsidR="008455C6">
        <w:rPr>
          <w:rFonts w:ascii="Arial" w:hAnsi="Arial" w:cs="Arial"/>
          <w:sz w:val="13"/>
          <w:szCs w:val="13"/>
        </w:rPr>
        <w:t>Logrank</w:t>
      </w:r>
      <w:proofErr w:type="spellEnd"/>
      <w:r w:rsidR="008455C6">
        <w:rPr>
          <w:rFonts w:ascii="Arial" w:hAnsi="Arial" w:cs="Arial"/>
          <w:sz w:val="13"/>
          <w:szCs w:val="13"/>
        </w:rPr>
        <w:t xml:space="preserve"> </w:t>
      </w:r>
      <w:r w:rsidR="008455C6" w:rsidRPr="004D36E0">
        <w:rPr>
          <w:rFonts w:ascii="Arial" w:hAnsi="Arial" w:cs="Arial"/>
          <w:i/>
          <w:iCs/>
          <w:sz w:val="13"/>
          <w:szCs w:val="13"/>
        </w:rPr>
        <w:t>p</w:t>
      </w:r>
      <w:r w:rsidR="008455C6">
        <w:rPr>
          <w:rFonts w:ascii="Arial" w:hAnsi="Arial" w:cs="Arial"/>
          <w:sz w:val="13"/>
          <w:szCs w:val="13"/>
        </w:rPr>
        <w:t>=0.0</w:t>
      </w:r>
      <w:r w:rsidR="000F2970">
        <w:rPr>
          <w:rFonts w:ascii="Arial" w:hAnsi="Arial" w:cs="Arial"/>
          <w:sz w:val="13"/>
          <w:szCs w:val="13"/>
        </w:rPr>
        <w:t>38</w:t>
      </w:r>
      <w:r w:rsidR="008455C6">
        <w:rPr>
          <w:rFonts w:ascii="Arial" w:hAnsi="Arial" w:cs="Arial"/>
          <w:sz w:val="13"/>
          <w:szCs w:val="13"/>
        </w:rPr>
        <w:t xml:space="preserve">) and </w:t>
      </w:r>
      <w:r w:rsidR="000F2970">
        <w:rPr>
          <w:rFonts w:ascii="Arial" w:hAnsi="Arial" w:cs="Arial"/>
          <w:sz w:val="13"/>
          <w:szCs w:val="13"/>
        </w:rPr>
        <w:t xml:space="preserve">LGG </w:t>
      </w:r>
      <w:r w:rsidR="008455C6">
        <w:rPr>
          <w:rFonts w:ascii="Arial" w:hAnsi="Arial" w:cs="Arial"/>
          <w:sz w:val="13"/>
          <w:szCs w:val="13"/>
        </w:rPr>
        <w:t>(HR-high=1.</w:t>
      </w:r>
      <w:r w:rsidR="000F2970">
        <w:rPr>
          <w:rFonts w:ascii="Arial" w:hAnsi="Arial" w:cs="Arial"/>
          <w:sz w:val="13"/>
          <w:szCs w:val="13"/>
        </w:rPr>
        <w:t>7</w:t>
      </w:r>
      <w:r w:rsidR="008455C6">
        <w:rPr>
          <w:rFonts w:ascii="Arial" w:hAnsi="Arial" w:cs="Arial"/>
          <w:sz w:val="13"/>
          <w:szCs w:val="13"/>
        </w:rPr>
        <w:t>,</w:t>
      </w:r>
      <w:r w:rsidR="008455C6" w:rsidRPr="00CA083D">
        <w:rPr>
          <w:rFonts w:ascii="Arial" w:hAnsi="Arial" w:cs="Arial"/>
          <w:sz w:val="13"/>
          <w:szCs w:val="13"/>
        </w:rPr>
        <w:t xml:space="preserve"> </w:t>
      </w:r>
      <w:proofErr w:type="spellStart"/>
      <w:r w:rsidR="008455C6">
        <w:rPr>
          <w:rFonts w:ascii="Arial" w:hAnsi="Arial" w:cs="Arial"/>
          <w:sz w:val="13"/>
          <w:szCs w:val="13"/>
        </w:rPr>
        <w:t>Logrank</w:t>
      </w:r>
      <w:proofErr w:type="spellEnd"/>
      <w:r w:rsidR="008455C6">
        <w:rPr>
          <w:rFonts w:ascii="Arial" w:hAnsi="Arial" w:cs="Arial"/>
          <w:sz w:val="13"/>
          <w:szCs w:val="13"/>
        </w:rPr>
        <w:t xml:space="preserve"> </w:t>
      </w:r>
      <w:r w:rsidR="008455C6" w:rsidRPr="004D36E0">
        <w:rPr>
          <w:rFonts w:ascii="Arial" w:hAnsi="Arial" w:cs="Arial"/>
          <w:i/>
          <w:iCs/>
          <w:sz w:val="13"/>
          <w:szCs w:val="13"/>
        </w:rPr>
        <w:t>p</w:t>
      </w:r>
      <w:r w:rsidR="008455C6">
        <w:rPr>
          <w:rFonts w:ascii="Arial" w:hAnsi="Arial" w:cs="Arial"/>
          <w:sz w:val="13"/>
          <w:szCs w:val="13"/>
        </w:rPr>
        <w:t>=0.00</w:t>
      </w:r>
      <w:r w:rsidR="000F2970">
        <w:rPr>
          <w:rFonts w:ascii="Arial" w:hAnsi="Arial" w:cs="Arial"/>
          <w:sz w:val="13"/>
          <w:szCs w:val="13"/>
        </w:rPr>
        <w:t>048</w:t>
      </w:r>
      <w:r w:rsidR="008455C6">
        <w:rPr>
          <w:rFonts w:ascii="Arial" w:hAnsi="Arial" w:cs="Arial"/>
          <w:sz w:val="13"/>
          <w:szCs w:val="13"/>
        </w:rPr>
        <w:t>).</w:t>
      </w:r>
    </w:p>
    <w:p w14:paraId="34367788" w14:textId="77777777" w:rsidR="00C96F46" w:rsidRDefault="00930D4D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  <w:noProof/>
        </w:rPr>
        <w:lastRenderedPageBreak/>
        <w:drawing>
          <wp:inline distT="0" distB="0" distL="114300" distR="114300" wp14:anchorId="60AD5382" wp14:editId="746995FD">
            <wp:extent cx="5269865" cy="7254875"/>
            <wp:effectExtent l="0" t="0" r="3175" b="14605"/>
            <wp:docPr id="7" name="图片 7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5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162B5" w14:textId="16FE6719" w:rsidR="001D3E87" w:rsidRPr="001D3E87" w:rsidRDefault="001D3E87">
      <w:pPr>
        <w:rPr>
          <w:rFonts w:ascii="Arial" w:hAnsi="Arial" w:cs="Arial"/>
          <w:b/>
          <w:bCs/>
          <w:sz w:val="13"/>
          <w:szCs w:val="13"/>
        </w:rPr>
        <w:sectPr w:rsidR="001D3E87" w:rsidRPr="001D3E8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D3E87">
        <w:rPr>
          <w:rFonts w:ascii="Arial" w:hAnsi="Arial" w:cs="Arial"/>
          <w:b/>
          <w:bCs/>
          <w:sz w:val="13"/>
          <w:szCs w:val="13"/>
        </w:rPr>
        <w:t>Supplementary Figure</w:t>
      </w:r>
      <w:r w:rsidR="00930D4D">
        <w:rPr>
          <w:rFonts w:ascii="Arial" w:hAnsi="Arial" w:cs="Arial"/>
          <w:b/>
          <w:bCs/>
          <w:sz w:val="13"/>
          <w:szCs w:val="13"/>
        </w:rPr>
        <w:t>.</w:t>
      </w:r>
      <w:r w:rsidRPr="001D3E87">
        <w:rPr>
          <w:rFonts w:ascii="Arial" w:hAnsi="Arial" w:cs="Arial" w:hint="eastAsia"/>
          <w:b/>
          <w:bCs/>
          <w:sz w:val="13"/>
          <w:szCs w:val="13"/>
        </w:rPr>
        <w:t>2</w:t>
      </w:r>
      <w:r>
        <w:rPr>
          <w:rFonts w:ascii="Arial" w:hAnsi="Arial" w:cs="Arial"/>
          <w:b/>
          <w:bCs/>
          <w:sz w:val="13"/>
          <w:szCs w:val="13"/>
        </w:rPr>
        <w:t xml:space="preserve"> </w:t>
      </w:r>
      <w:r w:rsidR="007166D2" w:rsidRPr="007166D2">
        <w:rPr>
          <w:rFonts w:ascii="Arial" w:hAnsi="Arial" w:cs="Arial"/>
          <w:sz w:val="13"/>
          <w:szCs w:val="13"/>
        </w:rPr>
        <w:t>SPAG4 is significantly associated with</w:t>
      </w:r>
      <w:r w:rsidR="00120B8F">
        <w:rPr>
          <w:rFonts w:ascii="Arial" w:hAnsi="Arial" w:cs="Arial"/>
          <w:sz w:val="13"/>
          <w:szCs w:val="13"/>
        </w:rPr>
        <w:t xml:space="preserve"> </w:t>
      </w:r>
      <w:r w:rsidR="007166D2">
        <w:rPr>
          <w:rFonts w:ascii="Arial" w:hAnsi="Arial" w:cs="Arial"/>
          <w:sz w:val="13"/>
          <w:szCs w:val="13"/>
        </w:rPr>
        <w:t>CD4+T cell</w:t>
      </w:r>
      <w:r w:rsidR="00120B8F">
        <w:rPr>
          <w:rFonts w:ascii="Arial" w:hAnsi="Arial" w:cs="Arial"/>
          <w:sz w:val="13"/>
          <w:szCs w:val="13"/>
        </w:rPr>
        <w:t xml:space="preserve"> </w:t>
      </w:r>
      <w:r w:rsidR="00120B8F" w:rsidRPr="00120B8F">
        <w:rPr>
          <w:rFonts w:ascii="Arial" w:hAnsi="Arial" w:cs="Arial"/>
          <w:b/>
          <w:bCs/>
          <w:sz w:val="13"/>
          <w:szCs w:val="13"/>
        </w:rPr>
        <w:t>(A)</w:t>
      </w:r>
      <w:r w:rsidR="007166D2" w:rsidRPr="00120B8F">
        <w:rPr>
          <w:rFonts w:ascii="Arial" w:hAnsi="Arial" w:cs="Arial"/>
          <w:b/>
          <w:bCs/>
          <w:sz w:val="13"/>
          <w:szCs w:val="13"/>
        </w:rPr>
        <w:t>,</w:t>
      </w:r>
      <w:r w:rsidR="007166D2">
        <w:rPr>
          <w:rFonts w:ascii="Arial" w:hAnsi="Arial" w:cs="Arial"/>
          <w:sz w:val="13"/>
          <w:szCs w:val="13"/>
        </w:rPr>
        <w:t xml:space="preserve"> NK cell</w:t>
      </w:r>
      <w:r w:rsidR="00120B8F">
        <w:rPr>
          <w:rFonts w:ascii="Arial" w:hAnsi="Arial" w:cs="Arial"/>
          <w:sz w:val="13"/>
          <w:szCs w:val="13"/>
        </w:rPr>
        <w:t xml:space="preserve"> </w:t>
      </w:r>
      <w:r w:rsidR="00120B8F" w:rsidRPr="00120B8F">
        <w:rPr>
          <w:rFonts w:ascii="Arial" w:hAnsi="Arial" w:cs="Arial"/>
          <w:b/>
          <w:bCs/>
          <w:sz w:val="13"/>
          <w:szCs w:val="13"/>
        </w:rPr>
        <w:t>(</w:t>
      </w:r>
      <w:r w:rsidR="00120B8F">
        <w:rPr>
          <w:rFonts w:ascii="Arial" w:hAnsi="Arial" w:cs="Arial"/>
          <w:b/>
          <w:bCs/>
          <w:sz w:val="13"/>
          <w:szCs w:val="13"/>
        </w:rPr>
        <w:t>B</w:t>
      </w:r>
      <w:r w:rsidR="00120B8F" w:rsidRPr="00120B8F">
        <w:rPr>
          <w:rFonts w:ascii="Arial" w:hAnsi="Arial" w:cs="Arial"/>
          <w:b/>
          <w:bCs/>
          <w:sz w:val="13"/>
          <w:szCs w:val="13"/>
        </w:rPr>
        <w:t>)</w:t>
      </w:r>
      <w:r w:rsidR="007166D2">
        <w:rPr>
          <w:rFonts w:ascii="Arial" w:hAnsi="Arial" w:cs="Arial"/>
          <w:sz w:val="13"/>
          <w:szCs w:val="13"/>
        </w:rPr>
        <w:t>,</w:t>
      </w:r>
      <w:r w:rsidR="00120B8F">
        <w:rPr>
          <w:rFonts w:ascii="Arial" w:hAnsi="Arial" w:cs="Arial"/>
          <w:sz w:val="13"/>
          <w:szCs w:val="13"/>
        </w:rPr>
        <w:t xml:space="preserve"> dendritic cell </w:t>
      </w:r>
      <w:r w:rsidR="00120B8F" w:rsidRPr="00120B8F">
        <w:rPr>
          <w:rFonts w:ascii="Arial" w:hAnsi="Arial" w:cs="Arial"/>
          <w:b/>
          <w:bCs/>
          <w:sz w:val="13"/>
          <w:szCs w:val="13"/>
        </w:rPr>
        <w:t>(</w:t>
      </w:r>
      <w:r w:rsidR="00120B8F">
        <w:rPr>
          <w:rFonts w:ascii="Arial" w:hAnsi="Arial" w:cs="Arial"/>
          <w:b/>
          <w:bCs/>
          <w:sz w:val="13"/>
          <w:szCs w:val="13"/>
        </w:rPr>
        <w:t>C</w:t>
      </w:r>
      <w:r w:rsidR="00120B8F" w:rsidRPr="00120B8F">
        <w:rPr>
          <w:rFonts w:ascii="Arial" w:hAnsi="Arial" w:cs="Arial"/>
          <w:b/>
          <w:bCs/>
          <w:sz w:val="13"/>
          <w:szCs w:val="13"/>
        </w:rPr>
        <w:t>)</w:t>
      </w:r>
      <w:r w:rsidR="00120B8F">
        <w:rPr>
          <w:rFonts w:ascii="Arial" w:hAnsi="Arial" w:cs="Arial"/>
          <w:sz w:val="13"/>
          <w:szCs w:val="13"/>
        </w:rPr>
        <w:t xml:space="preserve">, neutrophil cell </w:t>
      </w:r>
      <w:r w:rsidR="00120B8F" w:rsidRPr="00120B8F">
        <w:rPr>
          <w:rFonts w:ascii="Arial" w:hAnsi="Arial" w:cs="Arial"/>
          <w:b/>
          <w:bCs/>
          <w:sz w:val="13"/>
          <w:szCs w:val="13"/>
        </w:rPr>
        <w:t>(</w:t>
      </w:r>
      <w:r w:rsidR="00120B8F">
        <w:rPr>
          <w:rFonts w:ascii="Arial" w:hAnsi="Arial" w:cs="Arial"/>
          <w:b/>
          <w:bCs/>
          <w:sz w:val="13"/>
          <w:szCs w:val="13"/>
        </w:rPr>
        <w:t>D</w:t>
      </w:r>
      <w:r w:rsidR="00120B8F" w:rsidRPr="00120B8F">
        <w:rPr>
          <w:rFonts w:ascii="Arial" w:hAnsi="Arial" w:cs="Arial"/>
          <w:b/>
          <w:bCs/>
          <w:sz w:val="13"/>
          <w:szCs w:val="13"/>
        </w:rPr>
        <w:t>)</w:t>
      </w:r>
      <w:r w:rsidR="00120B8F">
        <w:rPr>
          <w:rFonts w:ascii="Arial" w:hAnsi="Arial" w:cs="Arial"/>
          <w:sz w:val="13"/>
          <w:szCs w:val="13"/>
        </w:rPr>
        <w:t xml:space="preserve"> </w:t>
      </w:r>
      <w:r w:rsidR="007166D2" w:rsidRPr="007166D2">
        <w:rPr>
          <w:rFonts w:ascii="Arial" w:hAnsi="Arial" w:cs="Arial"/>
          <w:sz w:val="13"/>
          <w:szCs w:val="13"/>
        </w:rPr>
        <w:t>in a variety of tumors</w:t>
      </w:r>
      <w:r w:rsidR="00120B8F">
        <w:rPr>
          <w:rFonts w:ascii="Arial" w:hAnsi="Arial" w:cs="Arial"/>
          <w:sz w:val="13"/>
          <w:szCs w:val="13"/>
        </w:rPr>
        <w:t>.</w:t>
      </w:r>
    </w:p>
    <w:p w14:paraId="10191B69" w14:textId="30DC859B" w:rsidR="00C96F46" w:rsidRPr="00930D4D" w:rsidRDefault="00930D4D" w:rsidP="00930D4D">
      <w:pPr>
        <w:jc w:val="center"/>
      </w:pPr>
      <w:r>
        <w:rPr>
          <w:noProof/>
        </w:rPr>
        <w:lastRenderedPageBreak/>
        <w:drawing>
          <wp:inline distT="0" distB="0" distL="0" distR="0" wp14:anchorId="11ABFD1B" wp14:editId="0E19A165">
            <wp:extent cx="4725670" cy="4859020"/>
            <wp:effectExtent l="0" t="0" r="1397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8491" cy="4902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5B8C8" w14:textId="17D3C0CF" w:rsidR="00120B8F" w:rsidRPr="00120B8F" w:rsidRDefault="00120B8F">
      <w:pPr>
        <w:rPr>
          <w:rFonts w:ascii="Arial" w:hAnsi="Arial" w:cs="Arial"/>
          <w:sz w:val="13"/>
          <w:szCs w:val="13"/>
        </w:rPr>
        <w:sectPr w:rsidR="00120B8F" w:rsidRPr="00120B8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20B8F">
        <w:rPr>
          <w:rFonts w:ascii="Arial" w:hAnsi="Arial" w:cs="Arial"/>
          <w:b/>
          <w:bCs/>
          <w:sz w:val="13"/>
          <w:szCs w:val="13"/>
        </w:rPr>
        <w:t>Supplementary Figure</w:t>
      </w:r>
      <w:r w:rsidR="00930D4D">
        <w:rPr>
          <w:rFonts w:ascii="Arial" w:hAnsi="Arial" w:cs="Arial"/>
          <w:b/>
          <w:bCs/>
          <w:sz w:val="13"/>
          <w:szCs w:val="13"/>
        </w:rPr>
        <w:t>.</w:t>
      </w:r>
      <w:r w:rsidRPr="00120B8F">
        <w:rPr>
          <w:rFonts w:ascii="Arial" w:hAnsi="Arial" w:cs="Arial"/>
          <w:b/>
          <w:bCs/>
          <w:sz w:val="13"/>
          <w:szCs w:val="13"/>
        </w:rPr>
        <w:t>3</w:t>
      </w:r>
      <w:r w:rsidRPr="00120B8F">
        <w:rPr>
          <w:rFonts w:ascii="Arial" w:hAnsi="Arial" w:cs="Arial"/>
          <w:sz w:val="13"/>
          <w:szCs w:val="13"/>
        </w:rPr>
        <w:t xml:space="preserve"> The relationship between </w:t>
      </w:r>
      <w:r>
        <w:rPr>
          <w:rFonts w:ascii="Arial" w:hAnsi="Arial" w:cs="Arial"/>
          <w:sz w:val="13"/>
          <w:szCs w:val="13"/>
        </w:rPr>
        <w:t>SPAG4</w:t>
      </w:r>
      <w:r w:rsidRPr="00120B8F">
        <w:rPr>
          <w:rFonts w:ascii="Arial" w:hAnsi="Arial" w:cs="Arial"/>
          <w:sz w:val="13"/>
          <w:szCs w:val="13"/>
        </w:rPr>
        <w:t xml:space="preserve"> expression and pan-cancer immune checkpoint genes</w:t>
      </w:r>
      <w:r w:rsidR="006542F7">
        <w:rPr>
          <w:rFonts w:ascii="Arial" w:hAnsi="Arial" w:cs="Arial"/>
          <w:sz w:val="13"/>
          <w:szCs w:val="13"/>
        </w:rPr>
        <w:t xml:space="preserve"> </w:t>
      </w:r>
      <w:r w:rsidR="00F32BCE">
        <w:rPr>
          <w:rFonts w:ascii="Arial" w:hAnsi="Arial" w:cs="Arial"/>
          <w:sz w:val="13"/>
          <w:szCs w:val="13"/>
        </w:rPr>
        <w:t>(</w:t>
      </w:r>
      <w:r w:rsidRPr="00120B8F">
        <w:rPr>
          <w:rFonts w:ascii="Arial" w:hAnsi="Arial" w:cs="Arial"/>
          <w:sz w:val="13"/>
          <w:szCs w:val="13"/>
        </w:rPr>
        <w:t>*</w:t>
      </w:r>
      <w:r w:rsidR="00C11538" w:rsidRPr="00C11538">
        <w:rPr>
          <w:rFonts w:ascii="Arial" w:hAnsi="Arial" w:cs="Arial"/>
          <w:i/>
          <w:iCs/>
          <w:sz w:val="13"/>
          <w:szCs w:val="13"/>
        </w:rPr>
        <w:t>p</w:t>
      </w:r>
      <w:r w:rsidRPr="00120B8F">
        <w:rPr>
          <w:rFonts w:ascii="Arial" w:hAnsi="Arial" w:cs="Arial"/>
          <w:sz w:val="13"/>
          <w:szCs w:val="13"/>
        </w:rPr>
        <w:t>&lt; 0.05; **</w:t>
      </w:r>
      <w:r w:rsidR="00C11538" w:rsidRPr="00C11538">
        <w:rPr>
          <w:rFonts w:ascii="Arial" w:hAnsi="Arial" w:cs="Arial"/>
          <w:i/>
          <w:iCs/>
          <w:sz w:val="13"/>
          <w:szCs w:val="13"/>
        </w:rPr>
        <w:t>p</w:t>
      </w:r>
      <w:r w:rsidRPr="00120B8F">
        <w:rPr>
          <w:rFonts w:ascii="Arial" w:hAnsi="Arial" w:cs="Arial"/>
          <w:sz w:val="13"/>
          <w:szCs w:val="13"/>
        </w:rPr>
        <w:t>&lt; 0.01; ***</w:t>
      </w:r>
      <w:r w:rsidR="00C11538" w:rsidRPr="00C11538">
        <w:rPr>
          <w:rFonts w:ascii="Arial" w:hAnsi="Arial" w:cs="Arial"/>
          <w:i/>
          <w:iCs/>
          <w:sz w:val="13"/>
          <w:szCs w:val="13"/>
        </w:rPr>
        <w:t>p</w:t>
      </w:r>
      <w:r w:rsidRPr="00120B8F">
        <w:rPr>
          <w:rFonts w:ascii="Arial" w:hAnsi="Arial" w:cs="Arial"/>
          <w:sz w:val="13"/>
          <w:szCs w:val="13"/>
        </w:rPr>
        <w:t>&lt; 0.001</w:t>
      </w:r>
      <w:r w:rsidR="00F32BCE">
        <w:rPr>
          <w:rFonts w:ascii="Arial" w:hAnsi="Arial" w:cs="Arial"/>
          <w:sz w:val="13"/>
          <w:szCs w:val="13"/>
        </w:rPr>
        <w:t>)</w:t>
      </w:r>
      <w:r w:rsidRPr="00120B8F">
        <w:rPr>
          <w:rFonts w:ascii="Arial" w:hAnsi="Arial" w:cs="Arial"/>
          <w:sz w:val="13"/>
          <w:szCs w:val="13"/>
        </w:rPr>
        <w:t>.</w:t>
      </w:r>
    </w:p>
    <w:p w14:paraId="06350048" w14:textId="77777777" w:rsidR="00C96F46" w:rsidRDefault="00930D4D">
      <w:pPr>
        <w:jc w:val="center"/>
      </w:pPr>
      <w:r>
        <w:rPr>
          <w:noProof/>
        </w:rPr>
        <w:lastRenderedPageBreak/>
        <w:drawing>
          <wp:inline distT="0" distB="0" distL="0" distR="0" wp14:anchorId="08515618" wp14:editId="33608540">
            <wp:extent cx="5797550" cy="4880610"/>
            <wp:effectExtent l="0" t="0" r="889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5143" cy="4886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3D5D0" w14:textId="3E71F8FC" w:rsidR="00F32BCE" w:rsidRPr="006542F7" w:rsidRDefault="00F32BCE" w:rsidP="00F32BCE">
      <w:pPr>
        <w:rPr>
          <w:rFonts w:ascii="Arial" w:hAnsi="Arial" w:cs="Arial"/>
          <w:b/>
          <w:bCs/>
          <w:sz w:val="13"/>
          <w:szCs w:val="13"/>
        </w:rPr>
      </w:pPr>
      <w:r w:rsidRPr="006542F7">
        <w:rPr>
          <w:rFonts w:ascii="Arial" w:hAnsi="Arial" w:cs="Arial"/>
          <w:b/>
          <w:bCs/>
          <w:sz w:val="13"/>
          <w:szCs w:val="13"/>
        </w:rPr>
        <w:t>Supplementary Figure</w:t>
      </w:r>
      <w:r w:rsidR="00930D4D">
        <w:rPr>
          <w:rFonts w:ascii="Arial" w:hAnsi="Arial" w:cs="Arial"/>
          <w:b/>
          <w:bCs/>
          <w:sz w:val="13"/>
          <w:szCs w:val="13"/>
        </w:rPr>
        <w:t>.</w:t>
      </w:r>
      <w:r w:rsidRPr="006542F7">
        <w:rPr>
          <w:rFonts w:ascii="Arial" w:hAnsi="Arial" w:cs="Arial"/>
          <w:b/>
          <w:bCs/>
          <w:sz w:val="13"/>
          <w:szCs w:val="13"/>
        </w:rPr>
        <w:t>4</w:t>
      </w:r>
      <w:r w:rsidR="00296404" w:rsidRPr="006542F7">
        <w:rPr>
          <w:rFonts w:ascii="Arial" w:hAnsi="Arial" w:cs="Arial"/>
          <w:b/>
          <w:bCs/>
          <w:sz w:val="13"/>
          <w:szCs w:val="13"/>
        </w:rPr>
        <w:t xml:space="preserve"> </w:t>
      </w:r>
      <w:r w:rsidR="00296404" w:rsidRPr="006542F7">
        <w:rPr>
          <w:rFonts w:ascii="Arial" w:hAnsi="Arial" w:cs="Arial"/>
          <w:sz w:val="13"/>
          <w:szCs w:val="13"/>
          <w:shd w:val="clear" w:color="auto" w:fill="FFFFFF"/>
        </w:rPr>
        <w:t xml:space="preserve">The relations between the expression of SPAG4 and 2 kinds of immunomodulators and chemokines (or receptors) in human tumors. </w:t>
      </w:r>
      <w:r w:rsidR="00296404" w:rsidRPr="006542F7">
        <w:rPr>
          <w:rFonts w:ascii="Arial" w:hAnsi="Arial" w:cs="Arial"/>
          <w:b/>
          <w:bCs/>
          <w:sz w:val="13"/>
          <w:szCs w:val="13"/>
          <w:shd w:val="clear" w:color="auto" w:fill="FFFFFF"/>
        </w:rPr>
        <w:t>(A,B)</w:t>
      </w:r>
      <w:r w:rsidR="006542F7">
        <w:rPr>
          <w:rFonts w:ascii="Arial" w:hAnsi="Arial" w:cs="Arial"/>
          <w:b/>
          <w:bCs/>
          <w:sz w:val="13"/>
          <w:szCs w:val="13"/>
          <w:shd w:val="clear" w:color="auto" w:fill="FFFFFF"/>
        </w:rPr>
        <w:t xml:space="preserve"> </w:t>
      </w:r>
      <w:r w:rsidR="00296404" w:rsidRPr="006542F7">
        <w:rPr>
          <w:rFonts w:ascii="Arial" w:hAnsi="Arial" w:cs="Arial"/>
          <w:sz w:val="13"/>
          <w:szCs w:val="13"/>
          <w:shd w:val="clear" w:color="auto" w:fill="FFFFFF"/>
        </w:rPr>
        <w:t>The</w:t>
      </w:r>
      <w:r w:rsidR="006E5DA5" w:rsidRPr="006542F7">
        <w:rPr>
          <w:rFonts w:ascii="Arial" w:hAnsi="Arial" w:cs="Arial"/>
          <w:sz w:val="13"/>
          <w:szCs w:val="13"/>
          <w:shd w:val="clear" w:color="auto" w:fill="FFFFFF"/>
        </w:rPr>
        <w:t xml:space="preserve"> expression of SPAG4</w:t>
      </w:r>
      <w:r w:rsidR="00296404" w:rsidRPr="006542F7">
        <w:rPr>
          <w:rFonts w:ascii="Arial" w:hAnsi="Arial" w:cs="Arial"/>
          <w:sz w:val="13"/>
          <w:szCs w:val="13"/>
          <w:shd w:val="clear" w:color="auto" w:fill="FFFFFF"/>
        </w:rPr>
        <w:t xml:space="preserve"> </w:t>
      </w:r>
      <w:r w:rsidR="006E5DA5" w:rsidRPr="006542F7">
        <w:rPr>
          <w:rFonts w:ascii="Arial" w:hAnsi="Arial" w:cs="Arial"/>
          <w:sz w:val="13"/>
          <w:szCs w:val="13"/>
        </w:rPr>
        <w:t>associated with pan-cancer</w:t>
      </w:r>
      <w:r w:rsidR="006E5DA5" w:rsidRPr="006542F7">
        <w:rPr>
          <w:rFonts w:ascii="Arial" w:hAnsi="Arial" w:cs="Arial"/>
          <w:sz w:val="13"/>
          <w:szCs w:val="13"/>
          <w:shd w:val="clear" w:color="auto" w:fill="FFFFFF"/>
        </w:rPr>
        <w:t xml:space="preserve"> </w:t>
      </w:r>
      <w:hyperlink r:id="rId11" w:anchor="stimulator" w:history="1">
        <w:r w:rsidR="006E5DA5" w:rsidRPr="006542F7">
          <w:rPr>
            <w:rStyle w:val="a8"/>
            <w:rFonts w:ascii="Arial" w:hAnsi="Arial" w:cs="Arial"/>
            <w:color w:val="auto"/>
            <w:sz w:val="13"/>
            <w:szCs w:val="13"/>
            <w:u w:val="none"/>
            <w:shd w:val="clear" w:color="auto" w:fill="FFFFFF"/>
          </w:rPr>
          <w:t>Immunostimulator</w:t>
        </w:r>
      </w:hyperlink>
      <w:r w:rsidR="006E5DA5" w:rsidRPr="006542F7">
        <w:rPr>
          <w:rFonts w:ascii="Arial" w:hAnsi="Arial" w:cs="Arial"/>
          <w:sz w:val="13"/>
          <w:szCs w:val="13"/>
        </w:rPr>
        <w:t xml:space="preserve"> and </w:t>
      </w:r>
      <w:r w:rsidR="006E5DA5" w:rsidRPr="006542F7">
        <w:rPr>
          <w:rFonts w:ascii="Arial" w:hAnsi="Arial" w:cs="Arial"/>
          <w:sz w:val="13"/>
          <w:szCs w:val="13"/>
          <w:shd w:val="clear" w:color="auto" w:fill="FFFFFF"/>
        </w:rPr>
        <w:t> </w:t>
      </w:r>
      <w:hyperlink r:id="rId12" w:anchor="MHC" w:history="1">
        <w:r w:rsidR="006E5DA5" w:rsidRPr="006542F7">
          <w:rPr>
            <w:rStyle w:val="a8"/>
            <w:rFonts w:ascii="Arial" w:hAnsi="Arial" w:cs="Arial"/>
            <w:color w:val="auto"/>
            <w:sz w:val="13"/>
            <w:szCs w:val="13"/>
            <w:u w:val="none"/>
            <w:shd w:val="clear" w:color="auto" w:fill="FFFFFF"/>
          </w:rPr>
          <w:t>MHC molecule</w:t>
        </w:r>
      </w:hyperlink>
      <w:r w:rsidR="006E5DA5" w:rsidRPr="006542F7">
        <w:rPr>
          <w:rFonts w:ascii="Arial" w:hAnsi="Arial" w:cs="Arial"/>
          <w:sz w:val="13"/>
          <w:szCs w:val="13"/>
        </w:rPr>
        <w:t xml:space="preserve"> in most tumors</w:t>
      </w:r>
      <w:r w:rsidR="00296404" w:rsidRPr="006542F7">
        <w:rPr>
          <w:rFonts w:ascii="Arial" w:hAnsi="Arial" w:cs="Arial"/>
          <w:sz w:val="13"/>
          <w:szCs w:val="13"/>
          <w:shd w:val="clear" w:color="auto" w:fill="FFFFFF"/>
        </w:rPr>
        <w:t>.</w:t>
      </w:r>
      <w:r w:rsidR="006E5DA5" w:rsidRPr="006542F7">
        <w:rPr>
          <w:rFonts w:ascii="Arial" w:hAnsi="Arial" w:cs="Arial"/>
          <w:sz w:val="13"/>
          <w:szCs w:val="13"/>
          <w:shd w:val="clear" w:color="auto" w:fill="FFFFFF"/>
        </w:rPr>
        <w:t xml:space="preserve"> </w:t>
      </w:r>
      <w:r w:rsidR="006E5DA5" w:rsidRPr="006542F7">
        <w:rPr>
          <w:rFonts w:ascii="Arial" w:hAnsi="Arial" w:cs="Arial"/>
          <w:b/>
          <w:bCs/>
          <w:sz w:val="13"/>
          <w:szCs w:val="13"/>
          <w:shd w:val="clear" w:color="auto" w:fill="FFFFFF"/>
        </w:rPr>
        <w:t>(C, D)</w:t>
      </w:r>
      <w:r w:rsidR="006E5DA5" w:rsidRPr="006542F7">
        <w:rPr>
          <w:rFonts w:ascii="Arial" w:hAnsi="Arial" w:cs="Arial"/>
          <w:sz w:val="13"/>
          <w:szCs w:val="13"/>
          <w:shd w:val="clear" w:color="auto" w:fill="FFFFFF"/>
        </w:rPr>
        <w:t xml:space="preserve"> The expression of SPAG4 positively </w:t>
      </w:r>
      <w:r w:rsidR="006E5DA5" w:rsidRPr="006542F7">
        <w:rPr>
          <w:rFonts w:ascii="Arial" w:hAnsi="Arial" w:cs="Arial"/>
          <w:sz w:val="13"/>
          <w:szCs w:val="13"/>
        </w:rPr>
        <w:t>associated with pan-cancer</w:t>
      </w:r>
      <w:r w:rsidR="00296404" w:rsidRPr="006542F7">
        <w:rPr>
          <w:rFonts w:ascii="Arial" w:hAnsi="Arial" w:cs="Arial"/>
          <w:sz w:val="13"/>
          <w:szCs w:val="13"/>
          <w:shd w:val="clear" w:color="auto" w:fill="FFFFFF"/>
        </w:rPr>
        <w:t xml:space="preserve"> </w:t>
      </w:r>
      <w:r w:rsidR="006E5DA5" w:rsidRPr="006542F7">
        <w:rPr>
          <w:rFonts w:ascii="Arial" w:hAnsi="Arial" w:cs="Arial"/>
          <w:sz w:val="13"/>
          <w:szCs w:val="13"/>
          <w:shd w:val="clear" w:color="auto" w:fill="FFFFFF"/>
        </w:rPr>
        <w:t xml:space="preserve">chemokines and its receptors </w:t>
      </w:r>
      <w:r w:rsidR="006E5DA5" w:rsidRPr="006542F7">
        <w:rPr>
          <w:rFonts w:ascii="Arial" w:hAnsi="Arial" w:cs="Arial"/>
          <w:sz w:val="13"/>
          <w:szCs w:val="13"/>
        </w:rPr>
        <w:t>in most tumors</w:t>
      </w:r>
      <w:r w:rsidR="006E5DA5" w:rsidRPr="006542F7">
        <w:rPr>
          <w:rFonts w:ascii="Arial" w:hAnsi="Arial" w:cs="Arial"/>
          <w:sz w:val="13"/>
          <w:szCs w:val="13"/>
          <w:shd w:val="clear" w:color="auto" w:fill="FFFFFF"/>
        </w:rPr>
        <w:t xml:space="preserve">. These </w:t>
      </w:r>
      <w:r w:rsidR="006542F7" w:rsidRPr="006542F7">
        <w:rPr>
          <w:rFonts w:ascii="Arial" w:hAnsi="Arial" w:cs="Arial"/>
          <w:sz w:val="13"/>
          <w:szCs w:val="13"/>
          <w:shd w:val="clear" w:color="auto" w:fill="FFFFFF"/>
        </w:rPr>
        <w:t>suggest</w:t>
      </w:r>
      <w:r w:rsidR="00296404" w:rsidRPr="006542F7">
        <w:rPr>
          <w:rFonts w:ascii="Arial" w:hAnsi="Arial" w:cs="Arial"/>
          <w:sz w:val="13"/>
          <w:szCs w:val="13"/>
          <w:shd w:val="clear" w:color="auto" w:fill="FFFFFF"/>
        </w:rPr>
        <w:t xml:space="preserve"> </w:t>
      </w:r>
      <w:r w:rsidR="006542F7" w:rsidRPr="006542F7">
        <w:rPr>
          <w:rFonts w:ascii="Arial" w:hAnsi="Arial" w:cs="Arial"/>
          <w:sz w:val="13"/>
          <w:szCs w:val="13"/>
          <w:shd w:val="clear" w:color="auto" w:fill="FFFFFF"/>
        </w:rPr>
        <w:t xml:space="preserve">that the </w:t>
      </w:r>
      <w:r w:rsidR="00296404" w:rsidRPr="006542F7">
        <w:rPr>
          <w:rFonts w:ascii="Arial" w:hAnsi="Arial" w:cs="Arial"/>
          <w:sz w:val="13"/>
          <w:szCs w:val="13"/>
          <w:shd w:val="clear" w:color="auto" w:fill="FFFFFF"/>
        </w:rPr>
        <w:t>immunomodulators</w:t>
      </w:r>
      <w:r w:rsidR="006542F7" w:rsidRPr="006542F7">
        <w:rPr>
          <w:rFonts w:ascii="Arial" w:hAnsi="Arial" w:cs="Arial"/>
          <w:sz w:val="13"/>
          <w:szCs w:val="13"/>
          <w:shd w:val="clear" w:color="auto" w:fill="FFFFFF"/>
        </w:rPr>
        <w:t xml:space="preserve"> and chemokines (or receptors)</w:t>
      </w:r>
      <w:r w:rsidR="00296404" w:rsidRPr="006542F7">
        <w:rPr>
          <w:rFonts w:ascii="Arial" w:hAnsi="Arial" w:cs="Arial"/>
          <w:sz w:val="13"/>
          <w:szCs w:val="13"/>
          <w:shd w:val="clear" w:color="auto" w:fill="FFFFFF"/>
        </w:rPr>
        <w:t xml:space="preserve"> might be regulated by SPAG4.</w:t>
      </w:r>
    </w:p>
    <w:p w14:paraId="3A58886C" w14:textId="77777777" w:rsidR="00C96F46" w:rsidRDefault="00C96F46">
      <w:pPr>
        <w:jc w:val="center"/>
      </w:pPr>
    </w:p>
    <w:p w14:paraId="71766EE6" w14:textId="77777777" w:rsidR="00C96F46" w:rsidRDefault="00C96F46">
      <w:pPr>
        <w:rPr>
          <w:rFonts w:ascii="Arial" w:hAnsi="Arial" w:cs="Arial"/>
          <w:b/>
          <w:bCs/>
        </w:rPr>
        <w:sectPr w:rsidR="00C96F4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bookmarkEnd w:id="0"/>
    <w:p w14:paraId="1B815D0A" w14:textId="33284CCB" w:rsidR="00C96F46" w:rsidRDefault="00C1673E">
      <w:pPr>
        <w:jc w:val="center"/>
      </w:pPr>
      <w:r>
        <w:rPr>
          <w:noProof/>
        </w:rPr>
        <w:lastRenderedPageBreak/>
        <w:drawing>
          <wp:inline distT="0" distB="0" distL="0" distR="0" wp14:anchorId="2C16CD0E" wp14:editId="6EBE112F">
            <wp:extent cx="8084127" cy="448437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8950" cy="4492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8A1EB" w14:textId="1DE4461A" w:rsidR="006542F7" w:rsidRPr="00DE566A" w:rsidRDefault="006542F7" w:rsidP="006542F7">
      <w:pPr>
        <w:rPr>
          <w:rFonts w:ascii="Arial" w:hAnsi="Arial" w:cs="Arial"/>
          <w:sz w:val="13"/>
          <w:szCs w:val="13"/>
        </w:rPr>
      </w:pPr>
      <w:r w:rsidRPr="00DE566A">
        <w:rPr>
          <w:rFonts w:ascii="Arial" w:hAnsi="Arial" w:cs="Arial"/>
          <w:b/>
          <w:bCs/>
          <w:sz w:val="13"/>
          <w:szCs w:val="13"/>
        </w:rPr>
        <w:t>Supplementary Figure</w:t>
      </w:r>
      <w:r w:rsidR="00DE566A">
        <w:rPr>
          <w:rFonts w:ascii="Arial" w:hAnsi="Arial" w:cs="Arial"/>
          <w:b/>
          <w:bCs/>
          <w:sz w:val="13"/>
          <w:szCs w:val="13"/>
        </w:rPr>
        <w:t>.</w:t>
      </w:r>
      <w:r w:rsidRPr="00DE566A">
        <w:rPr>
          <w:rFonts w:ascii="Arial" w:hAnsi="Arial" w:cs="Arial"/>
          <w:b/>
          <w:bCs/>
          <w:sz w:val="13"/>
          <w:szCs w:val="13"/>
        </w:rPr>
        <w:t xml:space="preserve">5 </w:t>
      </w:r>
      <w:r w:rsidR="0015639F" w:rsidRPr="00DE566A">
        <w:rPr>
          <w:rFonts w:ascii="Arial" w:hAnsi="Arial" w:cs="Arial"/>
          <w:sz w:val="13"/>
          <w:szCs w:val="13"/>
        </w:rPr>
        <w:t>The schematic diagram of the protein structure of SPAG4 obtained from the SMART database</w:t>
      </w:r>
      <w:r w:rsidR="0015639F" w:rsidRPr="00DE566A">
        <w:rPr>
          <w:rFonts w:ascii="Arial" w:hAnsi="Arial" w:cs="Arial"/>
          <w:b/>
          <w:bCs/>
          <w:sz w:val="13"/>
          <w:szCs w:val="13"/>
        </w:rPr>
        <w:t xml:space="preserve"> (A) </w:t>
      </w:r>
      <w:r w:rsidR="0015639F" w:rsidRPr="00DE566A">
        <w:rPr>
          <w:rFonts w:ascii="Arial" w:hAnsi="Arial" w:cs="Arial"/>
          <w:sz w:val="13"/>
          <w:szCs w:val="13"/>
        </w:rPr>
        <w:t>and the PROTTER database</w:t>
      </w:r>
      <w:r w:rsidR="00331E91">
        <w:rPr>
          <w:rFonts w:ascii="Arial" w:hAnsi="Arial" w:cs="Arial"/>
          <w:sz w:val="13"/>
          <w:szCs w:val="13"/>
        </w:rPr>
        <w:t>(</w:t>
      </w:r>
      <w:r w:rsidR="00331E91" w:rsidRPr="00331E91">
        <w:rPr>
          <w:rFonts w:ascii="Arial" w:hAnsi="Arial" w:cs="Arial"/>
          <w:sz w:val="13"/>
          <w:szCs w:val="13"/>
        </w:rPr>
        <w:t>https://wlab.ethz.ch/protter</w:t>
      </w:r>
      <w:r w:rsidR="00331E91">
        <w:rPr>
          <w:rFonts w:ascii="Arial" w:hAnsi="Arial" w:cs="Arial"/>
          <w:sz w:val="13"/>
          <w:szCs w:val="13"/>
        </w:rPr>
        <w:t>)</w:t>
      </w:r>
      <w:r w:rsidR="00331E91" w:rsidRPr="00331E91">
        <w:rPr>
          <w:rFonts w:ascii="Arial" w:hAnsi="Arial" w:cs="Arial"/>
          <w:b/>
          <w:bCs/>
          <w:sz w:val="13"/>
          <w:szCs w:val="13"/>
        </w:rPr>
        <w:t>(</w:t>
      </w:r>
      <w:r w:rsidR="00DE566A" w:rsidRPr="00331E91">
        <w:rPr>
          <w:rFonts w:ascii="Arial" w:hAnsi="Arial" w:cs="Arial"/>
          <w:b/>
          <w:bCs/>
          <w:sz w:val="13"/>
          <w:szCs w:val="13"/>
        </w:rPr>
        <w:t>B)</w:t>
      </w:r>
      <w:r w:rsidR="0015639F" w:rsidRPr="00DE566A">
        <w:rPr>
          <w:rFonts w:ascii="Arial" w:hAnsi="Arial" w:cs="Arial"/>
          <w:sz w:val="13"/>
          <w:szCs w:val="13"/>
        </w:rPr>
        <w:t>.</w:t>
      </w:r>
      <w:r w:rsidR="00DE566A" w:rsidRPr="00DE566A">
        <w:rPr>
          <w:rFonts w:ascii="Arial" w:hAnsi="Arial" w:cs="Arial"/>
          <w:sz w:val="13"/>
          <w:szCs w:val="13"/>
        </w:rPr>
        <w:t xml:space="preserve"> SPAG4 is a nuclear membrane protein consisting of a conserved SUN structural domain at the C-terminus, a transmembrane region at the N-terminus and a coiled-coil structural domain in the middle, with phosphorylation and acetylation sites in the transmembrane and helical regions respectively.</w:t>
      </w:r>
    </w:p>
    <w:p w14:paraId="2BBEFFB7" w14:textId="14B9DD97" w:rsidR="006542F7" w:rsidRPr="00DE566A" w:rsidRDefault="006542F7">
      <w:pPr>
        <w:jc w:val="center"/>
      </w:pPr>
      <w:r w:rsidRPr="00DE566A">
        <w:rPr>
          <w:rFonts w:hint="eastAsia"/>
        </w:rPr>
        <w:t xml:space="preserve"> </w:t>
      </w:r>
    </w:p>
    <w:sectPr w:rsidR="006542F7" w:rsidRPr="00DE566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0783B" w14:textId="77777777" w:rsidR="00EF33E8" w:rsidRDefault="00EF33E8" w:rsidP="00331E91">
      <w:r>
        <w:separator/>
      </w:r>
    </w:p>
  </w:endnote>
  <w:endnote w:type="continuationSeparator" w:id="0">
    <w:p w14:paraId="42A05DFD" w14:textId="77777777" w:rsidR="00EF33E8" w:rsidRDefault="00EF33E8" w:rsidP="00331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1A4B2" w14:textId="77777777" w:rsidR="00EF33E8" w:rsidRDefault="00EF33E8" w:rsidP="00331E91">
      <w:r>
        <w:separator/>
      </w:r>
    </w:p>
  </w:footnote>
  <w:footnote w:type="continuationSeparator" w:id="0">
    <w:p w14:paraId="5C3E4693" w14:textId="77777777" w:rsidR="00EF33E8" w:rsidRDefault="00EF33E8" w:rsidP="00331E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957"/>
    <w:rsid w:val="000F2970"/>
    <w:rsid w:val="00120B8F"/>
    <w:rsid w:val="0015617C"/>
    <w:rsid w:val="0015639F"/>
    <w:rsid w:val="001A7FC8"/>
    <w:rsid w:val="001B2D77"/>
    <w:rsid w:val="001D3E87"/>
    <w:rsid w:val="00222A83"/>
    <w:rsid w:val="00275D36"/>
    <w:rsid w:val="00296404"/>
    <w:rsid w:val="002A2CEB"/>
    <w:rsid w:val="002D63D5"/>
    <w:rsid w:val="00331E91"/>
    <w:rsid w:val="00343A5E"/>
    <w:rsid w:val="003943A5"/>
    <w:rsid w:val="00435AD9"/>
    <w:rsid w:val="004D36E0"/>
    <w:rsid w:val="005D4859"/>
    <w:rsid w:val="00602957"/>
    <w:rsid w:val="006344CB"/>
    <w:rsid w:val="006542F7"/>
    <w:rsid w:val="006E5DA5"/>
    <w:rsid w:val="006F6BA3"/>
    <w:rsid w:val="007166D2"/>
    <w:rsid w:val="00777C02"/>
    <w:rsid w:val="008455C6"/>
    <w:rsid w:val="00876D7F"/>
    <w:rsid w:val="008E798E"/>
    <w:rsid w:val="00930D4D"/>
    <w:rsid w:val="00956C6C"/>
    <w:rsid w:val="009C71D1"/>
    <w:rsid w:val="00A449E3"/>
    <w:rsid w:val="00A637AA"/>
    <w:rsid w:val="00A95D69"/>
    <w:rsid w:val="00AC0C6A"/>
    <w:rsid w:val="00B65D1D"/>
    <w:rsid w:val="00C11538"/>
    <w:rsid w:val="00C1673E"/>
    <w:rsid w:val="00C60A94"/>
    <w:rsid w:val="00C96F46"/>
    <w:rsid w:val="00CA083D"/>
    <w:rsid w:val="00DE566A"/>
    <w:rsid w:val="00E26D4F"/>
    <w:rsid w:val="00E336CA"/>
    <w:rsid w:val="00E57B55"/>
    <w:rsid w:val="00EF33E8"/>
    <w:rsid w:val="00F24A57"/>
    <w:rsid w:val="00F32BCE"/>
    <w:rsid w:val="00F711E1"/>
    <w:rsid w:val="069F77B0"/>
    <w:rsid w:val="19284D84"/>
    <w:rsid w:val="2AC72650"/>
    <w:rsid w:val="2B937748"/>
    <w:rsid w:val="2BE30F2E"/>
    <w:rsid w:val="485C4357"/>
    <w:rsid w:val="6E56066A"/>
    <w:rsid w:val="7296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87B92A"/>
  <w15:docId w15:val="{76516220-1C2B-49F4-9FB8-B855D0DF9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Pr>
      <w:sz w:val="24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kern w:val="2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2964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cis.hku.hk/TISIDB/browse.php?gene=SPAG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cis.hku.hk/TISIDB/browse.php?gene=SPAG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5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 ok</dc:creator>
  <cp:lastModifiedBy>W ok</cp:lastModifiedBy>
  <cp:revision>8</cp:revision>
  <dcterms:created xsi:type="dcterms:W3CDTF">2021-10-12T02:47:00Z</dcterms:created>
  <dcterms:modified xsi:type="dcterms:W3CDTF">2022-04-17T13:30:00Z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