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DEA" w:rsidRPr="002C4DEA" w:rsidRDefault="00EC7144" w:rsidP="002C4DEA">
      <w:pPr>
        <w:rPr>
          <w:rFonts w:ascii="Times New Roman" w:hAnsi="Times New Roman" w:cs="Times New Roman"/>
          <w:b/>
          <w:sz w:val="32"/>
          <w:szCs w:val="32"/>
        </w:rPr>
      </w:pPr>
      <w:r w:rsidRPr="002C4DEA">
        <w:rPr>
          <w:rFonts w:ascii="Times New Roman" w:hAnsi="Times New Roman" w:cs="Times New Roman"/>
          <w:b/>
          <w:sz w:val="32"/>
          <w:szCs w:val="32"/>
        </w:rPr>
        <w:t>Additional file</w:t>
      </w:r>
      <w:r w:rsidR="002C4DEA" w:rsidRPr="002C4DEA">
        <w:rPr>
          <w:rFonts w:ascii="Times New Roman" w:hAnsi="Times New Roman" w:cs="Times New Roman"/>
          <w:b/>
          <w:sz w:val="32"/>
          <w:szCs w:val="32"/>
        </w:rPr>
        <w:t xml:space="preserve">: </w:t>
      </w:r>
      <w:r w:rsidR="002C4DEA" w:rsidRPr="002C4DEA">
        <w:rPr>
          <w:rFonts w:ascii="Times New Roman" w:hAnsi="Times New Roman" w:cs="Times New Roman"/>
          <w:b/>
          <w:sz w:val="32"/>
          <w:szCs w:val="32"/>
        </w:rPr>
        <w:t>Sensitivity analyses</w:t>
      </w:r>
      <w:r w:rsidR="002C4DEA" w:rsidRPr="002C4DEA">
        <w:rPr>
          <w:rFonts w:ascii="Times New Roman" w:hAnsi="Times New Roman" w:cs="Times New Roman"/>
          <w:b/>
          <w:sz w:val="32"/>
          <w:szCs w:val="32"/>
        </w:rPr>
        <w:t xml:space="preserve"> of the control group</w:t>
      </w:r>
    </w:p>
    <w:p w:rsidR="00F87114" w:rsidRPr="005445A9" w:rsidRDefault="00F87114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5445A9" w:rsidRPr="00F87114" w:rsidRDefault="005445A9">
      <w:pPr>
        <w:rPr>
          <w:rFonts w:ascii="Times New Roman" w:hAnsi="Times New Roman" w:cs="Times New Roman"/>
          <w:b/>
        </w:rPr>
      </w:pPr>
      <w:r w:rsidRPr="00F87114">
        <w:rPr>
          <w:rFonts w:ascii="Times New Roman" w:hAnsi="Times New Roman" w:cs="Times New Roman"/>
          <w:b/>
        </w:rPr>
        <w:t>Outcome with univariate testing comparing positive culture</w:t>
      </w:r>
      <w:r w:rsidR="00CB015D" w:rsidRPr="00F87114">
        <w:rPr>
          <w:rFonts w:ascii="Times New Roman" w:hAnsi="Times New Roman" w:cs="Times New Roman"/>
          <w:b/>
        </w:rPr>
        <w:t xml:space="preserve"> vs </w:t>
      </w:r>
      <w:r w:rsidRPr="00F87114">
        <w:rPr>
          <w:rFonts w:ascii="Times New Roman" w:hAnsi="Times New Roman" w:cs="Times New Roman"/>
          <w:b/>
        </w:rPr>
        <w:t xml:space="preserve">negative culture </w:t>
      </w:r>
      <w:r w:rsidR="00CB015D" w:rsidRPr="00F87114">
        <w:rPr>
          <w:rFonts w:ascii="Times New Roman" w:hAnsi="Times New Roman" w:cs="Times New Roman"/>
          <w:b/>
        </w:rPr>
        <w:t>in the control group</w:t>
      </w:r>
      <w:r w:rsidRPr="00F87114">
        <w:rPr>
          <w:rFonts w:ascii="Times New Roman" w:hAnsi="Times New Roman" w:cs="Times New Roman"/>
          <w:b/>
        </w:rPr>
        <w:t xml:space="preserve">. </w:t>
      </w:r>
    </w:p>
    <w:p w:rsidR="00CB015D" w:rsidRPr="005445A9" w:rsidRDefault="00544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Values are median (Q1-Q3) or number (%)</w:t>
      </w:r>
      <w:r w:rsidR="00CB015D" w:rsidRPr="005445A9">
        <w:rPr>
          <w:rFonts w:ascii="Times New Roman" w:hAnsi="Times New Roman" w:cs="Times New Roman"/>
        </w:rPr>
        <w:t xml:space="preserve"> </w:t>
      </w:r>
    </w:p>
    <w:p w:rsidR="00CB015D" w:rsidRPr="005445A9" w:rsidRDefault="00CB015D">
      <w:pPr>
        <w:rPr>
          <w:rFonts w:ascii="Times New Roman" w:hAnsi="Times New Roman" w:cs="Times New Roman"/>
        </w:rPr>
      </w:pP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268"/>
        <w:gridCol w:w="2551"/>
        <w:gridCol w:w="1417"/>
      </w:tblGrid>
      <w:tr w:rsidR="00E06DFF" w:rsidRPr="005445A9" w:rsidTr="007323B6">
        <w:tc>
          <w:tcPr>
            <w:tcW w:w="3114" w:type="dxa"/>
            <w:tcBorders>
              <w:bottom w:val="single" w:sz="4" w:space="0" w:color="auto"/>
            </w:tcBorders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323B6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Negative culture</w:t>
            </w:r>
            <w:r w:rsidR="00C11D94">
              <w:rPr>
                <w:rFonts w:ascii="Times New Roman" w:hAnsi="Times New Roman" w:cs="Times New Roman"/>
              </w:rPr>
              <w:t xml:space="preserve"> </w:t>
            </w:r>
          </w:p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0279B4"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600)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7323B6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Positive culture</w:t>
            </w:r>
            <w:r w:rsidR="00C11D94">
              <w:rPr>
                <w:rFonts w:ascii="Times New Roman" w:hAnsi="Times New Roman" w:cs="Times New Roman"/>
              </w:rPr>
              <w:t xml:space="preserve"> </w:t>
            </w:r>
          </w:p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0279B4"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368)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  <w:i/>
              </w:rPr>
              <w:t>p</w:t>
            </w:r>
            <w:r w:rsidRPr="005445A9">
              <w:rPr>
                <w:rFonts w:ascii="Times New Roman" w:hAnsi="Times New Roman" w:cs="Times New Roman"/>
              </w:rPr>
              <w:t>-</w:t>
            </w:r>
            <w:proofErr w:type="spellStart"/>
            <w:r w:rsidRPr="005445A9">
              <w:rPr>
                <w:rFonts w:ascii="Times New Roman" w:hAnsi="Times New Roman" w:cs="Times New Roman"/>
              </w:rPr>
              <w:t>value</w:t>
            </w:r>
            <w:r w:rsidRPr="005445A9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</w:tr>
      <w:tr w:rsidR="00E06DFF" w:rsidRPr="005445A9" w:rsidTr="007323B6">
        <w:tc>
          <w:tcPr>
            <w:tcW w:w="3114" w:type="dxa"/>
            <w:tcBorders>
              <w:top w:val="single" w:sz="4" w:space="0" w:color="auto"/>
            </w:tcBorders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proofErr w:type="spellStart"/>
            <w:r w:rsidRPr="005445A9">
              <w:rPr>
                <w:rFonts w:ascii="Times New Roman" w:hAnsi="Times New Roman" w:cs="Times New Roman"/>
              </w:rPr>
              <w:t>DAF</w:t>
            </w:r>
            <w:r w:rsidRPr="005445A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5445A9">
              <w:rPr>
                <w:rFonts w:ascii="Times New Roman" w:hAnsi="Times New Roman" w:cs="Times New Roman"/>
              </w:rPr>
              <w:t xml:space="preserve"> vasopressor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(5-26)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(4-27)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</w:tr>
      <w:tr w:rsidR="00435BCF" w:rsidRPr="005445A9" w:rsidTr="007323B6">
        <w:tc>
          <w:tcPr>
            <w:tcW w:w="3114" w:type="dxa"/>
          </w:tcPr>
          <w:p w:rsidR="00435BCF" w:rsidRPr="005445A9" w:rsidRDefault="00EC714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435BCF">
              <w:rPr>
                <w:rFonts w:ascii="Times New Roman" w:hAnsi="Times New Roman" w:cs="Times New Roman"/>
              </w:rPr>
              <w:t>asopressor</w:t>
            </w:r>
            <w:r>
              <w:rPr>
                <w:rFonts w:ascii="Times New Roman" w:hAnsi="Times New Roman" w:cs="Times New Roman"/>
              </w:rPr>
              <w:t xml:space="preserve"> free days</w:t>
            </w:r>
          </w:p>
        </w:tc>
        <w:tc>
          <w:tcPr>
            <w:tcW w:w="2268" w:type="dxa"/>
          </w:tcPr>
          <w:p w:rsidR="00435BCF" w:rsidRDefault="00435BC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(0-26)</w:t>
            </w:r>
          </w:p>
        </w:tc>
        <w:tc>
          <w:tcPr>
            <w:tcW w:w="2551" w:type="dxa"/>
          </w:tcPr>
          <w:p w:rsidR="00435BCF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</w:t>
            </w:r>
            <w:r w:rsidR="00435BCF">
              <w:rPr>
                <w:rFonts w:ascii="Times New Roman" w:hAnsi="Times New Roman" w:cs="Times New Roman"/>
              </w:rPr>
              <w:t>-27)</w:t>
            </w:r>
          </w:p>
        </w:tc>
        <w:tc>
          <w:tcPr>
            <w:tcW w:w="1417" w:type="dxa"/>
          </w:tcPr>
          <w:p w:rsidR="00435BCF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0.50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proofErr w:type="spellStart"/>
            <w:r w:rsidRPr="005445A9">
              <w:rPr>
                <w:rFonts w:ascii="Times New Roman" w:hAnsi="Times New Roman" w:cs="Times New Roman"/>
              </w:rPr>
              <w:t>DAF</w:t>
            </w:r>
            <w:r w:rsidRPr="005445A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5445A9">
              <w:rPr>
                <w:rFonts w:ascii="Times New Roman" w:hAnsi="Times New Roman" w:cs="Times New Roman"/>
              </w:rPr>
              <w:t xml:space="preserve"> ventilator</w:t>
            </w:r>
          </w:p>
        </w:tc>
        <w:tc>
          <w:tcPr>
            <w:tcW w:w="2268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(2-27)</w:t>
            </w:r>
          </w:p>
        </w:tc>
        <w:tc>
          <w:tcPr>
            <w:tcW w:w="2551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(3-28)</w:t>
            </w:r>
          </w:p>
        </w:tc>
        <w:tc>
          <w:tcPr>
            <w:tcW w:w="1417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0.029</w:t>
            </w:r>
          </w:p>
        </w:tc>
      </w:tr>
      <w:tr w:rsidR="00435BCF" w:rsidRPr="005445A9" w:rsidTr="007323B6">
        <w:tc>
          <w:tcPr>
            <w:tcW w:w="3114" w:type="dxa"/>
          </w:tcPr>
          <w:p w:rsidR="00435BCF" w:rsidRPr="005445A9" w:rsidRDefault="00EC714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435BCF">
              <w:rPr>
                <w:rFonts w:ascii="Times New Roman" w:hAnsi="Times New Roman" w:cs="Times New Roman"/>
              </w:rPr>
              <w:t>entilator</w:t>
            </w:r>
            <w:r>
              <w:rPr>
                <w:rFonts w:ascii="Times New Roman" w:hAnsi="Times New Roman" w:cs="Times New Roman"/>
              </w:rPr>
              <w:t xml:space="preserve"> free days</w:t>
            </w:r>
          </w:p>
        </w:tc>
        <w:tc>
          <w:tcPr>
            <w:tcW w:w="2268" w:type="dxa"/>
          </w:tcPr>
          <w:p w:rsidR="00435BCF" w:rsidRDefault="00435BC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(0-27)</w:t>
            </w:r>
          </w:p>
        </w:tc>
        <w:tc>
          <w:tcPr>
            <w:tcW w:w="2551" w:type="dxa"/>
          </w:tcPr>
          <w:p w:rsidR="00435BCF" w:rsidRDefault="00435BC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(1-28)</w:t>
            </w:r>
          </w:p>
        </w:tc>
        <w:tc>
          <w:tcPr>
            <w:tcW w:w="1417" w:type="dxa"/>
          </w:tcPr>
          <w:p w:rsidR="00435BCF" w:rsidRDefault="00435BC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0.032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proofErr w:type="spellStart"/>
            <w:r w:rsidRPr="005445A9">
              <w:rPr>
                <w:rFonts w:ascii="Times New Roman" w:hAnsi="Times New Roman" w:cs="Times New Roman"/>
              </w:rPr>
              <w:t>CRRT</w:t>
            </w:r>
            <w:r w:rsidRPr="005445A9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2268" w:type="dxa"/>
          </w:tcPr>
          <w:p w:rsidR="00E06DFF" w:rsidRPr="005445A9" w:rsidRDefault="005A7256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 (19)</w:t>
            </w:r>
          </w:p>
        </w:tc>
        <w:tc>
          <w:tcPr>
            <w:tcW w:w="2551" w:type="dxa"/>
          </w:tcPr>
          <w:p w:rsidR="00E06DFF" w:rsidRPr="005445A9" w:rsidRDefault="005A7256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(19)</w:t>
            </w:r>
          </w:p>
        </w:tc>
        <w:tc>
          <w:tcPr>
            <w:tcW w:w="1417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AKIN-</w:t>
            </w:r>
            <w:proofErr w:type="spellStart"/>
            <w:r w:rsidRPr="005445A9">
              <w:rPr>
                <w:rFonts w:ascii="Times New Roman" w:hAnsi="Times New Roman" w:cs="Times New Roman"/>
              </w:rPr>
              <w:t>crea</w:t>
            </w:r>
            <w:r w:rsidRPr="005445A9">
              <w:rPr>
                <w:rFonts w:ascii="Times New Roman" w:hAnsi="Times New Roman" w:cs="Times New Roman"/>
                <w:vertAlign w:val="superscript"/>
              </w:rPr>
              <w:t>d</w:t>
            </w:r>
            <w:proofErr w:type="spellEnd"/>
          </w:p>
        </w:tc>
        <w:tc>
          <w:tcPr>
            <w:tcW w:w="2268" w:type="dxa"/>
          </w:tcPr>
          <w:p w:rsidR="00E06DFF" w:rsidRPr="005445A9" w:rsidRDefault="00B237C7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(0-3)</w:t>
            </w:r>
          </w:p>
        </w:tc>
        <w:tc>
          <w:tcPr>
            <w:tcW w:w="2551" w:type="dxa"/>
          </w:tcPr>
          <w:p w:rsidR="00E06DFF" w:rsidRPr="005445A9" w:rsidRDefault="00B237C7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(0-3)</w:t>
            </w:r>
          </w:p>
        </w:tc>
        <w:tc>
          <w:tcPr>
            <w:tcW w:w="1417" w:type="dxa"/>
          </w:tcPr>
          <w:p w:rsidR="00E06DFF" w:rsidRPr="005445A9" w:rsidRDefault="00B237C7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 xml:space="preserve">SOFA </w:t>
            </w:r>
            <w:proofErr w:type="spellStart"/>
            <w:r w:rsidRPr="005445A9">
              <w:rPr>
                <w:rFonts w:ascii="Times New Roman" w:hAnsi="Times New Roman" w:cs="Times New Roman"/>
              </w:rPr>
              <w:t>max</w:t>
            </w:r>
            <w:r w:rsidR="005445A9" w:rsidRPr="005445A9">
              <w:rPr>
                <w:rFonts w:ascii="Times New Roman" w:hAnsi="Times New Roman" w:cs="Times New Roman"/>
                <w:vertAlign w:val="superscript"/>
              </w:rPr>
              <w:t>e</w:t>
            </w:r>
            <w:proofErr w:type="spellEnd"/>
          </w:p>
        </w:tc>
        <w:tc>
          <w:tcPr>
            <w:tcW w:w="2268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(8-14)</w:t>
            </w:r>
          </w:p>
        </w:tc>
        <w:tc>
          <w:tcPr>
            <w:tcW w:w="2551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(8-14)</w:t>
            </w:r>
          </w:p>
        </w:tc>
        <w:tc>
          <w:tcPr>
            <w:tcW w:w="1417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Length of stay: survivors</w:t>
            </w:r>
          </w:p>
        </w:tc>
        <w:tc>
          <w:tcPr>
            <w:tcW w:w="2268" w:type="dxa"/>
          </w:tcPr>
          <w:p w:rsidR="00E06DFF" w:rsidRPr="005445A9" w:rsidRDefault="007323B6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 (1.2-7.1</w:t>
            </w:r>
            <w:r w:rsidR="00C11D9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E06DFF" w:rsidRPr="005445A9" w:rsidRDefault="007323B6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 (1.1-6.2</w:t>
            </w:r>
            <w:r w:rsidR="00C11D9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:rsidR="00E06DFF" w:rsidRPr="005445A9" w:rsidRDefault="00C11D9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0.046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proofErr w:type="spellStart"/>
            <w:r w:rsidRPr="005445A9">
              <w:rPr>
                <w:rFonts w:ascii="Times New Roman" w:hAnsi="Times New Roman" w:cs="Times New Roman"/>
              </w:rPr>
              <w:t>ICU</w:t>
            </w:r>
            <w:r w:rsidR="005445A9" w:rsidRPr="005445A9">
              <w:rPr>
                <w:rFonts w:ascii="Times New Roman" w:hAnsi="Times New Roman" w:cs="Times New Roman"/>
                <w:vertAlign w:val="superscript"/>
              </w:rPr>
              <w:t>f</w:t>
            </w:r>
            <w:proofErr w:type="spellEnd"/>
            <w:r w:rsidRPr="005445A9">
              <w:rPr>
                <w:rFonts w:ascii="Times New Roman" w:hAnsi="Times New Roman" w:cs="Times New Roman"/>
              </w:rPr>
              <w:t xml:space="preserve"> mortality</w:t>
            </w:r>
          </w:p>
        </w:tc>
        <w:tc>
          <w:tcPr>
            <w:tcW w:w="2268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 (25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E06DFF" w:rsidRPr="005445A9" w:rsidRDefault="005A7256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 (24)</w:t>
            </w:r>
          </w:p>
        </w:tc>
        <w:tc>
          <w:tcPr>
            <w:tcW w:w="1417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28-day mortality</w:t>
            </w:r>
          </w:p>
        </w:tc>
        <w:tc>
          <w:tcPr>
            <w:tcW w:w="2268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 (37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 (36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:rsidR="00E06DFF" w:rsidRPr="005445A9" w:rsidRDefault="00EC714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</w:t>
            </w:r>
          </w:p>
        </w:tc>
      </w:tr>
      <w:tr w:rsidR="00E06DFF" w:rsidRPr="005445A9" w:rsidTr="007323B6">
        <w:tc>
          <w:tcPr>
            <w:tcW w:w="3114" w:type="dxa"/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90-day mortality</w:t>
            </w:r>
          </w:p>
        </w:tc>
        <w:tc>
          <w:tcPr>
            <w:tcW w:w="2268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260 (43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 (46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:rsidR="00E06DFF" w:rsidRPr="000279B4" w:rsidRDefault="00EC7144" w:rsidP="005445A9">
            <w:pPr>
              <w:spacing w:before="40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94949"/>
                <w:sz w:val="24"/>
                <w:szCs w:val="24"/>
              </w:rPr>
              <w:t>0.46</w:t>
            </w:r>
          </w:p>
        </w:tc>
      </w:tr>
      <w:tr w:rsidR="00E06DFF" w:rsidRPr="005445A9" w:rsidTr="007323B6">
        <w:tc>
          <w:tcPr>
            <w:tcW w:w="3114" w:type="dxa"/>
            <w:tcBorders>
              <w:bottom w:val="single" w:sz="4" w:space="0" w:color="auto"/>
            </w:tcBorders>
          </w:tcPr>
          <w:p w:rsidR="00E06DFF" w:rsidRPr="005445A9" w:rsidRDefault="00E06DFF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 w:rsidRPr="005445A9">
              <w:rPr>
                <w:rFonts w:ascii="Times New Roman" w:hAnsi="Times New Roman" w:cs="Times New Roman"/>
              </w:rPr>
              <w:t>180-day mortality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 (48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E06DFF" w:rsidRPr="005445A9" w:rsidRDefault="000279B4" w:rsidP="005445A9">
            <w:pPr>
              <w:spacing w:before="40" w:afterLines="40" w:after="9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 (50</w:t>
            </w:r>
            <w:r w:rsidR="005A72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06DFF" w:rsidRPr="000279B4" w:rsidRDefault="00EC7144" w:rsidP="005445A9">
            <w:pPr>
              <w:spacing w:before="40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94949"/>
                <w:sz w:val="24"/>
                <w:szCs w:val="24"/>
              </w:rPr>
              <w:t>0.47</w:t>
            </w:r>
          </w:p>
        </w:tc>
      </w:tr>
    </w:tbl>
    <w:p w:rsidR="00E06DFF" w:rsidRPr="005445A9" w:rsidRDefault="00E06DFF" w:rsidP="00E06DFF">
      <w:pPr>
        <w:spacing w:after="0"/>
        <w:rPr>
          <w:rFonts w:ascii="Times New Roman" w:hAnsi="Times New Roman" w:cs="Times New Roman"/>
          <w:vertAlign w:val="superscript"/>
        </w:rPr>
      </w:pPr>
    </w:p>
    <w:p w:rsidR="00E43D8E" w:rsidRPr="005445A9" w:rsidRDefault="00E06DFF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 xml:space="preserve">a </w:t>
      </w:r>
      <w:r w:rsidRPr="005445A9">
        <w:rPr>
          <w:rFonts w:ascii="Times New Roman" w:hAnsi="Times New Roman" w:cs="Times New Roman"/>
        </w:rPr>
        <w:t>= Mann-Whitney or Fisher’s exact test (two-tailed)</w:t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</w:r>
      <w:r w:rsidRPr="005445A9">
        <w:rPr>
          <w:rFonts w:ascii="Times New Roman" w:hAnsi="Times New Roman" w:cs="Times New Roman"/>
        </w:rPr>
        <w:tab/>
        <w:t xml:space="preserve">                                 </w:t>
      </w:r>
    </w:p>
    <w:p w:rsidR="00E06DFF" w:rsidRPr="005445A9" w:rsidRDefault="00E06DFF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 xml:space="preserve">b </w:t>
      </w:r>
      <w:r w:rsidRPr="005445A9">
        <w:rPr>
          <w:rFonts w:ascii="Times New Roman" w:hAnsi="Times New Roman" w:cs="Times New Roman"/>
        </w:rPr>
        <w:t xml:space="preserve">= Days alive and free </w:t>
      </w:r>
    </w:p>
    <w:p w:rsidR="00E06DFF" w:rsidRPr="005445A9" w:rsidRDefault="00E06DFF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 xml:space="preserve">c </w:t>
      </w:r>
      <w:r w:rsidRPr="005445A9">
        <w:rPr>
          <w:rFonts w:ascii="Times New Roman" w:hAnsi="Times New Roman" w:cs="Times New Roman"/>
        </w:rPr>
        <w:t>= Continuous renal replacement therapy</w:t>
      </w:r>
    </w:p>
    <w:p w:rsidR="00E06DFF" w:rsidRPr="005445A9" w:rsidRDefault="00E06DFF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 xml:space="preserve">d </w:t>
      </w:r>
      <w:r w:rsidRPr="005445A9">
        <w:rPr>
          <w:rFonts w:ascii="Times New Roman" w:hAnsi="Times New Roman" w:cs="Times New Roman"/>
        </w:rPr>
        <w:t xml:space="preserve">= </w:t>
      </w:r>
      <w:r w:rsidR="005445A9" w:rsidRPr="005445A9">
        <w:rPr>
          <w:rFonts w:ascii="Times New Roman" w:hAnsi="Times New Roman" w:cs="Times New Roman"/>
        </w:rPr>
        <w:t>Maximum acute kidney injury network classification score the first 10 days after admission</w:t>
      </w:r>
    </w:p>
    <w:p w:rsidR="005445A9" w:rsidRPr="005445A9" w:rsidRDefault="005445A9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>e</w:t>
      </w:r>
      <w:r w:rsidRPr="005445A9">
        <w:rPr>
          <w:rFonts w:ascii="Times New Roman" w:hAnsi="Times New Roman" w:cs="Times New Roman"/>
        </w:rPr>
        <w:t xml:space="preserve"> = Maximum sequential organ failure assessment score during ICU admission</w:t>
      </w:r>
    </w:p>
    <w:p w:rsidR="005445A9" w:rsidRDefault="005445A9" w:rsidP="00E06DFF">
      <w:pPr>
        <w:spacing w:after="0"/>
        <w:rPr>
          <w:rFonts w:ascii="Times New Roman" w:hAnsi="Times New Roman" w:cs="Times New Roman"/>
        </w:rPr>
      </w:pPr>
      <w:r w:rsidRPr="005445A9">
        <w:rPr>
          <w:rFonts w:ascii="Times New Roman" w:hAnsi="Times New Roman" w:cs="Times New Roman"/>
          <w:vertAlign w:val="superscript"/>
        </w:rPr>
        <w:t>f</w:t>
      </w:r>
      <w:r w:rsidRPr="005445A9">
        <w:rPr>
          <w:rFonts w:ascii="Times New Roman" w:hAnsi="Times New Roman" w:cs="Times New Roman"/>
        </w:rPr>
        <w:t xml:space="preserve"> = Intensive care unit</w:t>
      </w:r>
    </w:p>
    <w:p w:rsidR="00F87114" w:rsidRDefault="00F871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C7144" w:rsidRDefault="00F87114">
      <w:pPr>
        <w:rPr>
          <w:rFonts w:ascii="Times New Roman" w:hAnsi="Times New Roman" w:cs="Times New Roman"/>
        </w:rPr>
      </w:pPr>
      <w:r w:rsidRPr="00F87114">
        <w:rPr>
          <w:rFonts w:ascii="Times New Roman" w:hAnsi="Times New Roman" w:cs="Times New Roman"/>
          <w:b/>
        </w:rPr>
        <w:lastRenderedPageBreak/>
        <w:t>Associations between independent variables and outcomes</w:t>
      </w:r>
      <w:r>
        <w:rPr>
          <w:rFonts w:ascii="Times New Roman" w:hAnsi="Times New Roman" w:cs="Times New Roman"/>
          <w:b/>
        </w:rPr>
        <w:t xml:space="preserve"> using only culture positive </w:t>
      </w:r>
      <w:r w:rsidR="007652E0">
        <w:rPr>
          <w:rFonts w:ascii="Times New Roman" w:hAnsi="Times New Roman" w:cs="Times New Roman"/>
          <w:b/>
        </w:rPr>
        <w:t xml:space="preserve">in the </w:t>
      </w:r>
      <w:r>
        <w:rPr>
          <w:rFonts w:ascii="Times New Roman" w:hAnsi="Times New Roman" w:cs="Times New Roman"/>
          <w:b/>
        </w:rPr>
        <w:t>control group.</w:t>
      </w:r>
    </w:p>
    <w:p w:rsidR="00F87114" w:rsidRDefault="00F87114" w:rsidP="00F87114">
      <w:pPr>
        <w:spacing w:line="480" w:lineRule="auto"/>
        <w:rPr>
          <w:rFonts w:ascii="Times New Roman" w:hAnsi="Times New Roman" w:cs="Times New Roman"/>
        </w:rPr>
      </w:pPr>
      <w:r w:rsidRPr="008648C8">
        <w:rPr>
          <w:rFonts w:ascii="Times New Roman" w:hAnsi="Times New Roman" w:cs="Times New Roman"/>
        </w:rPr>
        <w:t xml:space="preserve">All outcomes were </w:t>
      </w:r>
      <w:proofErr w:type="spellStart"/>
      <w:r>
        <w:rPr>
          <w:rFonts w:ascii="Times New Roman" w:hAnsi="Times New Roman" w:cs="Times New Roman"/>
        </w:rPr>
        <w:t>analys</w:t>
      </w:r>
      <w:r w:rsidRPr="008648C8">
        <w:rPr>
          <w:rFonts w:ascii="Times New Roman" w:hAnsi="Times New Roman" w:cs="Times New Roman"/>
        </w:rPr>
        <w:t>ed</w:t>
      </w:r>
      <w:proofErr w:type="spellEnd"/>
      <w:r w:rsidRPr="008648C8">
        <w:rPr>
          <w:rFonts w:ascii="Times New Roman" w:hAnsi="Times New Roman" w:cs="Times New Roman"/>
        </w:rPr>
        <w:t xml:space="preserve"> in separate multivariable regression models as described in the Methods section. Morbidity outcomes </w:t>
      </w:r>
      <w:proofErr w:type="gramStart"/>
      <w:r w:rsidRPr="008648C8">
        <w:rPr>
          <w:rFonts w:ascii="Times New Roman" w:hAnsi="Times New Roman" w:cs="Times New Roman"/>
        </w:rPr>
        <w:t>were reported</w:t>
      </w:r>
      <w:proofErr w:type="gramEnd"/>
      <w:r w:rsidRPr="008648C8">
        <w:rPr>
          <w:rFonts w:ascii="Times New Roman" w:hAnsi="Times New Roman" w:cs="Times New Roman"/>
        </w:rPr>
        <w:t xml:space="preserve"> for the first</w:t>
      </w:r>
      <w:r>
        <w:rPr>
          <w:rFonts w:ascii="Times New Roman" w:hAnsi="Times New Roman" w:cs="Times New Roman"/>
        </w:rPr>
        <w:t xml:space="preserve"> 28 days after admission. * = </w:t>
      </w:r>
      <w:r w:rsidRPr="00B64B92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≤ 0.05. </w:t>
      </w:r>
    </w:p>
    <w:p w:rsidR="00F87114" w:rsidRDefault="00F87114">
      <w:pPr>
        <w:rPr>
          <w:rFonts w:ascii="Times New Roman" w:hAnsi="Times New Roman" w:cs="Times New Roman"/>
        </w:rPr>
      </w:pPr>
    </w:p>
    <w:tbl>
      <w:tblPr>
        <w:tblStyle w:val="Tabellrutnt"/>
        <w:tblW w:w="90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0"/>
        <w:gridCol w:w="1674"/>
        <w:gridCol w:w="1686"/>
        <w:gridCol w:w="1796"/>
      </w:tblGrid>
      <w:tr w:rsidR="00EC7144" w:rsidRPr="00EC7144" w:rsidTr="0019030F">
        <w:trPr>
          <w:trHeight w:val="268"/>
        </w:trPr>
        <w:tc>
          <w:tcPr>
            <w:tcW w:w="3910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EC7144">
              <w:rPr>
                <w:rFonts w:ascii="Times New Roman" w:hAnsi="Times New Roman" w:cs="Times New Roman"/>
                <w:b/>
              </w:rPr>
              <w:t xml:space="preserve">Outcome </w:t>
            </w:r>
          </w:p>
        </w:tc>
        <w:tc>
          <w:tcPr>
            <w:tcW w:w="1674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686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SAPS 3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EC7144" w:rsidRPr="00F87114" w:rsidRDefault="00F8711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iGAS</w:t>
            </w:r>
            <w:proofErr w:type="spellEnd"/>
          </w:p>
        </w:tc>
      </w:tr>
      <w:tr w:rsidR="00EC7144" w:rsidRPr="00EC7144" w:rsidTr="0019030F">
        <w:trPr>
          <w:trHeight w:val="268"/>
        </w:trPr>
        <w:tc>
          <w:tcPr>
            <w:tcW w:w="3910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EC7144">
              <w:rPr>
                <w:rFonts w:ascii="Times New Roman" w:hAnsi="Times New Roman" w:cs="Times New Roman"/>
                <w:b/>
                <w:bCs/>
              </w:rPr>
              <w:t xml:space="preserve">Severe sepsis or septic shock, </w:t>
            </w:r>
            <w:r w:rsidRPr="00EC7144">
              <w:rPr>
                <w:rFonts w:ascii="Times New Roman" w:hAnsi="Times New Roman" w:cs="Times New Roman"/>
                <w:b/>
                <w:bCs/>
                <w:i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C7144">
              <w:rPr>
                <w:rFonts w:ascii="Times New Roman" w:hAnsi="Times New Roman" w:cs="Times New Roman"/>
                <w:b/>
                <w:bCs/>
              </w:rPr>
              <w:t>=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C7144">
              <w:rPr>
                <w:rFonts w:ascii="Times New Roman" w:hAnsi="Times New Roman" w:cs="Times New Roman"/>
                <w:b/>
                <w:bCs/>
              </w:rPr>
              <w:t>421</w:t>
            </w:r>
          </w:p>
        </w:tc>
        <w:tc>
          <w:tcPr>
            <w:tcW w:w="1674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EC7144" w:rsidRPr="00EC7144" w:rsidTr="0019030F">
        <w:trPr>
          <w:trHeight w:val="254"/>
        </w:trPr>
        <w:tc>
          <w:tcPr>
            <w:tcW w:w="3910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Mortality, CI of HR</w:t>
            </w:r>
          </w:p>
        </w:tc>
        <w:tc>
          <w:tcPr>
            <w:tcW w:w="1674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1.005 – 1.025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8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1.028 - 1.047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79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0.198 - 0.634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EC7144" w:rsidRPr="00EC7144" w:rsidTr="0019030F">
        <w:trPr>
          <w:trHeight w:val="254"/>
        </w:trPr>
        <w:tc>
          <w:tcPr>
            <w:tcW w:w="3910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DAF vasopressor, CI of OR</w:t>
            </w:r>
          </w:p>
        </w:tc>
        <w:tc>
          <w:tcPr>
            <w:tcW w:w="1674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0.999– 1.031</w:t>
            </w:r>
          </w:p>
        </w:tc>
        <w:tc>
          <w:tcPr>
            <w:tcW w:w="168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1.031-1.072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79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0.909 -  4.057</w:t>
            </w:r>
          </w:p>
        </w:tc>
      </w:tr>
      <w:tr w:rsidR="00EC7144" w:rsidRPr="00EC7144" w:rsidTr="0019030F">
        <w:trPr>
          <w:trHeight w:val="268"/>
        </w:trPr>
        <w:tc>
          <w:tcPr>
            <w:tcW w:w="3910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DAF ventilator CI of OR</w:t>
            </w:r>
          </w:p>
        </w:tc>
        <w:tc>
          <w:tcPr>
            <w:tcW w:w="1674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0.970 – 0.999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68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1.037-1.073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79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0.848 – 3.010</w:t>
            </w:r>
          </w:p>
        </w:tc>
      </w:tr>
      <w:tr w:rsidR="00EC7144" w:rsidRPr="00EC7144" w:rsidTr="00F87114">
        <w:trPr>
          <w:trHeight w:val="268"/>
        </w:trPr>
        <w:tc>
          <w:tcPr>
            <w:tcW w:w="3910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CRRT, CI of OR</w:t>
            </w:r>
          </w:p>
        </w:tc>
        <w:tc>
          <w:tcPr>
            <w:tcW w:w="1674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0.979 – 1.002</w:t>
            </w:r>
          </w:p>
        </w:tc>
        <w:tc>
          <w:tcPr>
            <w:tcW w:w="168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1.031-1.054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96" w:type="dxa"/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0.862 - 3.416</w:t>
            </w:r>
          </w:p>
        </w:tc>
      </w:tr>
      <w:tr w:rsidR="00EC7144" w:rsidRPr="00EC7144" w:rsidTr="00F87114">
        <w:trPr>
          <w:trHeight w:val="268"/>
        </w:trPr>
        <w:tc>
          <w:tcPr>
            <w:tcW w:w="3910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AKIN-</w:t>
            </w:r>
            <w:proofErr w:type="spellStart"/>
            <w:r w:rsidRPr="00EC7144">
              <w:rPr>
                <w:rFonts w:ascii="Times New Roman" w:hAnsi="Times New Roman" w:cs="Times New Roman"/>
              </w:rPr>
              <w:t>crea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EC7144">
              <w:rPr>
                <w:rFonts w:ascii="Times New Roman" w:hAnsi="Times New Roman" w:cs="Times New Roman"/>
              </w:rPr>
              <w:t>, CI of OR</w:t>
            </w:r>
          </w:p>
        </w:tc>
        <w:tc>
          <w:tcPr>
            <w:tcW w:w="1674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0.982 – 1.010</w:t>
            </w:r>
          </w:p>
        </w:tc>
        <w:tc>
          <w:tcPr>
            <w:tcW w:w="1686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1.024-1.055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EC7144" w:rsidRPr="00EC7144" w:rsidRDefault="00EC7144" w:rsidP="00EC71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EC7144">
              <w:rPr>
                <w:rFonts w:ascii="Times New Roman" w:hAnsi="Times New Roman" w:cs="Times New Roman"/>
              </w:rPr>
              <w:t>1.260 – 4.289</w:t>
            </w:r>
            <w:r w:rsidRPr="00EC7144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87114" w:rsidRPr="00EC7144" w:rsidTr="00F87114">
        <w:trPr>
          <w:trHeight w:val="268"/>
        </w:trPr>
        <w:tc>
          <w:tcPr>
            <w:tcW w:w="3910" w:type="dxa"/>
            <w:tcBorders>
              <w:top w:val="single" w:sz="4" w:space="0" w:color="auto"/>
            </w:tcBorders>
          </w:tcPr>
          <w:p w:rsidR="00F87114" w:rsidRDefault="00F87114" w:rsidP="00EC7144">
            <w:pPr>
              <w:rPr>
                <w:rFonts w:ascii="Times New Roman" w:hAnsi="Times New Roman" w:cs="Times New Roman"/>
              </w:rPr>
            </w:pP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a</w:t>
            </w:r>
            <w:r w:rsidRPr="00F87114">
              <w:rPr>
                <w:rFonts w:ascii="Times New Roman" w:hAnsi="Times New Roman" w:cs="Times New Roman"/>
              </w:rPr>
              <w:t xml:space="preserve"> = Simplified acute physiology score 3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b</w:t>
            </w:r>
            <w:r w:rsidRPr="00F87114">
              <w:rPr>
                <w:rFonts w:ascii="Times New Roman" w:hAnsi="Times New Roman" w:cs="Times New Roman"/>
              </w:rPr>
              <w:t xml:space="preserve"> = Confidence interval (95%)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c</w:t>
            </w:r>
            <w:r w:rsidRPr="00F87114">
              <w:rPr>
                <w:rFonts w:ascii="Times New Roman" w:hAnsi="Times New Roman" w:cs="Times New Roman"/>
              </w:rPr>
              <w:t xml:space="preserve"> = Hazard ratio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d</w:t>
            </w:r>
            <w:r w:rsidRPr="00F87114">
              <w:rPr>
                <w:rFonts w:ascii="Times New Roman" w:hAnsi="Times New Roman" w:cs="Times New Roman"/>
              </w:rPr>
              <w:t xml:space="preserve"> = Days alive and free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e</w:t>
            </w:r>
            <w:r w:rsidRPr="00F87114">
              <w:rPr>
                <w:rFonts w:ascii="Times New Roman" w:hAnsi="Times New Roman" w:cs="Times New Roman"/>
              </w:rPr>
              <w:t xml:space="preserve"> = Odds ratio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f</w:t>
            </w:r>
            <w:r w:rsidRPr="00F87114">
              <w:rPr>
                <w:rFonts w:ascii="Times New Roman" w:hAnsi="Times New Roman" w:cs="Times New Roman"/>
              </w:rPr>
              <w:t xml:space="preserve"> = Continuous renal replacement therapy</w:t>
            </w:r>
          </w:p>
          <w:p w:rsidR="00F87114" w:rsidRPr="00F87114" w:rsidRDefault="00F87114" w:rsidP="00F87114">
            <w:pPr>
              <w:rPr>
                <w:rFonts w:ascii="Times New Roman" w:hAnsi="Times New Roman" w:cs="Times New Roman"/>
              </w:rPr>
            </w:pPr>
            <w:r w:rsidRPr="00F87114">
              <w:rPr>
                <w:rFonts w:ascii="Times New Roman" w:hAnsi="Times New Roman" w:cs="Times New Roman"/>
                <w:vertAlign w:val="superscript"/>
              </w:rPr>
              <w:t>g</w:t>
            </w:r>
            <w:r w:rsidRPr="00F87114">
              <w:rPr>
                <w:rFonts w:ascii="Times New Roman" w:hAnsi="Times New Roman" w:cs="Times New Roman"/>
              </w:rPr>
              <w:t xml:space="preserve"> = Acute kidney injury n</w:t>
            </w:r>
            <w:r>
              <w:rPr>
                <w:rFonts w:ascii="Times New Roman" w:hAnsi="Times New Roman" w:cs="Times New Roman"/>
              </w:rPr>
              <w:t>etwork (AKIN)-</w:t>
            </w:r>
            <w:r w:rsidRPr="00F87114">
              <w:rPr>
                <w:rFonts w:ascii="Times New Roman" w:hAnsi="Times New Roman" w:cs="Times New Roman"/>
              </w:rPr>
              <w:t>creatinine class 1 or worse</w:t>
            </w:r>
          </w:p>
          <w:p w:rsidR="00F87114" w:rsidRPr="00EC7144" w:rsidRDefault="00F87114" w:rsidP="00EC71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4" w:type="dxa"/>
            <w:tcBorders>
              <w:top w:val="single" w:sz="4" w:space="0" w:color="auto"/>
            </w:tcBorders>
          </w:tcPr>
          <w:p w:rsidR="00F87114" w:rsidRPr="00EC7144" w:rsidRDefault="00F87114" w:rsidP="00EC71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</w:tcPr>
          <w:p w:rsidR="00F87114" w:rsidRPr="00EC7144" w:rsidRDefault="00F87114" w:rsidP="00EC71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F87114" w:rsidRPr="00EC7144" w:rsidRDefault="00F87114" w:rsidP="00EC7144">
            <w:pPr>
              <w:rPr>
                <w:rFonts w:ascii="Times New Roman" w:hAnsi="Times New Roman" w:cs="Times New Roman"/>
              </w:rPr>
            </w:pPr>
          </w:p>
        </w:tc>
      </w:tr>
    </w:tbl>
    <w:p w:rsidR="00EC7144" w:rsidRPr="005445A9" w:rsidRDefault="00EC7144" w:rsidP="00F87114">
      <w:pPr>
        <w:rPr>
          <w:rFonts w:ascii="Times New Roman" w:hAnsi="Times New Roman" w:cs="Times New Roman"/>
        </w:rPr>
      </w:pPr>
    </w:p>
    <w:sectPr w:rsidR="00EC7144" w:rsidRPr="005445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649"/>
    <w:rsid w:val="000279B4"/>
    <w:rsid w:val="001D6649"/>
    <w:rsid w:val="002C4DEA"/>
    <w:rsid w:val="0034359A"/>
    <w:rsid w:val="00435BCF"/>
    <w:rsid w:val="005445A9"/>
    <w:rsid w:val="005A7256"/>
    <w:rsid w:val="00675296"/>
    <w:rsid w:val="007323B6"/>
    <w:rsid w:val="007652E0"/>
    <w:rsid w:val="008C2784"/>
    <w:rsid w:val="00AC792E"/>
    <w:rsid w:val="00B237C7"/>
    <w:rsid w:val="00C11D94"/>
    <w:rsid w:val="00CB015D"/>
    <w:rsid w:val="00E06DFF"/>
    <w:rsid w:val="00E43D8E"/>
    <w:rsid w:val="00EC7144"/>
    <w:rsid w:val="00F8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67FB2"/>
  <w15:chartTrackingRefBased/>
  <w15:docId w15:val="{C8336791-824D-41FD-8E39-B62AE4D4F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CB0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Lunds universitet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med-vbo</dc:creator>
  <cp:keywords/>
  <dc:description/>
  <cp:lastModifiedBy>med-vbo</cp:lastModifiedBy>
  <cp:revision>9</cp:revision>
  <dcterms:created xsi:type="dcterms:W3CDTF">2020-04-30T11:03:00Z</dcterms:created>
  <dcterms:modified xsi:type="dcterms:W3CDTF">2020-05-05T11:30:00Z</dcterms:modified>
</cp:coreProperties>
</file>