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E2C" w:rsidRPr="005B7339" w:rsidRDefault="007F6E2C" w:rsidP="007F6E2C">
      <w:pPr>
        <w:spacing w:line="480" w:lineRule="auto"/>
        <w:jc w:val="center"/>
        <w:rPr>
          <w:rFonts w:ascii="Times New Roman" w:hAnsi="Times New Roman" w:cs="Times New Roman"/>
          <w:sz w:val="36"/>
          <w:szCs w:val="24"/>
        </w:rPr>
      </w:pPr>
      <w:r w:rsidRPr="005B7339">
        <w:rPr>
          <w:rFonts w:ascii="Times New Roman" w:hAnsi="Times New Roman" w:cs="Times New Roman" w:hint="eastAsia"/>
          <w:sz w:val="36"/>
          <w:szCs w:val="24"/>
        </w:rPr>
        <w:t>Supplementary Materia</w:t>
      </w:r>
      <w:r w:rsidRPr="005B7339">
        <w:rPr>
          <w:rFonts w:ascii="Times New Roman" w:hAnsi="Times New Roman" w:cs="Times New Roman"/>
          <w:sz w:val="36"/>
          <w:szCs w:val="24"/>
        </w:rPr>
        <w:t>l</w:t>
      </w:r>
      <w:r w:rsidR="00607A35">
        <w:rPr>
          <w:rFonts w:ascii="Times New Roman" w:hAnsi="Times New Roman" w:cs="Times New Roman"/>
          <w:sz w:val="36"/>
          <w:szCs w:val="24"/>
        </w:rPr>
        <w:t>s</w:t>
      </w:r>
    </w:p>
    <w:p w:rsidR="00607A35" w:rsidRPr="004135A1" w:rsidRDefault="00607A35" w:rsidP="00607A35">
      <w:pPr>
        <w:spacing w:line="276" w:lineRule="auto"/>
        <w:rPr>
          <w:rFonts w:ascii="Times New Roman" w:hAnsi="Times New Roman" w:cs="Times New Roman"/>
          <w:b/>
          <w:sz w:val="24"/>
          <w:szCs w:val="24"/>
        </w:rPr>
      </w:pPr>
      <w:r w:rsidRPr="004135A1">
        <w:rPr>
          <w:rFonts w:ascii="Times New Roman" w:hAnsi="Times New Roman" w:cs="Times New Roman"/>
          <w:b/>
          <w:sz w:val="24"/>
          <w:szCs w:val="24"/>
        </w:rPr>
        <w:t>DNA methylation at insulin-insulin like growth factor 2 is associated with prenatal exposure to sulfur dioxide and childhood attention-deficit hyperactivity disorder symptoms</w:t>
      </w:r>
    </w:p>
    <w:p w:rsidR="00607A35" w:rsidRPr="004135A1" w:rsidRDefault="00607A35" w:rsidP="00607A35">
      <w:pPr>
        <w:kinsoku w:val="0"/>
        <w:wordWrap/>
        <w:overflowPunct w:val="0"/>
        <w:adjustRightInd w:val="0"/>
        <w:snapToGrid w:val="0"/>
        <w:spacing w:line="240" w:lineRule="auto"/>
        <w:rPr>
          <w:rFonts w:ascii="Times New Roman" w:hAnsi="Times New Roman" w:cs="Times New Roman"/>
          <w:sz w:val="24"/>
          <w:szCs w:val="24"/>
        </w:rPr>
      </w:pPr>
      <w:r w:rsidRPr="004135A1">
        <w:rPr>
          <w:rFonts w:ascii="Times New Roman" w:hAnsi="Times New Roman" w:cs="Times New Roman"/>
          <w:sz w:val="24"/>
          <w:szCs w:val="24"/>
        </w:rPr>
        <w:t>Yoon-Jung Choi</w:t>
      </w:r>
      <w:r w:rsidRPr="004135A1">
        <w:rPr>
          <w:rFonts w:ascii="Times New Roman" w:hAnsi="Times New Roman" w:cs="Times New Roman"/>
          <w:sz w:val="24"/>
          <w:szCs w:val="24"/>
          <w:vertAlign w:val="superscript"/>
        </w:rPr>
        <w:t>1,2,3#</w:t>
      </w:r>
      <w:r w:rsidRPr="004135A1">
        <w:rPr>
          <w:rFonts w:ascii="Times New Roman" w:hAnsi="Times New Roman" w:cs="Times New Roman"/>
          <w:sz w:val="24"/>
          <w:szCs w:val="24"/>
        </w:rPr>
        <w:t>, Jinwoo Cho</w:t>
      </w:r>
      <w:r w:rsidRPr="004135A1">
        <w:rPr>
          <w:rFonts w:ascii="Times New Roman" w:hAnsi="Times New Roman" w:cs="Times New Roman"/>
          <w:sz w:val="24"/>
          <w:szCs w:val="24"/>
          <w:vertAlign w:val="superscript"/>
        </w:rPr>
        <w:t>4#</w:t>
      </w:r>
      <w:r w:rsidRPr="004135A1">
        <w:rPr>
          <w:rFonts w:ascii="Times New Roman" w:hAnsi="Times New Roman" w:cs="Times New Roman"/>
          <w:sz w:val="24"/>
          <w:szCs w:val="24"/>
          <w:vertAlign w:val="subscript"/>
        </w:rPr>
        <w:t>,</w:t>
      </w:r>
      <w:r w:rsidRPr="004135A1">
        <w:rPr>
          <w:rFonts w:ascii="Times New Roman" w:hAnsi="Times New Roman" w:cs="Times New Roman"/>
          <w:sz w:val="24"/>
          <w:szCs w:val="24"/>
          <w:vertAlign w:val="superscript"/>
        </w:rPr>
        <w:t xml:space="preserve"> </w:t>
      </w:r>
      <w:r w:rsidRPr="004135A1">
        <w:rPr>
          <w:rFonts w:ascii="Times New Roman" w:hAnsi="Times New Roman" w:cs="Times New Roman"/>
          <w:sz w:val="24"/>
          <w:szCs w:val="24"/>
        </w:rPr>
        <w:t>Yun-Chul Hong</w:t>
      </w:r>
      <w:r w:rsidRPr="004135A1">
        <w:rPr>
          <w:rFonts w:ascii="Times New Roman" w:hAnsi="Times New Roman" w:cs="Times New Roman"/>
          <w:sz w:val="24"/>
          <w:szCs w:val="24"/>
          <w:vertAlign w:val="superscript"/>
        </w:rPr>
        <w:t>2,3,5</w:t>
      </w:r>
      <w:r w:rsidRPr="004135A1">
        <w:rPr>
          <w:rFonts w:ascii="Times New Roman" w:hAnsi="Times New Roman" w:cs="Times New Roman"/>
          <w:sz w:val="24"/>
          <w:szCs w:val="24"/>
          <w:vertAlign w:val="subscript"/>
        </w:rPr>
        <w:t xml:space="preserve">, </w:t>
      </w:r>
      <w:r w:rsidRPr="004135A1">
        <w:rPr>
          <w:rFonts w:ascii="Times New Roman" w:hAnsi="Times New Roman" w:cs="Times New Roman"/>
          <w:sz w:val="24"/>
          <w:szCs w:val="24"/>
        </w:rPr>
        <w:t>Dong-wook Lee</w:t>
      </w:r>
      <w:r w:rsidRPr="004135A1">
        <w:rPr>
          <w:rFonts w:ascii="Times New Roman" w:hAnsi="Times New Roman" w:cs="Times New Roman"/>
          <w:sz w:val="24"/>
          <w:szCs w:val="24"/>
          <w:vertAlign w:val="superscript"/>
        </w:rPr>
        <w:t>3,6</w:t>
      </w:r>
      <w:r w:rsidRPr="004135A1">
        <w:rPr>
          <w:rFonts w:ascii="Times New Roman" w:hAnsi="Times New Roman" w:cs="Times New Roman"/>
          <w:sz w:val="24"/>
          <w:szCs w:val="24"/>
        </w:rPr>
        <w:t>, Sungji Moon</w:t>
      </w:r>
      <w:r w:rsidRPr="004135A1">
        <w:rPr>
          <w:rFonts w:ascii="Times New Roman" w:hAnsi="Times New Roman" w:cs="Times New Roman"/>
          <w:sz w:val="24"/>
          <w:szCs w:val="24"/>
          <w:vertAlign w:val="superscript"/>
        </w:rPr>
        <w:t>2</w:t>
      </w:r>
      <w:r w:rsidRPr="004135A1">
        <w:rPr>
          <w:rFonts w:ascii="Times New Roman" w:hAnsi="Times New Roman" w:cs="Times New Roman"/>
          <w:sz w:val="24"/>
          <w:szCs w:val="24"/>
        </w:rPr>
        <w:t>, Soo Jin Park</w:t>
      </w:r>
      <w:r w:rsidRPr="004135A1">
        <w:rPr>
          <w:rFonts w:ascii="Times New Roman" w:hAnsi="Times New Roman" w:cs="Times New Roman"/>
          <w:sz w:val="24"/>
          <w:szCs w:val="24"/>
          <w:vertAlign w:val="superscript"/>
        </w:rPr>
        <w:t>7</w:t>
      </w:r>
      <w:r w:rsidRPr="004135A1">
        <w:rPr>
          <w:rFonts w:ascii="Times New Roman" w:hAnsi="Times New Roman" w:cs="Times New Roman"/>
          <w:sz w:val="24"/>
          <w:szCs w:val="24"/>
        </w:rPr>
        <w:t>, Kyung-shin Lee</w:t>
      </w:r>
      <w:r w:rsidRPr="004135A1">
        <w:rPr>
          <w:rFonts w:ascii="Times New Roman" w:hAnsi="Times New Roman" w:cs="Times New Roman"/>
          <w:sz w:val="24"/>
          <w:szCs w:val="24"/>
          <w:vertAlign w:val="superscript"/>
        </w:rPr>
        <w:t>2,3,8</w:t>
      </w:r>
      <w:r w:rsidRPr="004135A1">
        <w:rPr>
          <w:rFonts w:ascii="Times New Roman" w:hAnsi="Times New Roman" w:cs="Times New Roman"/>
          <w:sz w:val="24"/>
          <w:szCs w:val="24"/>
        </w:rPr>
        <w:t>, Choong Ho Shin</w:t>
      </w:r>
      <w:r w:rsidRPr="004135A1">
        <w:rPr>
          <w:rFonts w:ascii="Times New Roman" w:hAnsi="Times New Roman" w:cs="Times New Roman"/>
          <w:sz w:val="24"/>
          <w:szCs w:val="24"/>
          <w:vertAlign w:val="superscript"/>
        </w:rPr>
        <w:t>9</w:t>
      </w:r>
      <w:r w:rsidRPr="004135A1">
        <w:rPr>
          <w:rFonts w:ascii="Times New Roman" w:hAnsi="Times New Roman" w:cs="Times New Roman"/>
          <w:sz w:val="24"/>
          <w:szCs w:val="24"/>
        </w:rPr>
        <w:t>, Young Ah Lee</w:t>
      </w:r>
      <w:r w:rsidRPr="004135A1">
        <w:rPr>
          <w:rFonts w:ascii="Times New Roman" w:hAnsi="Times New Roman" w:cs="Times New Roman"/>
          <w:sz w:val="24"/>
          <w:szCs w:val="24"/>
          <w:vertAlign w:val="superscript"/>
        </w:rPr>
        <w:t>9</w:t>
      </w:r>
      <w:r w:rsidRPr="004135A1">
        <w:rPr>
          <w:rFonts w:ascii="Times New Roman" w:hAnsi="Times New Roman" w:cs="Times New Roman"/>
          <w:sz w:val="24"/>
          <w:szCs w:val="24"/>
        </w:rPr>
        <w:t>, Bung-Nyun Kim</w:t>
      </w:r>
      <w:r w:rsidRPr="004135A1">
        <w:rPr>
          <w:rFonts w:ascii="Times New Roman" w:hAnsi="Times New Roman" w:cs="Times New Roman"/>
          <w:sz w:val="24"/>
          <w:szCs w:val="24"/>
          <w:vertAlign w:val="superscript"/>
        </w:rPr>
        <w:t>10</w:t>
      </w:r>
      <w:r w:rsidRPr="004135A1">
        <w:rPr>
          <w:rFonts w:ascii="Times New Roman" w:hAnsi="Times New Roman" w:cs="Times New Roman"/>
          <w:sz w:val="24"/>
          <w:szCs w:val="24"/>
        </w:rPr>
        <w:t>, Zachary Kaminsky</w:t>
      </w:r>
      <w:r w:rsidRPr="004135A1">
        <w:rPr>
          <w:rFonts w:ascii="Times New Roman" w:hAnsi="Times New Roman" w:cs="Times New Roman"/>
          <w:sz w:val="24"/>
          <w:szCs w:val="24"/>
          <w:vertAlign w:val="superscript"/>
        </w:rPr>
        <w:t>11,12,13</w:t>
      </w:r>
      <w:r w:rsidRPr="004135A1">
        <w:rPr>
          <w:rFonts w:ascii="Times New Roman" w:hAnsi="Times New Roman" w:cs="Times New Roman"/>
          <w:sz w:val="24"/>
          <w:szCs w:val="24"/>
        </w:rPr>
        <w:t>, Johanna Inhyang Kim</w:t>
      </w:r>
      <w:r w:rsidR="00E74D82">
        <w:rPr>
          <w:rFonts w:ascii="Times New Roman" w:hAnsi="Times New Roman" w:cs="Times New Roman"/>
          <w:sz w:val="24"/>
          <w:szCs w:val="24"/>
          <w:vertAlign w:val="superscript"/>
        </w:rPr>
        <w:t>1</w:t>
      </w:r>
      <w:bookmarkStart w:id="0" w:name="_GoBack"/>
      <w:bookmarkEnd w:id="0"/>
      <w:r w:rsidRPr="004135A1">
        <w:rPr>
          <w:rFonts w:ascii="Times New Roman" w:hAnsi="Times New Roman" w:cs="Times New Roman"/>
          <w:sz w:val="24"/>
          <w:szCs w:val="24"/>
          <w:vertAlign w:val="superscript"/>
        </w:rPr>
        <w:t>4*</w:t>
      </w:r>
      <w:r w:rsidRPr="004135A1">
        <w:rPr>
          <w:rFonts w:ascii="Times New Roman" w:hAnsi="Times New Roman" w:cs="Times New Roman"/>
          <w:sz w:val="24"/>
          <w:szCs w:val="24"/>
        </w:rPr>
        <w:t>, Youn-Hee Lim</w:t>
      </w:r>
      <w:r w:rsidRPr="004135A1">
        <w:rPr>
          <w:rFonts w:ascii="Times New Roman" w:hAnsi="Times New Roman" w:cs="Times New Roman"/>
          <w:sz w:val="24"/>
          <w:szCs w:val="24"/>
          <w:vertAlign w:val="superscript"/>
        </w:rPr>
        <w:t xml:space="preserve">2,15* </w:t>
      </w:r>
    </w:p>
    <w:p w:rsidR="00607A35" w:rsidRPr="004135A1" w:rsidRDefault="00607A35" w:rsidP="00607A35">
      <w:pPr>
        <w:spacing w:line="240" w:lineRule="auto"/>
        <w:rPr>
          <w:rFonts w:ascii="Times New Roman" w:hAnsi="Times New Roman" w:cs="Times New Roman"/>
          <w:sz w:val="24"/>
          <w:szCs w:val="24"/>
        </w:rPr>
      </w:pPr>
      <w:r w:rsidRPr="004135A1">
        <w:rPr>
          <w:rFonts w:ascii="Times New Roman" w:hAnsi="Times New Roman" w:cs="Times New Roman"/>
          <w:sz w:val="24"/>
          <w:szCs w:val="24"/>
          <w:vertAlign w:val="superscript"/>
        </w:rPr>
        <w:t>1</w:t>
      </w:r>
      <w:r w:rsidRPr="004135A1">
        <w:rPr>
          <w:rFonts w:ascii="Times New Roman" w:hAnsi="Times New Roman" w:cs="Times New Roman"/>
          <w:sz w:val="24"/>
          <w:szCs w:val="24"/>
        </w:rPr>
        <w:t>National Cancer Center Graduate School of Cancer Science and Policy, Goyang, Republic of Korea</w:t>
      </w:r>
    </w:p>
    <w:p w:rsidR="00607A35" w:rsidRPr="004135A1" w:rsidRDefault="00607A35" w:rsidP="00607A35">
      <w:pPr>
        <w:spacing w:line="240" w:lineRule="auto"/>
        <w:rPr>
          <w:rFonts w:ascii="Times New Roman" w:hAnsi="Times New Roman" w:cs="Times New Roman"/>
          <w:sz w:val="24"/>
          <w:szCs w:val="24"/>
        </w:rPr>
      </w:pPr>
      <w:r w:rsidRPr="004135A1">
        <w:rPr>
          <w:rFonts w:ascii="Times New Roman" w:hAnsi="Times New Roman" w:cs="Times New Roman"/>
          <w:sz w:val="24"/>
          <w:szCs w:val="24"/>
          <w:vertAlign w:val="superscript"/>
        </w:rPr>
        <w:t>2</w:t>
      </w:r>
      <w:r w:rsidRPr="004135A1">
        <w:rPr>
          <w:rFonts w:ascii="Times New Roman" w:hAnsi="Times New Roman" w:cs="Times New Roman"/>
          <w:sz w:val="24"/>
          <w:szCs w:val="24"/>
        </w:rPr>
        <w:t>Department of Preventive Medicine, Seoul National University College of Medicine, Seoul, Republic of Korea</w:t>
      </w:r>
    </w:p>
    <w:p w:rsidR="00607A35" w:rsidRPr="004135A1" w:rsidRDefault="00607A35" w:rsidP="00607A35">
      <w:pPr>
        <w:spacing w:line="240" w:lineRule="auto"/>
        <w:rPr>
          <w:rFonts w:ascii="Times New Roman" w:hAnsi="Times New Roman" w:cs="Times New Roman"/>
          <w:sz w:val="24"/>
          <w:szCs w:val="24"/>
        </w:rPr>
      </w:pPr>
      <w:r w:rsidRPr="004135A1">
        <w:rPr>
          <w:rFonts w:ascii="Times New Roman" w:hAnsi="Times New Roman" w:cs="Times New Roman"/>
          <w:sz w:val="24"/>
          <w:szCs w:val="24"/>
          <w:vertAlign w:val="superscript"/>
        </w:rPr>
        <w:t>3</w:t>
      </w:r>
      <w:r w:rsidRPr="004135A1">
        <w:rPr>
          <w:rFonts w:ascii="Times New Roman" w:hAnsi="Times New Roman" w:cs="Times New Roman"/>
          <w:sz w:val="24"/>
          <w:szCs w:val="24"/>
        </w:rPr>
        <w:t>Environmental Health Center, Seoul National University College of Medicine, Seoul, Republic of Korea</w:t>
      </w:r>
    </w:p>
    <w:p w:rsidR="00607A35" w:rsidRPr="004135A1" w:rsidRDefault="00607A35" w:rsidP="00607A35">
      <w:pPr>
        <w:spacing w:line="240" w:lineRule="auto"/>
        <w:rPr>
          <w:rStyle w:val="a9"/>
          <w:rFonts w:ascii="Times New Roman" w:hAnsi="Times New Roman" w:cs="Times New Roman"/>
          <w:b w:val="0"/>
          <w:color w:val="333333"/>
          <w:sz w:val="24"/>
          <w:szCs w:val="20"/>
          <w:shd w:val="clear" w:color="auto" w:fill="FFFFFF"/>
          <w:vertAlign w:val="superscript"/>
          <w:lang w:eastAsia="zh-CN"/>
        </w:rPr>
      </w:pPr>
      <w:r w:rsidRPr="00CA7425">
        <w:rPr>
          <w:rFonts w:ascii="Times New Roman" w:hAnsi="Times New Roman" w:cs="Times New Roman"/>
          <w:sz w:val="24"/>
          <w:szCs w:val="24"/>
          <w:shd w:val="clear" w:color="auto" w:fill="FFFFFF"/>
          <w:vertAlign w:val="superscript"/>
        </w:rPr>
        <w:t>4</w:t>
      </w:r>
      <w:r w:rsidRPr="004135A1">
        <w:rPr>
          <w:rFonts w:ascii="Times New Roman" w:hAnsi="Times New Roman"/>
          <w:sz w:val="24"/>
        </w:rPr>
        <w:t>Department of Statistics, University of Pittsburgh, Pittsburgh, PA, USA</w:t>
      </w:r>
    </w:p>
    <w:p w:rsidR="00607A35" w:rsidRPr="004135A1" w:rsidRDefault="00607A35" w:rsidP="00607A35">
      <w:pPr>
        <w:spacing w:line="240" w:lineRule="auto"/>
        <w:rPr>
          <w:rFonts w:ascii="Times New Roman" w:hAnsi="Times New Roman" w:cs="Times New Roman"/>
          <w:i/>
          <w:sz w:val="24"/>
          <w:szCs w:val="24"/>
        </w:rPr>
      </w:pPr>
      <w:r w:rsidRPr="004135A1">
        <w:rPr>
          <w:rStyle w:val="a9"/>
          <w:rFonts w:ascii="Times New Roman" w:hAnsi="Times New Roman" w:cs="Times New Roman"/>
          <w:b w:val="0"/>
          <w:color w:val="333333"/>
          <w:sz w:val="24"/>
          <w:szCs w:val="20"/>
          <w:shd w:val="clear" w:color="auto" w:fill="FFFFFF"/>
          <w:vertAlign w:val="superscript"/>
          <w:lang w:eastAsia="zh-CN"/>
        </w:rPr>
        <w:t>5</w:t>
      </w:r>
      <w:r w:rsidRPr="004135A1">
        <w:rPr>
          <w:rFonts w:ascii="Times New Roman" w:hAnsi="Times New Roman" w:cs="Times New Roman"/>
          <w:sz w:val="24"/>
          <w:szCs w:val="24"/>
        </w:rPr>
        <w:t>Institute of Environmental Medicine, Seoul National University Medical Research Center, Seoul, Republic of Korea</w:t>
      </w:r>
    </w:p>
    <w:p w:rsidR="00607A35" w:rsidRPr="004135A1" w:rsidRDefault="00607A35" w:rsidP="00607A35">
      <w:pPr>
        <w:spacing w:line="240" w:lineRule="auto"/>
        <w:rPr>
          <w:rFonts w:ascii="Times New Roman" w:hAnsi="Times New Roman" w:cs="Times New Roman"/>
          <w:color w:val="222222"/>
          <w:shd w:val="clear" w:color="auto" w:fill="FFFFFF"/>
        </w:rPr>
      </w:pPr>
      <w:r w:rsidRPr="004135A1">
        <w:rPr>
          <w:rFonts w:ascii="Times New Roman" w:hAnsi="Times New Roman" w:cs="Times New Roman"/>
          <w:sz w:val="24"/>
          <w:szCs w:val="24"/>
          <w:shd w:val="clear" w:color="auto" w:fill="FFFFFF"/>
          <w:vertAlign w:val="superscript"/>
        </w:rPr>
        <w:t>6</w:t>
      </w:r>
      <w:r w:rsidRPr="004135A1">
        <w:rPr>
          <w:rFonts w:ascii="Times New Roman" w:hAnsi="Times New Roman" w:cs="Times New Roman"/>
          <w:color w:val="222222"/>
          <w:sz w:val="24"/>
          <w:shd w:val="clear" w:color="auto" w:fill="FFFFFF"/>
        </w:rPr>
        <w:t>Public Healthcare Center, Seoul National University Hospital, Republic of Korea</w:t>
      </w:r>
    </w:p>
    <w:p w:rsidR="00607A35" w:rsidRPr="004135A1" w:rsidRDefault="00607A35" w:rsidP="00607A35">
      <w:pPr>
        <w:spacing w:line="240" w:lineRule="auto"/>
        <w:rPr>
          <w:rFonts w:ascii="Times New Roman" w:hAnsi="Times New Roman"/>
          <w:i/>
          <w:sz w:val="24"/>
        </w:rPr>
      </w:pPr>
      <w:r w:rsidRPr="004135A1">
        <w:rPr>
          <w:rFonts w:ascii="Times New Roman" w:hAnsi="Times New Roman" w:cs="Times New Roman"/>
          <w:color w:val="222222"/>
          <w:sz w:val="24"/>
          <w:shd w:val="clear" w:color="auto" w:fill="FFFFFF"/>
          <w:vertAlign w:val="superscript"/>
        </w:rPr>
        <w:t>7</w:t>
      </w:r>
      <w:r w:rsidRPr="004135A1">
        <w:rPr>
          <w:rFonts w:ascii="Times New Roman" w:hAnsi="Times New Roman" w:cs="Times New Roman"/>
          <w:sz w:val="24"/>
          <w:szCs w:val="24"/>
          <w:shd w:val="clear" w:color="auto" w:fill="FFFFFF"/>
        </w:rPr>
        <w:t>Department of Surgery, Wonkwang University Sanbon Hospital, Gunpo, Republic of Korea</w:t>
      </w:r>
    </w:p>
    <w:p w:rsidR="00607A35" w:rsidRPr="004135A1" w:rsidRDefault="00607A35" w:rsidP="00607A35">
      <w:pPr>
        <w:spacing w:line="240" w:lineRule="auto"/>
        <w:rPr>
          <w:rStyle w:val="a9"/>
          <w:rFonts w:ascii="Times New Roman" w:hAnsi="Times New Roman"/>
          <w:b w:val="0"/>
          <w:bCs w:val="0"/>
          <w:i/>
          <w:sz w:val="24"/>
        </w:rPr>
      </w:pPr>
      <w:r w:rsidRPr="00CA7425">
        <w:rPr>
          <w:rFonts w:ascii="Times New Roman" w:hAnsi="Times New Roman" w:cs="Times New Roman"/>
          <w:sz w:val="24"/>
          <w:szCs w:val="24"/>
          <w:shd w:val="clear" w:color="auto" w:fill="FFFFFF"/>
          <w:vertAlign w:val="superscript"/>
        </w:rPr>
        <w:t>8</w:t>
      </w:r>
      <w:r w:rsidRPr="004135A1">
        <w:rPr>
          <w:rFonts w:ascii="Times New Roman" w:hAnsi="Times New Roman" w:cs="Times New Roman"/>
          <w:bCs/>
          <w:sz w:val="24"/>
          <w:szCs w:val="24"/>
        </w:rPr>
        <w:t xml:space="preserve">Office for the Central Infectious Disease Hospital, National Medical Center, Seoul, </w:t>
      </w:r>
      <w:r w:rsidRPr="004135A1">
        <w:rPr>
          <w:rFonts w:ascii="Times New Roman" w:hAnsi="Times New Roman" w:cs="Times New Roman"/>
          <w:sz w:val="24"/>
          <w:szCs w:val="24"/>
          <w:shd w:val="clear" w:color="auto" w:fill="FFFFFF"/>
        </w:rPr>
        <w:t>Republic of Korea</w:t>
      </w:r>
    </w:p>
    <w:p w:rsidR="00607A35" w:rsidRPr="004135A1" w:rsidRDefault="00607A35" w:rsidP="00607A35">
      <w:pPr>
        <w:spacing w:line="240" w:lineRule="auto"/>
        <w:rPr>
          <w:rFonts w:ascii="Times New Roman" w:hAnsi="Times New Roman" w:cs="Times New Roman"/>
          <w:sz w:val="24"/>
          <w:szCs w:val="24"/>
        </w:rPr>
      </w:pPr>
      <w:r w:rsidRPr="004135A1">
        <w:rPr>
          <w:rFonts w:ascii="Times New Roman" w:hAnsi="Times New Roman" w:cs="Times New Roman"/>
          <w:sz w:val="24"/>
          <w:szCs w:val="24"/>
          <w:vertAlign w:val="superscript"/>
        </w:rPr>
        <w:t>9</w:t>
      </w:r>
      <w:r w:rsidRPr="004135A1">
        <w:rPr>
          <w:rFonts w:ascii="Times New Roman" w:hAnsi="Times New Roman" w:cs="Times New Roman"/>
          <w:sz w:val="24"/>
          <w:szCs w:val="24"/>
          <w:shd w:val="clear" w:color="auto" w:fill="FFFFFF"/>
        </w:rPr>
        <w:t>Department of Pediatrics, Seoul National University College of Medicine,</w:t>
      </w:r>
      <w:r w:rsidRPr="004135A1">
        <w:rPr>
          <w:rFonts w:ascii="Times New Roman" w:hAnsi="Times New Roman" w:cs="Times New Roman"/>
          <w:kern w:val="0"/>
          <w:sz w:val="24"/>
          <w:szCs w:val="24"/>
        </w:rPr>
        <w:t xml:space="preserve"> Seoul National University Children’s Hospital, Seoul, Republic of Korea</w:t>
      </w:r>
    </w:p>
    <w:p w:rsidR="00607A35" w:rsidRPr="004135A1" w:rsidRDefault="00607A35" w:rsidP="00607A35">
      <w:pPr>
        <w:spacing w:line="240" w:lineRule="auto"/>
        <w:rPr>
          <w:rFonts w:ascii="Times New Roman" w:hAnsi="Times New Roman" w:cs="Times New Roman"/>
          <w:kern w:val="0"/>
          <w:sz w:val="24"/>
          <w:szCs w:val="24"/>
        </w:rPr>
      </w:pPr>
      <w:r w:rsidRPr="004135A1">
        <w:rPr>
          <w:rFonts w:ascii="Times New Roman" w:hAnsi="Times New Roman" w:cs="Times New Roman"/>
          <w:sz w:val="24"/>
          <w:szCs w:val="24"/>
          <w:vertAlign w:val="superscript"/>
        </w:rPr>
        <w:t>10</w:t>
      </w:r>
      <w:r w:rsidRPr="004135A1">
        <w:rPr>
          <w:rFonts w:ascii="Times New Roman" w:hAnsi="Times New Roman" w:cs="Times New Roman"/>
          <w:sz w:val="24"/>
          <w:szCs w:val="24"/>
          <w:shd w:val="clear" w:color="auto" w:fill="FFFFFF"/>
        </w:rPr>
        <w:t>Division of Children and Adolescent Psychiatry, Department of Psychiatry, Seoul National University Hospital,</w:t>
      </w:r>
      <w:r w:rsidRPr="004135A1">
        <w:rPr>
          <w:rFonts w:ascii="Times New Roman" w:hAnsi="Times New Roman" w:cs="Times New Roman"/>
          <w:kern w:val="0"/>
          <w:sz w:val="24"/>
          <w:szCs w:val="24"/>
        </w:rPr>
        <w:t xml:space="preserve"> Seoul, Republic of Korea</w:t>
      </w:r>
    </w:p>
    <w:p w:rsidR="00607A35" w:rsidRPr="004135A1" w:rsidRDefault="00607A35" w:rsidP="00607A35">
      <w:pPr>
        <w:spacing w:line="240" w:lineRule="auto"/>
        <w:rPr>
          <w:rFonts w:ascii="Times New Roman" w:hAnsi="Times New Roman" w:cs="Times New Roman"/>
          <w:kern w:val="0"/>
          <w:sz w:val="24"/>
          <w:szCs w:val="24"/>
        </w:rPr>
      </w:pPr>
      <w:r w:rsidRPr="004135A1">
        <w:rPr>
          <w:rFonts w:ascii="Times New Roman" w:hAnsi="Times New Roman" w:cs="Times New Roman"/>
          <w:kern w:val="0"/>
          <w:sz w:val="24"/>
          <w:szCs w:val="24"/>
          <w:vertAlign w:val="superscript"/>
        </w:rPr>
        <w:t>11</w:t>
      </w:r>
      <w:r w:rsidRPr="004135A1">
        <w:rPr>
          <w:rFonts w:ascii="Times New Roman" w:hAnsi="Times New Roman" w:cs="Times New Roman"/>
          <w:kern w:val="0"/>
          <w:sz w:val="24"/>
          <w:szCs w:val="24"/>
        </w:rPr>
        <w:t>Institute of Mental Health Research, University of Ottawa, Ottawa, Canada</w:t>
      </w:r>
    </w:p>
    <w:p w:rsidR="00607A35" w:rsidRPr="004135A1" w:rsidRDefault="00607A35" w:rsidP="00607A35">
      <w:pPr>
        <w:spacing w:line="240" w:lineRule="auto"/>
        <w:rPr>
          <w:rFonts w:ascii="Times New Roman" w:hAnsi="Times New Roman" w:cs="Times New Roman"/>
          <w:kern w:val="0"/>
          <w:sz w:val="24"/>
          <w:szCs w:val="24"/>
        </w:rPr>
      </w:pPr>
      <w:r w:rsidRPr="004135A1">
        <w:rPr>
          <w:rFonts w:ascii="Times New Roman" w:hAnsi="Times New Roman" w:cs="Times New Roman"/>
          <w:kern w:val="0"/>
          <w:sz w:val="24"/>
          <w:szCs w:val="24"/>
          <w:vertAlign w:val="superscript"/>
        </w:rPr>
        <w:t>12</w:t>
      </w:r>
      <w:r w:rsidRPr="004135A1">
        <w:rPr>
          <w:rFonts w:ascii="Times New Roman" w:hAnsi="Times New Roman" w:cs="Times New Roman"/>
          <w:kern w:val="0"/>
          <w:sz w:val="24"/>
          <w:szCs w:val="24"/>
        </w:rPr>
        <w:t>Department of Cellular and Molecular Medicine, University of Ottawa, Ottawa, Canada</w:t>
      </w:r>
    </w:p>
    <w:p w:rsidR="00607A35" w:rsidRPr="004135A1" w:rsidRDefault="00607A35" w:rsidP="00607A35">
      <w:pPr>
        <w:spacing w:line="240" w:lineRule="auto"/>
        <w:rPr>
          <w:rFonts w:ascii="Times New Roman" w:hAnsi="Times New Roman" w:cs="Times New Roman"/>
          <w:kern w:val="0"/>
          <w:sz w:val="24"/>
          <w:szCs w:val="24"/>
        </w:rPr>
      </w:pPr>
      <w:r w:rsidRPr="004135A1">
        <w:rPr>
          <w:rFonts w:ascii="Times New Roman" w:hAnsi="Times New Roman" w:cs="Times New Roman"/>
          <w:kern w:val="0"/>
          <w:sz w:val="24"/>
          <w:szCs w:val="24"/>
          <w:vertAlign w:val="superscript"/>
        </w:rPr>
        <w:t>13</w:t>
      </w:r>
      <w:r w:rsidRPr="004135A1">
        <w:rPr>
          <w:rFonts w:ascii="Times New Roman" w:hAnsi="Times New Roman" w:cs="Times New Roman"/>
          <w:kern w:val="0"/>
          <w:sz w:val="24"/>
          <w:szCs w:val="24"/>
        </w:rPr>
        <w:t>Department of Psychiatry and Behavioral Sciences, Johns Hopkins University School of Medicine, Baltimore, USA</w:t>
      </w:r>
    </w:p>
    <w:p w:rsidR="00607A35" w:rsidRPr="004135A1" w:rsidRDefault="00607A35" w:rsidP="00607A35">
      <w:pPr>
        <w:spacing w:line="240" w:lineRule="auto"/>
        <w:rPr>
          <w:rFonts w:ascii="Times New Roman" w:hAnsi="Times New Roman" w:cs="Times New Roman"/>
          <w:sz w:val="24"/>
          <w:szCs w:val="24"/>
          <w:shd w:val="clear" w:color="auto" w:fill="FFFFFF"/>
        </w:rPr>
      </w:pPr>
      <w:r w:rsidRPr="004135A1">
        <w:rPr>
          <w:rFonts w:ascii="Times New Roman" w:hAnsi="Times New Roman" w:cs="Times New Roman"/>
          <w:kern w:val="0"/>
          <w:sz w:val="24"/>
          <w:szCs w:val="24"/>
          <w:vertAlign w:val="superscript"/>
        </w:rPr>
        <w:t>14</w:t>
      </w:r>
      <w:r w:rsidRPr="004135A1">
        <w:rPr>
          <w:rFonts w:ascii="Times New Roman" w:hAnsi="Times New Roman" w:cs="Times New Roman"/>
          <w:sz w:val="24"/>
          <w:szCs w:val="24"/>
          <w:shd w:val="clear" w:color="auto" w:fill="FFFFFF"/>
        </w:rPr>
        <w:t>Department of Psychiatry, Hanyang University Medical Center, Seoul, Republic of Korea</w:t>
      </w:r>
    </w:p>
    <w:p w:rsidR="00607A35" w:rsidRPr="004135A1" w:rsidRDefault="00607A35" w:rsidP="00607A35">
      <w:pPr>
        <w:spacing w:line="240" w:lineRule="auto"/>
        <w:rPr>
          <w:rFonts w:ascii="Times New Roman" w:hAnsi="Times New Roman" w:cs="Times New Roman"/>
          <w:sz w:val="24"/>
          <w:szCs w:val="24"/>
          <w:shd w:val="clear" w:color="auto" w:fill="FFFFFF"/>
        </w:rPr>
      </w:pPr>
      <w:r w:rsidRPr="004135A1">
        <w:rPr>
          <w:rFonts w:ascii="Times New Roman" w:hAnsi="Times New Roman" w:cs="Times New Roman"/>
          <w:sz w:val="24"/>
          <w:szCs w:val="24"/>
          <w:shd w:val="clear" w:color="auto" w:fill="FFFFFF"/>
          <w:vertAlign w:val="superscript"/>
        </w:rPr>
        <w:t>15</w:t>
      </w:r>
      <w:r w:rsidRPr="004135A1">
        <w:rPr>
          <w:rFonts w:ascii="Times New Roman" w:hAnsi="Times New Roman" w:cs="Times New Roman"/>
          <w:sz w:val="24"/>
          <w:szCs w:val="24"/>
        </w:rPr>
        <w:t>Section of Environmental Epidemiology, Department of Public Health, University of Copenhagen, Copenhagen, Denmark</w:t>
      </w:r>
    </w:p>
    <w:p w:rsidR="00607A35" w:rsidRPr="00265540" w:rsidRDefault="00607A35" w:rsidP="00607A35">
      <w:pPr>
        <w:spacing w:line="240" w:lineRule="auto"/>
        <w:rPr>
          <w:rFonts w:ascii="Times New Roman" w:hAnsi="Times New Roman" w:cs="Times New Roman"/>
          <w:sz w:val="24"/>
          <w:szCs w:val="24"/>
        </w:rPr>
      </w:pPr>
      <w:r w:rsidRPr="00265540">
        <w:rPr>
          <w:rFonts w:ascii="Times New Roman" w:hAnsi="Times New Roman" w:cs="Times New Roman"/>
          <w:sz w:val="24"/>
          <w:szCs w:val="24"/>
          <w:vertAlign w:val="superscript"/>
        </w:rPr>
        <w:t>#</w:t>
      </w:r>
      <w:r w:rsidRPr="00265540">
        <w:rPr>
          <w:rFonts w:ascii="Times New Roman" w:hAnsi="Times New Roman" w:cs="Times New Roman"/>
          <w:sz w:val="24"/>
          <w:szCs w:val="24"/>
        </w:rPr>
        <w:t xml:space="preserve"> These authors have contributed equally to this work and share the first authorship. </w:t>
      </w:r>
      <w:r w:rsidRPr="00265540">
        <w:rPr>
          <w:rFonts w:ascii="Times New Roman" w:hAnsi="Times New Roman" w:cs="Times New Roman"/>
          <w:sz w:val="24"/>
          <w:szCs w:val="24"/>
        </w:rPr>
        <w:br/>
      </w:r>
      <w:r w:rsidRPr="00265540">
        <w:rPr>
          <w:rFonts w:ascii="Times New Roman" w:hAnsi="Times New Roman" w:cs="Times New Roman"/>
          <w:sz w:val="24"/>
          <w:szCs w:val="24"/>
          <w:vertAlign w:val="superscript"/>
        </w:rPr>
        <w:t>*</w:t>
      </w:r>
      <w:r w:rsidRPr="00265540">
        <w:rPr>
          <w:rFonts w:ascii="Times New Roman" w:hAnsi="Times New Roman" w:cs="Times New Roman"/>
          <w:sz w:val="24"/>
          <w:szCs w:val="24"/>
        </w:rPr>
        <w:t xml:space="preserve"> These authors have contributed equally to this work and share the last authorship. </w:t>
      </w:r>
    </w:p>
    <w:p w:rsidR="00607A35" w:rsidRPr="00265540" w:rsidRDefault="00607A35" w:rsidP="00607A35">
      <w:pPr>
        <w:widowControl/>
        <w:wordWrap/>
        <w:autoSpaceDE/>
        <w:autoSpaceDN/>
        <w:spacing w:line="240" w:lineRule="auto"/>
        <w:rPr>
          <w:rFonts w:ascii="Times New Roman" w:hAnsi="Times New Roman" w:cs="Times New Roman"/>
          <w:b/>
          <w:bCs/>
          <w:sz w:val="24"/>
          <w:szCs w:val="24"/>
        </w:rPr>
      </w:pPr>
      <w:r w:rsidRPr="00265540">
        <w:rPr>
          <w:rFonts w:ascii="Times New Roman" w:hAnsi="Times New Roman" w:cs="Times New Roman"/>
          <w:b/>
          <w:bCs/>
          <w:sz w:val="24"/>
          <w:szCs w:val="24"/>
          <w:vertAlign w:val="superscript"/>
        </w:rPr>
        <w:lastRenderedPageBreak/>
        <w:t>*</w:t>
      </w:r>
      <w:r w:rsidRPr="00265540">
        <w:rPr>
          <w:rFonts w:ascii="Times New Roman" w:hAnsi="Times New Roman" w:cs="Times New Roman"/>
          <w:b/>
          <w:bCs/>
          <w:sz w:val="24"/>
          <w:szCs w:val="24"/>
        </w:rPr>
        <w:t>Correspond</w:t>
      </w:r>
      <w:r w:rsidRPr="00265540">
        <w:rPr>
          <w:rFonts w:ascii="Times New Roman" w:hAnsi="Times New Roman" w:cs="Times New Roman" w:hint="eastAsia"/>
          <w:b/>
          <w:bCs/>
          <w:sz w:val="24"/>
          <w:szCs w:val="24"/>
        </w:rPr>
        <w:t xml:space="preserve">ence </w:t>
      </w:r>
    </w:p>
    <w:p w:rsidR="00607A35" w:rsidRPr="00265540" w:rsidRDefault="00607A35" w:rsidP="00607A35">
      <w:pPr>
        <w:spacing w:line="240" w:lineRule="auto"/>
        <w:rPr>
          <w:rFonts w:ascii="Times New Roman" w:hAnsi="Times New Roman" w:cs="Times New Roman"/>
          <w:sz w:val="24"/>
          <w:szCs w:val="24"/>
        </w:rPr>
      </w:pPr>
      <w:r w:rsidRPr="00265540">
        <w:rPr>
          <w:rFonts w:ascii="Times New Roman" w:hAnsi="Times New Roman" w:cs="Times New Roman"/>
          <w:sz w:val="24"/>
          <w:szCs w:val="24"/>
        </w:rPr>
        <w:t>Johanna Inhyang Kim,</w:t>
      </w:r>
    </w:p>
    <w:p w:rsidR="00607A35" w:rsidRPr="00265540" w:rsidRDefault="00607A35" w:rsidP="00607A35">
      <w:pPr>
        <w:spacing w:line="240" w:lineRule="auto"/>
        <w:rPr>
          <w:rFonts w:ascii="Times New Roman" w:hAnsi="Times New Roman" w:cs="Times New Roman"/>
          <w:sz w:val="24"/>
          <w:szCs w:val="24"/>
          <w:shd w:val="clear" w:color="auto" w:fill="FFFFFF"/>
        </w:rPr>
      </w:pPr>
      <w:r w:rsidRPr="00265540">
        <w:rPr>
          <w:rFonts w:ascii="Times New Roman" w:hAnsi="Times New Roman" w:cs="Times New Roman"/>
          <w:sz w:val="24"/>
          <w:szCs w:val="24"/>
          <w:shd w:val="clear" w:color="auto" w:fill="FFFFFF"/>
        </w:rPr>
        <w:t>Department of Psychiatry, Hanyang University Medical Center,</w:t>
      </w:r>
    </w:p>
    <w:p w:rsidR="00607A35" w:rsidRPr="00265540" w:rsidRDefault="00607A35" w:rsidP="00607A35">
      <w:pPr>
        <w:spacing w:line="240" w:lineRule="auto"/>
        <w:rPr>
          <w:rFonts w:ascii="Times New Roman" w:hAnsi="Times New Roman" w:cs="Times New Roman"/>
          <w:sz w:val="24"/>
          <w:szCs w:val="24"/>
          <w:shd w:val="clear" w:color="auto" w:fill="FFFFFF"/>
        </w:rPr>
      </w:pPr>
      <w:r w:rsidRPr="00265540">
        <w:rPr>
          <w:rFonts w:ascii="Times New Roman" w:hAnsi="Times New Roman" w:cs="Times New Roman"/>
          <w:sz w:val="24"/>
          <w:szCs w:val="24"/>
          <w:shd w:val="clear" w:color="auto" w:fill="FFFFFF"/>
        </w:rPr>
        <w:t>222-1 Wangsimni-ro, Seongdong-gu, Seoul, 04763, Republic of Korea</w:t>
      </w:r>
    </w:p>
    <w:p w:rsidR="00607A35" w:rsidRPr="00265540" w:rsidRDefault="00607A35" w:rsidP="00607A35">
      <w:pPr>
        <w:spacing w:line="240" w:lineRule="auto"/>
        <w:rPr>
          <w:rFonts w:ascii="Times New Roman" w:hAnsi="Times New Roman" w:cs="Times New Roman"/>
          <w:sz w:val="24"/>
          <w:szCs w:val="24"/>
        </w:rPr>
      </w:pPr>
      <w:r w:rsidRPr="00265540">
        <w:rPr>
          <w:rFonts w:ascii="Times New Roman" w:hAnsi="Times New Roman" w:cs="Times New Roman"/>
          <w:sz w:val="24"/>
          <w:szCs w:val="24"/>
        </w:rPr>
        <w:t>Telephone: +82 2 2290 9469,</w:t>
      </w:r>
    </w:p>
    <w:p w:rsidR="00607A35" w:rsidRPr="00265540" w:rsidRDefault="00607A35" w:rsidP="00607A35">
      <w:pPr>
        <w:spacing w:line="240" w:lineRule="auto"/>
        <w:rPr>
          <w:rStyle w:val="a6"/>
          <w:rFonts w:ascii="Times New Roman" w:hAnsi="Times New Roman" w:cs="Times New Roman"/>
          <w:sz w:val="24"/>
          <w:szCs w:val="24"/>
        </w:rPr>
      </w:pPr>
      <w:r w:rsidRPr="00265540">
        <w:rPr>
          <w:rFonts w:ascii="Times New Roman" w:hAnsi="Times New Roman" w:cs="Times New Roman"/>
          <w:sz w:val="24"/>
          <w:szCs w:val="24"/>
        </w:rPr>
        <w:t xml:space="preserve">E-mail: </w:t>
      </w:r>
      <w:hyperlink r:id="rId7" w:history="1">
        <w:r w:rsidRPr="00265540">
          <w:rPr>
            <w:rStyle w:val="a6"/>
            <w:rFonts w:ascii="Times New Roman" w:hAnsi="Times New Roman" w:cs="Times New Roman"/>
            <w:sz w:val="24"/>
            <w:szCs w:val="24"/>
          </w:rPr>
          <w:t>iambabyvox@hanmail.net</w:t>
        </w:r>
      </w:hyperlink>
    </w:p>
    <w:p w:rsidR="00607A35" w:rsidRPr="00265540" w:rsidRDefault="00607A35" w:rsidP="00607A35">
      <w:pPr>
        <w:spacing w:line="240" w:lineRule="auto"/>
        <w:rPr>
          <w:rFonts w:ascii="Times New Roman" w:hAnsi="Times New Roman" w:cs="Times New Roman"/>
          <w:sz w:val="24"/>
          <w:szCs w:val="24"/>
          <w:shd w:val="clear" w:color="auto" w:fill="FFFFFF"/>
        </w:rPr>
      </w:pPr>
    </w:p>
    <w:p w:rsidR="00607A35" w:rsidRPr="00265540" w:rsidRDefault="00607A35" w:rsidP="00607A35">
      <w:pPr>
        <w:spacing w:line="240" w:lineRule="auto"/>
        <w:rPr>
          <w:rFonts w:ascii="Times New Roman" w:hAnsi="Times New Roman" w:cs="Times New Roman"/>
          <w:sz w:val="24"/>
          <w:szCs w:val="24"/>
        </w:rPr>
      </w:pPr>
      <w:r w:rsidRPr="00265540">
        <w:rPr>
          <w:rFonts w:ascii="Times New Roman" w:hAnsi="Times New Roman" w:cs="Times New Roman"/>
          <w:sz w:val="24"/>
          <w:szCs w:val="24"/>
        </w:rPr>
        <w:t>Youn-Hee Lim</w:t>
      </w:r>
    </w:p>
    <w:p w:rsidR="00607A35" w:rsidRPr="00265540" w:rsidRDefault="00607A35" w:rsidP="00607A35">
      <w:pPr>
        <w:spacing w:line="240" w:lineRule="auto"/>
        <w:rPr>
          <w:rFonts w:ascii="Times New Roman" w:hAnsi="Times New Roman" w:cs="Times New Roman"/>
          <w:sz w:val="24"/>
          <w:szCs w:val="24"/>
        </w:rPr>
      </w:pPr>
      <w:r w:rsidRPr="00265540">
        <w:rPr>
          <w:rFonts w:ascii="Times New Roman" w:hAnsi="Times New Roman" w:cs="Times New Roman"/>
          <w:sz w:val="24"/>
          <w:szCs w:val="24"/>
        </w:rPr>
        <w:t>Section of Environmental Epidemiology, Department of Public Health, University of Copenhagen,</w:t>
      </w:r>
    </w:p>
    <w:p w:rsidR="00607A35" w:rsidRPr="00265540" w:rsidRDefault="00607A35" w:rsidP="00607A35">
      <w:pPr>
        <w:spacing w:line="240" w:lineRule="auto"/>
        <w:rPr>
          <w:rFonts w:ascii="Times New Roman" w:hAnsi="Times New Roman" w:cs="Times New Roman"/>
          <w:sz w:val="24"/>
          <w:szCs w:val="24"/>
        </w:rPr>
      </w:pPr>
      <w:r w:rsidRPr="00265540">
        <w:rPr>
          <w:rFonts w:ascii="Times New Roman" w:hAnsi="Times New Roman" w:cs="Times New Roman" w:hint="eastAsia"/>
          <w:sz w:val="24"/>
          <w:szCs w:val="24"/>
        </w:rPr>
        <w:t>Ø</w:t>
      </w:r>
      <w:r w:rsidRPr="00265540">
        <w:rPr>
          <w:rFonts w:ascii="Times New Roman" w:hAnsi="Times New Roman" w:cs="Times New Roman"/>
          <w:sz w:val="24"/>
          <w:szCs w:val="24"/>
        </w:rPr>
        <w:t>ster Farimagsgade 5, 1014 København K, Denmark</w:t>
      </w:r>
    </w:p>
    <w:p w:rsidR="00607A35" w:rsidRPr="00265540" w:rsidRDefault="00607A35" w:rsidP="00607A35">
      <w:pPr>
        <w:spacing w:line="240" w:lineRule="auto"/>
        <w:rPr>
          <w:rFonts w:ascii="Times New Roman" w:hAnsi="Times New Roman" w:cs="Times New Roman"/>
          <w:sz w:val="24"/>
          <w:szCs w:val="24"/>
        </w:rPr>
      </w:pPr>
      <w:r w:rsidRPr="00265540">
        <w:rPr>
          <w:rFonts w:ascii="Times New Roman" w:hAnsi="Times New Roman" w:cs="Times New Roman"/>
          <w:sz w:val="24"/>
          <w:szCs w:val="24"/>
        </w:rPr>
        <w:t>Telephone: +45 35 33 68 62</w:t>
      </w:r>
    </w:p>
    <w:p w:rsidR="00607A35" w:rsidRPr="00265540" w:rsidRDefault="00607A35" w:rsidP="00607A35">
      <w:pPr>
        <w:spacing w:line="240" w:lineRule="auto"/>
        <w:rPr>
          <w:rFonts w:ascii="Times New Roman" w:hAnsi="Times New Roman" w:cs="Times New Roman"/>
          <w:sz w:val="24"/>
          <w:szCs w:val="24"/>
        </w:rPr>
      </w:pPr>
      <w:r w:rsidRPr="00265540">
        <w:rPr>
          <w:rFonts w:ascii="Times New Roman" w:hAnsi="Times New Roman" w:cs="Times New Roman"/>
          <w:sz w:val="24"/>
          <w:szCs w:val="24"/>
        </w:rPr>
        <w:t xml:space="preserve">E-mail: </w:t>
      </w:r>
      <w:hyperlink r:id="rId8" w:history="1">
        <w:r w:rsidRPr="00265540">
          <w:rPr>
            <w:rStyle w:val="a6"/>
            <w:rFonts w:ascii="Times New Roman" w:hAnsi="Times New Roman" w:cs="Times New Roman"/>
            <w:sz w:val="24"/>
            <w:szCs w:val="24"/>
          </w:rPr>
          <w:t>younhee.lim@sund.ku.dk</w:t>
        </w:r>
      </w:hyperlink>
    </w:p>
    <w:p w:rsidR="00607A35" w:rsidRPr="00265540" w:rsidRDefault="00607A35" w:rsidP="00607A35">
      <w:pPr>
        <w:rPr>
          <w:sz w:val="24"/>
          <w:szCs w:val="24"/>
          <w:lang w:eastAsia="ja-JP"/>
        </w:rPr>
      </w:pPr>
    </w:p>
    <w:p w:rsidR="00A6327E" w:rsidRPr="00607A35" w:rsidRDefault="00A6327E" w:rsidP="00A6327E">
      <w:pPr>
        <w:widowControl/>
        <w:wordWrap/>
        <w:autoSpaceDE/>
        <w:autoSpaceDN/>
        <w:spacing w:line="240" w:lineRule="auto"/>
        <w:rPr>
          <w:rFonts w:ascii="Times New Roman" w:hAnsi="Times New Roman" w:cs="Times New Roman"/>
          <w:sz w:val="24"/>
          <w:szCs w:val="24"/>
          <w:shd w:val="clear" w:color="auto" w:fill="FFFFFF"/>
        </w:rPr>
        <w:sectPr w:rsidR="00A6327E" w:rsidRPr="00607A35" w:rsidSect="00C547C8">
          <w:footerReference w:type="default" r:id="rId9"/>
          <w:pgSz w:w="11906" w:h="16838"/>
          <w:pgMar w:top="1701" w:right="1440" w:bottom="1440" w:left="1440" w:header="851" w:footer="992" w:gutter="0"/>
          <w:cols w:space="425"/>
          <w:docGrid w:linePitch="360"/>
        </w:sectPr>
      </w:pPr>
    </w:p>
    <w:p w:rsidR="00C67D22" w:rsidRPr="008F136E" w:rsidRDefault="00C67D22" w:rsidP="00C67D22">
      <w:pPr>
        <w:spacing w:line="240" w:lineRule="auto"/>
        <w:rPr>
          <w:rFonts w:ascii="Times New Roman" w:hAnsi="Times New Roman" w:cs="Times New Roman"/>
          <w:b/>
          <w:sz w:val="28"/>
        </w:rPr>
      </w:pPr>
      <w:r w:rsidRPr="008F136E">
        <w:rPr>
          <w:rFonts w:ascii="Times New Roman" w:hAnsi="Times New Roman" w:cs="Times New Roman"/>
          <w:b/>
          <w:sz w:val="28"/>
        </w:rPr>
        <w:lastRenderedPageBreak/>
        <w:t>Results</w:t>
      </w:r>
    </w:p>
    <w:p w:rsidR="00C67D22" w:rsidRPr="006C2315" w:rsidRDefault="00C67D22" w:rsidP="00C67D22">
      <w:pPr>
        <w:spacing w:line="240" w:lineRule="auto"/>
        <w:rPr>
          <w:rFonts w:ascii="Times New Roman" w:hAnsi="Times New Roman" w:cs="Times New Roman"/>
          <w:b/>
        </w:rPr>
      </w:pPr>
      <w:r w:rsidRPr="006C2315">
        <w:rPr>
          <w:rFonts w:ascii="Times New Roman" w:hAnsi="Times New Roman" w:cs="Times New Roman"/>
          <w:b/>
          <w:sz w:val="24"/>
        </w:rPr>
        <w:t xml:space="preserve">Selection of candidate genes </w:t>
      </w:r>
    </w:p>
    <w:p w:rsidR="00C67D22" w:rsidRDefault="00C67D22" w:rsidP="00C67D22">
      <w:pPr>
        <w:spacing w:line="240" w:lineRule="auto"/>
        <w:rPr>
          <w:rFonts w:ascii="Times New Roman" w:hAnsi="Times New Roman" w:cs="Times New Roman"/>
          <w:sz w:val="24"/>
        </w:rPr>
      </w:pPr>
      <w:r w:rsidRPr="0061583F">
        <w:rPr>
          <w:rFonts w:ascii="Times New Roman" w:hAnsi="Times New Roman" w:cs="Times New Roman" w:hint="eastAsia"/>
          <w:sz w:val="24"/>
        </w:rPr>
        <w:t xml:space="preserve">By using </w:t>
      </w:r>
      <w:r w:rsidRPr="0061583F">
        <w:rPr>
          <w:rFonts w:ascii="Times New Roman" w:hAnsi="Times New Roman" w:cs="Times New Roman"/>
          <w:sz w:val="24"/>
        </w:rPr>
        <w:t>predetermined</w:t>
      </w:r>
      <w:r w:rsidRPr="0061583F">
        <w:rPr>
          <w:rFonts w:ascii="Times New Roman" w:hAnsi="Times New Roman" w:cs="Times New Roman" w:hint="eastAsia"/>
          <w:sz w:val="24"/>
        </w:rPr>
        <w:t xml:space="preserve"> </w:t>
      </w:r>
      <w:r>
        <w:rPr>
          <w:rFonts w:ascii="Times New Roman" w:hAnsi="Times New Roman" w:cs="Times New Roman"/>
          <w:sz w:val="24"/>
        </w:rPr>
        <w:t xml:space="preserve">criteria, we identified 29 studies from PubMed, 61 studies from EMBASE, 60 studies from Web of Science, 54 studies from Scopus, and 5 studies from manual bibliographic search. After excluding 108 duplicated studies, 69 studies were remained. We further excluded irrelevant studies, studies with insufficient information, and studies that did not satisfy the selection criteria, finally leaving 22 studies (Supplementary Figure 1). </w:t>
      </w:r>
    </w:p>
    <w:p w:rsidR="00C67D22" w:rsidRDefault="00C67D22" w:rsidP="00C67D22">
      <w:pPr>
        <w:spacing w:line="240" w:lineRule="auto"/>
        <w:ind w:firstLine="800"/>
        <w:rPr>
          <w:rFonts w:ascii="Times New Roman" w:hAnsi="Times New Roman" w:cs="Times New Roman"/>
          <w:sz w:val="24"/>
        </w:rPr>
      </w:pPr>
      <w:r>
        <w:rPr>
          <w:rFonts w:ascii="Times New Roman" w:hAnsi="Times New Roman" w:cs="Times New Roman" w:hint="eastAsia"/>
          <w:sz w:val="24"/>
        </w:rPr>
        <w:t>W</w:t>
      </w:r>
      <w:r>
        <w:rPr>
          <w:rFonts w:ascii="Times New Roman" w:hAnsi="Times New Roman" w:cs="Times New Roman"/>
          <w:sz w:val="24"/>
        </w:rPr>
        <w:t xml:space="preserve">e pooled a total of 597 CpG sites from these studies, then excluded duplicated CpG sites (n=22), leaving 575 CpG sites. As we had information on 326,898 CpG sites from the study samples, 486 overlapping CpG sites were finally selected for further statistical analysis. </w:t>
      </w:r>
    </w:p>
    <w:p w:rsidR="00C67D22" w:rsidRPr="00C67D22" w:rsidRDefault="00C67D22" w:rsidP="00383C08">
      <w:pPr>
        <w:spacing w:line="240" w:lineRule="auto"/>
        <w:rPr>
          <w:rFonts w:ascii="Times New Roman" w:hAnsi="Times New Roman" w:cs="Times New Roman"/>
          <w:b/>
          <w:sz w:val="24"/>
        </w:rPr>
      </w:pPr>
    </w:p>
    <w:p w:rsidR="00A6327E" w:rsidRPr="008F136E" w:rsidRDefault="00C67D22" w:rsidP="00383C08">
      <w:pPr>
        <w:spacing w:line="240" w:lineRule="auto"/>
        <w:rPr>
          <w:rFonts w:ascii="Times New Roman" w:hAnsi="Times New Roman" w:cs="Times New Roman"/>
          <w:b/>
          <w:sz w:val="28"/>
        </w:rPr>
      </w:pPr>
      <w:r w:rsidRPr="008F136E">
        <w:rPr>
          <w:rFonts w:ascii="Times New Roman" w:hAnsi="Times New Roman" w:cs="Times New Roman"/>
          <w:b/>
          <w:sz w:val="28"/>
        </w:rPr>
        <w:t>Methods</w:t>
      </w:r>
    </w:p>
    <w:p w:rsidR="00B02618" w:rsidRDefault="00B02618" w:rsidP="00B02618">
      <w:pPr>
        <w:spacing w:line="240" w:lineRule="auto"/>
        <w:rPr>
          <w:rFonts w:ascii="Times New Roman" w:hAnsi="Times New Roman" w:cs="Times New Roman"/>
          <w:b/>
          <w:sz w:val="24"/>
          <w:szCs w:val="24"/>
        </w:rPr>
      </w:pPr>
      <w:r w:rsidRPr="00201121">
        <w:rPr>
          <w:rFonts w:ascii="Times New Roman" w:hAnsi="Times New Roman" w:cs="Times New Roman"/>
          <w:b/>
          <w:sz w:val="24"/>
          <w:szCs w:val="24"/>
        </w:rPr>
        <w:t xml:space="preserve">DNAm analysis </w:t>
      </w:r>
    </w:p>
    <w:p w:rsidR="00C010CD" w:rsidRPr="00B02618" w:rsidRDefault="00C010CD" w:rsidP="00B02618">
      <w:pPr>
        <w:spacing w:line="240" w:lineRule="auto"/>
        <w:rPr>
          <w:rFonts w:ascii="Times New Roman" w:hAnsi="Times New Roman" w:cs="Times New Roman"/>
          <w:sz w:val="24"/>
          <w:szCs w:val="24"/>
        </w:rPr>
      </w:pPr>
      <w:r w:rsidRPr="00B02618">
        <w:rPr>
          <w:rFonts w:ascii="Times New Roman" w:hAnsi="Times New Roman" w:cs="Times New Roman"/>
          <w:sz w:val="24"/>
          <w:szCs w:val="24"/>
        </w:rPr>
        <w:t>Bisulfite sequencing and microarray</w:t>
      </w:r>
    </w:p>
    <w:p w:rsidR="00C010CD" w:rsidRDefault="00C010CD" w:rsidP="00383C08">
      <w:pPr>
        <w:spacing w:line="240" w:lineRule="auto"/>
        <w:rPr>
          <w:rFonts w:ascii="Times New Roman" w:hAnsi="Times New Roman" w:cs="Times New Roman"/>
          <w:sz w:val="24"/>
          <w:szCs w:val="24"/>
        </w:rPr>
      </w:pPr>
      <w:r>
        <w:rPr>
          <w:rFonts w:ascii="Times New Roman" w:hAnsi="Times New Roman" w:cs="Times New Roman"/>
          <w:sz w:val="24"/>
          <w:szCs w:val="24"/>
        </w:rPr>
        <w:t xml:space="preserve">Whole blood samples were repeatedly obtained from 51 children at ages 2 and 6. The quality of the DNA samples was assessed by the </w:t>
      </w:r>
      <w:r w:rsidRPr="003A6452">
        <w:rPr>
          <w:rFonts w:ascii="Times New Roman" w:hAnsi="Times New Roman" w:cs="Times New Roman"/>
          <w:sz w:val="24"/>
          <w:szCs w:val="24"/>
        </w:rPr>
        <w:t>NanoDrop® ND</w:t>
      </w:r>
      <w:r>
        <w:rPr>
          <w:rFonts w:ascii="Times New Roman" w:hAnsi="Times New Roman" w:cs="Times New Roman"/>
          <w:sz w:val="24"/>
          <w:szCs w:val="24"/>
        </w:rPr>
        <w:t>-</w:t>
      </w:r>
      <w:r w:rsidRPr="003A6452">
        <w:rPr>
          <w:rFonts w:ascii="Times New Roman" w:hAnsi="Times New Roman" w:cs="Times New Roman"/>
          <w:sz w:val="24"/>
          <w:szCs w:val="24"/>
        </w:rPr>
        <w:t>1000 UV</w:t>
      </w:r>
      <w:r>
        <w:rPr>
          <w:rFonts w:ascii="Times New Roman" w:hAnsi="Times New Roman" w:cs="Times New Roman"/>
          <w:sz w:val="24"/>
          <w:szCs w:val="24"/>
        </w:rPr>
        <w:t>-</w:t>
      </w:r>
      <w:r w:rsidRPr="003A6452">
        <w:rPr>
          <w:rFonts w:ascii="Times New Roman" w:hAnsi="Times New Roman" w:cs="Times New Roman"/>
          <w:sz w:val="24"/>
          <w:szCs w:val="24"/>
        </w:rPr>
        <w:t>Vis Spectrophotometer (Thermo Fisher Scientific, Wilmington, DE, USA).</w:t>
      </w:r>
      <w:r>
        <w:rPr>
          <w:rFonts w:ascii="Times New Roman" w:hAnsi="Times New Roman" w:cs="Times New Roman"/>
          <w:sz w:val="24"/>
          <w:szCs w:val="24"/>
        </w:rPr>
        <w:t xml:space="preserve"> Samples with intact genomic DNA (gDNA) were selected after </w:t>
      </w:r>
      <w:r w:rsidRPr="003A6452">
        <w:rPr>
          <w:rFonts w:ascii="Times New Roman" w:hAnsi="Times New Roman" w:cs="Times New Roman"/>
          <w:sz w:val="24"/>
          <w:szCs w:val="24"/>
        </w:rPr>
        <w:t>electrophoresis on a 1% agarose gel</w:t>
      </w:r>
      <w:r>
        <w:rPr>
          <w:rFonts w:ascii="Times New Roman" w:hAnsi="Times New Roman" w:cs="Times New Roman"/>
          <w:sz w:val="24"/>
          <w:szCs w:val="24"/>
        </w:rPr>
        <w:t xml:space="preserve">, followed by </w:t>
      </w:r>
      <w:r w:rsidRPr="003A6452">
        <w:rPr>
          <w:rFonts w:ascii="Times New Roman" w:hAnsi="Times New Roman" w:cs="Times New Roman"/>
          <w:sz w:val="24"/>
          <w:szCs w:val="24"/>
        </w:rPr>
        <w:t>dilut</w:t>
      </w:r>
      <w:r>
        <w:rPr>
          <w:rFonts w:ascii="Times New Roman" w:hAnsi="Times New Roman" w:cs="Times New Roman"/>
          <w:sz w:val="24"/>
          <w:szCs w:val="24"/>
        </w:rPr>
        <w:t>ion</w:t>
      </w:r>
      <w:r w:rsidRPr="003A6452">
        <w:rPr>
          <w:rFonts w:ascii="Times New Roman" w:hAnsi="Times New Roman" w:cs="Times New Roman"/>
          <w:sz w:val="24"/>
          <w:szCs w:val="24"/>
        </w:rPr>
        <w:t xml:space="preserve"> to 50 </w:t>
      </w:r>
      <w:r w:rsidRPr="003A6452">
        <w:rPr>
          <w:rFonts w:ascii="Times New Roman" w:eastAsia="맑은 고딕" w:hAnsi="Times New Roman" w:cs="Times New Roman"/>
          <w:sz w:val="24"/>
          <w:szCs w:val="24"/>
        </w:rPr>
        <w:t>n</w:t>
      </w:r>
      <w:r w:rsidRPr="003A6452">
        <w:rPr>
          <w:rFonts w:ascii="Times New Roman" w:hAnsi="Times New Roman" w:cs="Times New Roman"/>
          <w:sz w:val="24"/>
          <w:szCs w:val="24"/>
        </w:rPr>
        <w:t>g/</w:t>
      </w:r>
      <w:r w:rsidRPr="003A6452">
        <w:rPr>
          <w:rFonts w:ascii="Times New Roman" w:eastAsia="맑은 고딕" w:hAnsi="Times New Roman" w:cs="Times New Roman"/>
          <w:sz w:val="24"/>
          <w:szCs w:val="24"/>
        </w:rPr>
        <w:t>μ</w:t>
      </w:r>
      <w:r w:rsidRPr="003A6452">
        <w:rPr>
          <w:rFonts w:ascii="Times New Roman" w:hAnsi="Times New Roman" w:cs="Times New Roman"/>
          <w:sz w:val="24"/>
          <w:szCs w:val="24"/>
        </w:rPr>
        <w:t xml:space="preserve">L </w:t>
      </w:r>
      <w:r>
        <w:rPr>
          <w:rFonts w:ascii="Times New Roman" w:hAnsi="Times New Roman" w:cs="Times New Roman"/>
          <w:sz w:val="24"/>
          <w:szCs w:val="24"/>
        </w:rPr>
        <w:t>according to</w:t>
      </w:r>
      <w:r w:rsidRPr="003A6452">
        <w:rPr>
          <w:rFonts w:ascii="Times New Roman" w:hAnsi="Times New Roman" w:cs="Times New Roman"/>
          <w:sz w:val="24"/>
          <w:szCs w:val="24"/>
        </w:rPr>
        <w:t xml:space="preserve"> Quanti</w:t>
      </w:r>
      <w:r>
        <w:rPr>
          <w:rFonts w:ascii="Times New Roman" w:hAnsi="Times New Roman" w:cs="Times New Roman"/>
          <w:sz w:val="24"/>
          <w:szCs w:val="24"/>
        </w:rPr>
        <w:t>-</w:t>
      </w:r>
      <w:r w:rsidRPr="003A6452">
        <w:rPr>
          <w:rFonts w:ascii="Times New Roman" w:hAnsi="Times New Roman" w:cs="Times New Roman"/>
          <w:sz w:val="24"/>
          <w:szCs w:val="24"/>
        </w:rPr>
        <w:t>iT Picogreen quantification (Thermo Fisher Scientific, Wilmington, DE, USA).</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A </w:t>
      </w:r>
      <w:r>
        <w:rPr>
          <w:rFonts w:ascii="Times New Roman" w:hAnsi="Times New Roman" w:cs="Times New Roman"/>
          <w:sz w:val="24"/>
          <w:szCs w:val="24"/>
        </w:rPr>
        <w:t xml:space="preserve">minimum of 500 ng of gDNA was </w:t>
      </w:r>
      <w:r w:rsidRPr="003A6452">
        <w:rPr>
          <w:rFonts w:ascii="Times New Roman" w:hAnsi="Times New Roman" w:cs="Times New Roman"/>
          <w:sz w:val="24"/>
          <w:szCs w:val="24"/>
        </w:rPr>
        <w:t>bisulfate</w:t>
      </w:r>
      <w:r>
        <w:rPr>
          <w:rFonts w:ascii="Times New Roman" w:hAnsi="Times New Roman" w:cs="Times New Roman"/>
          <w:sz w:val="24"/>
          <w:szCs w:val="24"/>
        </w:rPr>
        <w:t>-</w:t>
      </w:r>
      <w:r w:rsidRPr="003A6452">
        <w:rPr>
          <w:rFonts w:ascii="Times New Roman" w:hAnsi="Times New Roman" w:cs="Times New Roman"/>
          <w:sz w:val="24"/>
          <w:szCs w:val="24"/>
        </w:rPr>
        <w:t>converted</w:t>
      </w:r>
      <w:r>
        <w:rPr>
          <w:rFonts w:ascii="Times New Roman" w:hAnsi="Times New Roman" w:cs="Times New Roman"/>
          <w:sz w:val="24"/>
          <w:szCs w:val="24"/>
        </w:rPr>
        <w:t xml:space="preserve"> using </w:t>
      </w:r>
      <w:r w:rsidRPr="003A6452">
        <w:rPr>
          <w:rFonts w:ascii="Times New Roman" w:hAnsi="Times New Roman" w:cs="Times New Roman"/>
          <w:sz w:val="24"/>
          <w:szCs w:val="24"/>
        </w:rPr>
        <w:t xml:space="preserve">Zymo EZ </w:t>
      </w:r>
      <w:r>
        <w:rPr>
          <w:rFonts w:ascii="Times New Roman" w:hAnsi="Times New Roman" w:cs="Times New Roman"/>
          <w:sz w:val="24"/>
          <w:szCs w:val="24"/>
        </w:rPr>
        <w:t>DNAm</w:t>
      </w:r>
      <w:r w:rsidRPr="003A6452">
        <w:rPr>
          <w:rFonts w:ascii="Times New Roman" w:hAnsi="Times New Roman" w:cs="Times New Roman"/>
          <w:sz w:val="24"/>
          <w:szCs w:val="24"/>
        </w:rPr>
        <w:t xml:space="preserve"> kit (Zymo Research, Irvine, CA, USA).</w:t>
      </w:r>
      <w:r>
        <w:rPr>
          <w:rFonts w:ascii="Times New Roman" w:hAnsi="Times New Roman" w:cs="Times New Roman"/>
          <w:sz w:val="24"/>
          <w:szCs w:val="24"/>
        </w:rPr>
        <w:t xml:space="preserve"> </w:t>
      </w:r>
    </w:p>
    <w:p w:rsidR="000F5531" w:rsidRDefault="000F5531" w:rsidP="00383C08">
      <w:pPr>
        <w:spacing w:line="240" w:lineRule="auto"/>
        <w:ind w:firstLine="800"/>
        <w:rPr>
          <w:rFonts w:ascii="Times New Roman" w:hAnsi="Times New Roman" w:cs="Times New Roman"/>
          <w:sz w:val="24"/>
          <w:szCs w:val="24"/>
        </w:rPr>
      </w:pPr>
      <w:r>
        <w:rPr>
          <w:rFonts w:ascii="Times New Roman" w:hAnsi="Times New Roman" w:cs="Times New Roman"/>
          <w:sz w:val="24"/>
          <w:szCs w:val="24"/>
        </w:rPr>
        <w:t xml:space="preserve">The amplified </w:t>
      </w:r>
      <w:r w:rsidRPr="003A6452">
        <w:rPr>
          <w:rFonts w:ascii="Times New Roman" w:hAnsi="Times New Roman" w:cs="Times New Roman"/>
          <w:sz w:val="24"/>
          <w:szCs w:val="24"/>
        </w:rPr>
        <w:t>(×1000)</w:t>
      </w:r>
      <w:r>
        <w:rPr>
          <w:rFonts w:ascii="Times New Roman" w:hAnsi="Times New Roman" w:cs="Times New Roman"/>
          <w:sz w:val="24"/>
          <w:szCs w:val="24"/>
        </w:rPr>
        <w:t xml:space="preserve"> bisulfite-converted DNA was used on each BeadChip, and was fragmented and hybridized by 50 mer capture probes at each CpG locus. Primers were extended using </w:t>
      </w:r>
      <w:r w:rsidRPr="003A6452">
        <w:rPr>
          <w:rFonts w:ascii="Times New Roman" w:hAnsi="Times New Roman" w:cs="Times New Roman"/>
          <w:sz w:val="24"/>
          <w:szCs w:val="24"/>
        </w:rPr>
        <w:t>Two</w:t>
      </w:r>
      <w:r>
        <w:rPr>
          <w:rFonts w:ascii="Times New Roman" w:hAnsi="Times New Roman" w:cs="Times New Roman"/>
          <w:sz w:val="24"/>
          <w:szCs w:val="24"/>
        </w:rPr>
        <w:t>-Color Extension Master Mix</w:t>
      </w:r>
      <w:r w:rsidRPr="003A6452">
        <w:rPr>
          <w:rFonts w:ascii="Times New Roman" w:hAnsi="Times New Roman" w:cs="Times New Roman"/>
          <w:sz w:val="24"/>
          <w:szCs w:val="24"/>
        </w:rPr>
        <w:t xml:space="preserve"> (Illumina, San Diego, CA, USA),</w:t>
      </w:r>
      <w:r>
        <w:rPr>
          <w:rFonts w:ascii="Times New Roman" w:hAnsi="Times New Roman" w:cs="Times New Roman"/>
          <w:sz w:val="24"/>
          <w:szCs w:val="24"/>
        </w:rPr>
        <w:t xml:space="preserve"> followed by staining, washing, and coating. The image intensities were extracted by </w:t>
      </w:r>
      <w:r w:rsidRPr="003A6452">
        <w:rPr>
          <w:rFonts w:ascii="Times New Roman" w:hAnsi="Times New Roman" w:cs="Times New Roman"/>
          <w:sz w:val="24"/>
          <w:szCs w:val="24"/>
        </w:rPr>
        <w:t>Illumina GenomeStudio softwar</w:t>
      </w:r>
      <w:r>
        <w:rPr>
          <w:rFonts w:ascii="Times New Roman" w:hAnsi="Times New Roman" w:cs="Times New Roman"/>
          <w:sz w:val="24"/>
          <w:szCs w:val="24"/>
        </w:rPr>
        <w:t xml:space="preserve">e, and the image was read by </w:t>
      </w:r>
      <w:r w:rsidRPr="003A6452">
        <w:rPr>
          <w:rFonts w:ascii="Times New Roman" w:hAnsi="Times New Roman" w:cs="Times New Roman"/>
          <w:sz w:val="24"/>
          <w:szCs w:val="24"/>
        </w:rPr>
        <w:t>the Illumina BeadArray Reader</w:t>
      </w:r>
      <w:r>
        <w:rPr>
          <w:rFonts w:ascii="Times New Roman" w:hAnsi="Times New Roman" w:cs="Times New Roman"/>
          <w:sz w:val="24"/>
          <w:szCs w:val="24"/>
        </w:rPr>
        <w:t xml:space="preserve">. Microarrays were conducted by Macrogen (Seoul, Korea). </w:t>
      </w:r>
    </w:p>
    <w:p w:rsidR="000F5531" w:rsidRPr="00C90935" w:rsidRDefault="00383C08" w:rsidP="006C2315">
      <w:pPr>
        <w:spacing w:line="240" w:lineRule="auto"/>
        <w:ind w:firstLine="800"/>
        <w:rPr>
          <w:rFonts w:ascii="Times New Roman" w:hAnsi="Times New Roman" w:cs="Times New Roman"/>
          <w:sz w:val="24"/>
          <w:szCs w:val="24"/>
        </w:rPr>
      </w:pPr>
      <w:r>
        <w:rPr>
          <w:rFonts w:ascii="Times New Roman" w:hAnsi="Times New Roman" w:cs="Times New Roman"/>
          <w:sz w:val="24"/>
          <w:szCs w:val="24"/>
        </w:rPr>
        <w:t>The level of DNAm at a single CpG locus was estimated as a beta value, which was calculated by the ratio of the methylated signal intensity divided by the sum of methylated and unmethylated signal intensities at the 5</w:t>
      </w:r>
      <w:r w:rsidRPr="00A40539">
        <w:rPr>
          <w:rFonts w:ascii="Times New Roman" w:hAnsi="Times New Roman" w:cs="Times New Roman"/>
          <w:sz w:val="24"/>
          <w:szCs w:val="24"/>
          <w:vertAlign w:val="superscript"/>
        </w:rPr>
        <w:t>th</w:t>
      </w:r>
      <w:r>
        <w:rPr>
          <w:rFonts w:ascii="Times New Roman" w:hAnsi="Times New Roman" w:cs="Times New Roman"/>
          <w:sz w:val="24"/>
          <w:szCs w:val="24"/>
        </w:rPr>
        <w:t xml:space="preserve"> carbon, ranging from 0 (no methylation) to 1 (fully methylated). Background signals from the negative control were subtracted from each signal.</w:t>
      </w:r>
      <w:r w:rsidR="00C90935" w:rsidRPr="00C90935">
        <w:t xml:space="preserve"> </w:t>
      </w:r>
      <w:r w:rsidR="00C90935" w:rsidRPr="00C90935">
        <w:rPr>
          <w:rFonts w:ascii="Times New Roman" w:hAnsi="Times New Roman" w:cs="Times New Roman"/>
          <w:sz w:val="24"/>
          <w:szCs w:val="24"/>
        </w:rPr>
        <w:t>Gene-enrichment and functional annotation for each probe was performed by the Database for Annotation, Visualization and Integrated Discovery (DAVID) (http://david.abcc.ncifcrf.gov/home.jsp).</w:t>
      </w:r>
    </w:p>
    <w:p w:rsidR="006C2315" w:rsidRPr="006C2315" w:rsidRDefault="006C2315" w:rsidP="006C2315">
      <w:pPr>
        <w:spacing w:line="240" w:lineRule="auto"/>
        <w:ind w:firstLine="800"/>
        <w:rPr>
          <w:rFonts w:ascii="Times New Roman" w:hAnsi="Times New Roman" w:cs="Times New Roman"/>
          <w:sz w:val="24"/>
          <w:szCs w:val="24"/>
        </w:rPr>
      </w:pPr>
    </w:p>
    <w:p w:rsidR="000F5531" w:rsidRPr="006C2315" w:rsidRDefault="004A2373" w:rsidP="00383C08">
      <w:pPr>
        <w:spacing w:line="240" w:lineRule="auto"/>
        <w:rPr>
          <w:rFonts w:ascii="Times New Roman" w:hAnsi="Times New Roman" w:cs="Times New Roman"/>
          <w:b/>
          <w:sz w:val="24"/>
          <w:szCs w:val="24"/>
        </w:rPr>
      </w:pPr>
      <w:r w:rsidRPr="006C2315">
        <w:rPr>
          <w:rFonts w:ascii="Times New Roman" w:hAnsi="Times New Roman" w:cs="Times New Roman"/>
          <w:b/>
          <w:sz w:val="24"/>
          <w:szCs w:val="24"/>
        </w:rPr>
        <w:t xml:space="preserve">Systematic review of literature and selection of candidate CpGs </w:t>
      </w:r>
    </w:p>
    <w:p w:rsidR="000F5531" w:rsidRDefault="000F5531" w:rsidP="00383C08">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keywords were used to search titles from Pubmed, EMBASE, Web of Science, and Scopus from May 2 to May 9, 2021: </w:t>
      </w:r>
      <w:r w:rsidRPr="00A636D7">
        <w:rPr>
          <w:rFonts w:ascii="Times New Roman" w:hAnsi="Times New Roman" w:cs="Times New Roman"/>
          <w:sz w:val="24"/>
          <w:szCs w:val="24"/>
        </w:rPr>
        <w:t>("ADHD" or "attention deficit hyperactivity disorder" or "inattentive" or "attention" or "hyperactive" or "hyperactivity") and ("</w:t>
      </w:r>
      <w:r>
        <w:rPr>
          <w:rFonts w:ascii="Times New Roman" w:hAnsi="Times New Roman" w:cs="Times New Roman"/>
          <w:sz w:val="24"/>
          <w:szCs w:val="24"/>
        </w:rPr>
        <w:t>DNAm</w:t>
      </w:r>
      <w:r w:rsidRPr="00A636D7">
        <w:rPr>
          <w:rFonts w:ascii="Times New Roman" w:hAnsi="Times New Roman" w:cs="Times New Roman"/>
          <w:sz w:val="24"/>
          <w:szCs w:val="24"/>
        </w:rPr>
        <w:t xml:space="preserve">" or </w:t>
      </w:r>
      <w:r w:rsidRPr="00A636D7">
        <w:rPr>
          <w:rFonts w:ascii="Times New Roman" w:hAnsi="Times New Roman" w:cs="Times New Roman"/>
          <w:sz w:val="24"/>
          <w:szCs w:val="24"/>
        </w:rPr>
        <w:lastRenderedPageBreak/>
        <w:t>"epigenome-wide association study" or "EWAS" or "epigenetics" or "epigenetic" or "</w:t>
      </w:r>
      <w:r>
        <w:rPr>
          <w:rFonts w:ascii="Times New Roman" w:hAnsi="Times New Roman" w:cs="Times New Roman"/>
          <w:sz w:val="24"/>
          <w:szCs w:val="24"/>
        </w:rPr>
        <w:t>CpGs</w:t>
      </w:r>
      <w:r w:rsidRPr="00A636D7">
        <w:rPr>
          <w:rFonts w:ascii="Times New Roman" w:hAnsi="Times New Roman" w:cs="Times New Roman"/>
          <w:sz w:val="24"/>
          <w:szCs w:val="24"/>
        </w:rPr>
        <w:t>" or "CpG")</w:t>
      </w:r>
      <w:r>
        <w:rPr>
          <w:rFonts w:ascii="Times New Roman" w:hAnsi="Times New Roman" w:cs="Times New Roman"/>
          <w:sz w:val="24"/>
          <w:szCs w:val="24"/>
        </w:rPr>
        <w:t>. The selection criteria were peer-reviewed original articles written in English which studied the epigenetic profiles of ADHD in human case-control studies or cohort studies. Animal studies, review articles, studies regarding genetic effects only, and s</w:t>
      </w:r>
      <w:r>
        <w:rPr>
          <w:rFonts w:ascii="Times New Roman" w:hAnsi="Times New Roman" w:cs="Times New Roman" w:hint="eastAsia"/>
          <w:sz w:val="24"/>
          <w:szCs w:val="24"/>
        </w:rPr>
        <w:t>tudies</w:t>
      </w:r>
      <w:r>
        <w:rPr>
          <w:rFonts w:ascii="Times New Roman" w:hAnsi="Times New Roman" w:cs="Times New Roman"/>
          <w:sz w:val="24"/>
          <w:szCs w:val="24"/>
        </w:rPr>
        <w:t xml:space="preserve"> that </w:t>
      </w:r>
      <w:r>
        <w:rPr>
          <w:rFonts w:ascii="Times New Roman" w:hAnsi="Times New Roman" w:cs="Times New Roman" w:hint="eastAsia"/>
          <w:sz w:val="24"/>
          <w:szCs w:val="24"/>
        </w:rPr>
        <w:t>did</w:t>
      </w:r>
      <w:r>
        <w:rPr>
          <w:rFonts w:ascii="Times New Roman" w:hAnsi="Times New Roman" w:cs="Times New Roman"/>
          <w:sz w:val="24"/>
          <w:szCs w:val="24"/>
        </w:rPr>
        <w:t xml:space="preserve"> </w:t>
      </w:r>
      <w:r>
        <w:rPr>
          <w:rFonts w:ascii="Times New Roman" w:hAnsi="Times New Roman" w:cs="Times New Roman" w:hint="eastAsia"/>
          <w:sz w:val="24"/>
          <w:szCs w:val="24"/>
        </w:rPr>
        <w:t>not</w:t>
      </w:r>
      <w:r>
        <w:rPr>
          <w:rFonts w:ascii="Times New Roman" w:hAnsi="Times New Roman" w:cs="Times New Roman"/>
          <w:sz w:val="24"/>
          <w:szCs w:val="24"/>
        </w:rPr>
        <w:t xml:space="preserve"> </w:t>
      </w:r>
      <w:r>
        <w:rPr>
          <w:rFonts w:ascii="Times New Roman" w:hAnsi="Times New Roman" w:cs="Times New Roman" w:hint="eastAsia"/>
          <w:sz w:val="24"/>
          <w:szCs w:val="24"/>
        </w:rPr>
        <w:t>provide</w:t>
      </w:r>
      <w:r>
        <w:rPr>
          <w:rFonts w:ascii="Times New Roman" w:hAnsi="Times New Roman" w:cs="Times New Roman"/>
          <w:sz w:val="24"/>
          <w:szCs w:val="24"/>
        </w:rPr>
        <w:t xml:space="preserve"> </w:t>
      </w:r>
      <w:r>
        <w:rPr>
          <w:rFonts w:ascii="Times New Roman" w:hAnsi="Times New Roman" w:cs="Times New Roman" w:hint="eastAsia"/>
          <w:sz w:val="24"/>
          <w:szCs w:val="24"/>
        </w:rPr>
        <w:t>specific</w:t>
      </w:r>
      <w:r>
        <w:rPr>
          <w:rFonts w:ascii="Times New Roman" w:hAnsi="Times New Roman" w:cs="Times New Roman"/>
          <w:sz w:val="24"/>
          <w:szCs w:val="24"/>
        </w:rPr>
        <w:t xml:space="preserve"> </w:t>
      </w:r>
      <w:r>
        <w:rPr>
          <w:rFonts w:ascii="Times New Roman" w:hAnsi="Times New Roman" w:cs="Times New Roman" w:hint="eastAsia"/>
          <w:sz w:val="24"/>
          <w:szCs w:val="24"/>
        </w:rPr>
        <w:t>DNAm</w:t>
      </w:r>
      <w:r>
        <w:rPr>
          <w:rFonts w:ascii="Times New Roman" w:hAnsi="Times New Roman" w:cs="Times New Roman"/>
          <w:sz w:val="24"/>
          <w:szCs w:val="24"/>
        </w:rPr>
        <w:t xml:space="preserve"> </w:t>
      </w:r>
      <w:r>
        <w:rPr>
          <w:rFonts w:ascii="Times New Roman" w:hAnsi="Times New Roman" w:cs="Times New Roman" w:hint="eastAsia"/>
          <w:sz w:val="24"/>
          <w:szCs w:val="24"/>
        </w:rPr>
        <w:t>positions</w:t>
      </w:r>
      <w:r>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w:t>
      </w:r>
      <w:r>
        <w:rPr>
          <w:rFonts w:ascii="Times New Roman" w:hAnsi="Times New Roman" w:cs="Times New Roman" w:hint="eastAsia"/>
          <w:sz w:val="24"/>
          <w:szCs w:val="24"/>
        </w:rPr>
        <w:t>only</w:t>
      </w:r>
      <w:r>
        <w:rPr>
          <w:rFonts w:ascii="Times New Roman" w:hAnsi="Times New Roman" w:cs="Times New Roman"/>
          <w:sz w:val="24"/>
          <w:szCs w:val="24"/>
        </w:rPr>
        <w:t xml:space="preserve"> </w:t>
      </w:r>
      <w:r>
        <w:rPr>
          <w:rFonts w:ascii="Times New Roman" w:hAnsi="Times New Roman" w:cs="Times New Roman" w:hint="eastAsia"/>
          <w:sz w:val="24"/>
          <w:szCs w:val="24"/>
        </w:rPr>
        <w:t>indicated</w:t>
      </w:r>
      <w:r>
        <w:rPr>
          <w:rFonts w:ascii="Times New Roman" w:hAnsi="Times New Roman" w:cs="Times New Roman"/>
          <w:sz w:val="24"/>
          <w:szCs w:val="24"/>
        </w:rPr>
        <w:t xml:space="preserve"> </w:t>
      </w:r>
      <w:r>
        <w:rPr>
          <w:rFonts w:ascii="Times New Roman" w:hAnsi="Times New Roman" w:cs="Times New Roman" w:hint="eastAsia"/>
          <w:sz w:val="24"/>
          <w:szCs w:val="24"/>
        </w:rPr>
        <w:t>gene</w:t>
      </w:r>
      <w:r>
        <w:rPr>
          <w:rFonts w:ascii="Times New Roman" w:hAnsi="Times New Roman" w:cs="Times New Roman"/>
          <w:sz w:val="24"/>
          <w:szCs w:val="24"/>
        </w:rPr>
        <w:t xml:space="preserve"> </w:t>
      </w:r>
      <w:r>
        <w:rPr>
          <w:rFonts w:ascii="Times New Roman" w:hAnsi="Times New Roman" w:cs="Times New Roman" w:hint="eastAsia"/>
          <w:sz w:val="24"/>
          <w:szCs w:val="24"/>
        </w:rPr>
        <w:t>names</w:t>
      </w:r>
      <w:r>
        <w:rPr>
          <w:rFonts w:ascii="Times New Roman" w:hAnsi="Times New Roman" w:cs="Times New Roman"/>
          <w:sz w:val="24"/>
          <w:szCs w:val="24"/>
        </w:rPr>
        <w:t xml:space="preserve"> </w:t>
      </w:r>
      <w:r>
        <w:rPr>
          <w:rFonts w:ascii="Times New Roman" w:hAnsi="Times New Roman" w:cs="Times New Roman" w:hint="eastAsia"/>
          <w:sz w:val="24"/>
          <w:szCs w:val="24"/>
        </w:rPr>
        <w:t>were</w:t>
      </w:r>
      <w:r>
        <w:rPr>
          <w:rFonts w:ascii="Times New Roman" w:hAnsi="Times New Roman" w:cs="Times New Roman"/>
          <w:sz w:val="24"/>
          <w:szCs w:val="24"/>
        </w:rPr>
        <w:t xml:space="preserve"> </w:t>
      </w:r>
      <w:r>
        <w:rPr>
          <w:rFonts w:ascii="Times New Roman" w:hAnsi="Times New Roman" w:cs="Times New Roman" w:hint="eastAsia"/>
          <w:sz w:val="24"/>
          <w:szCs w:val="24"/>
        </w:rPr>
        <w:t>excluded</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PEVuZE5vdGU+PENpdGU+PEF1dGhvcj5QZXRlcjwvQXV0aG9yPjxZZWFyPjIwMTY8L1llYXI+PFJl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PEVuZE5vdGU+PENpdGU+PEF1dGhvcj5QZXRlcjwvQXV0aG9yPjxZZWFyPjIwMTY8L1llYXI+PFJl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(Peter et al., 2016)</w:t>
      </w:r>
      <w:r>
        <w:rPr>
          <w:rFonts w:ascii="Times New Roman" w:hAnsi="Times New Roman" w:cs="Times New Roman"/>
          <w:sz w:val="24"/>
          <w:szCs w:val="24"/>
        </w:rPr>
        <w:fldChar w:fldCharType="end"/>
      </w:r>
      <w:r>
        <w:rPr>
          <w:rFonts w:ascii="Times New Roman" w:hAnsi="Times New Roman" w:cs="Times New Roman" w:hint="eastAsia"/>
          <w:sz w:val="24"/>
          <w:szCs w:val="24"/>
        </w:rPr>
        <w:t>.</w:t>
      </w:r>
    </w:p>
    <w:p w:rsidR="000F5531" w:rsidRPr="00B87497" w:rsidRDefault="000F5531" w:rsidP="00383C08">
      <w:pPr>
        <w:wordWrap/>
        <w:adjustRightInd w:val="0"/>
        <w:spacing w:line="240" w:lineRule="auto"/>
        <w:ind w:firstLine="800"/>
        <w:rPr>
          <w:rFonts w:ascii="Times New Roman" w:hAnsi="Times New Roman" w:cs="Times New Roman"/>
          <w:bCs/>
          <w:sz w:val="22"/>
        </w:rPr>
      </w:pPr>
      <w:r>
        <w:rPr>
          <w:rFonts w:ascii="Times New Roman" w:hAnsi="Times New Roman" w:cs="Times New Roman"/>
          <w:sz w:val="24"/>
          <w:szCs w:val="24"/>
        </w:rPr>
        <w:t xml:space="preserve">We pooled significant or suggestive CpGs associated with ADHD diagnosis or scales from the selected studies from the systematic review. If a study only provided probe position instead of the exact probe name, we selected CpGs closest to the probe position. In case of studies reporting significant or suggestive differentially methylated regions (DMRs) associated with ADHD, we pooled CpGs </w:t>
      </w:r>
      <w:r>
        <w:rPr>
          <w:rFonts w:ascii="Times New Roman" w:hAnsi="Times New Roman" w:cs="Times New Roman" w:hint="eastAsia"/>
          <w:sz w:val="24"/>
          <w:szCs w:val="24"/>
        </w:rPr>
        <w:t>located</w:t>
      </w:r>
      <w:r>
        <w:rPr>
          <w:rFonts w:ascii="Times New Roman" w:hAnsi="Times New Roman" w:cs="Times New Roman"/>
          <w:sz w:val="24"/>
          <w:szCs w:val="24"/>
        </w:rPr>
        <w:t xml:space="preserve"> </w:t>
      </w:r>
      <w:r>
        <w:rPr>
          <w:rFonts w:ascii="Times New Roman" w:hAnsi="Times New Roman" w:cs="Times New Roman" w:hint="eastAsia"/>
          <w:sz w:val="24"/>
          <w:szCs w:val="24"/>
        </w:rPr>
        <w:t>within</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w:t>
      </w:r>
      <w:r>
        <w:rPr>
          <w:rFonts w:ascii="Times New Roman" w:hAnsi="Times New Roman" w:cs="Times New Roman" w:hint="eastAsia"/>
          <w:sz w:val="24"/>
          <w:szCs w:val="24"/>
        </w:rPr>
        <w:t>reported</w:t>
      </w:r>
      <w:r>
        <w:rPr>
          <w:rFonts w:ascii="Times New Roman" w:hAnsi="Times New Roman" w:cs="Times New Roman"/>
          <w:sz w:val="24"/>
          <w:szCs w:val="24"/>
        </w:rPr>
        <w:t xml:space="preserve"> DMR</w:t>
      </w:r>
      <w:r>
        <w:rPr>
          <w:rFonts w:ascii="Times New Roman" w:hAnsi="Times New Roman" w:cs="Times New Roman" w:hint="eastAsia"/>
          <w:sz w:val="24"/>
          <w:szCs w:val="24"/>
        </w:rPr>
        <w:t>s</w:t>
      </w:r>
      <w:r>
        <w:rPr>
          <w:rFonts w:ascii="Times New Roman" w:hAnsi="Times New Roman" w:cs="Times New Roman"/>
          <w:sz w:val="24"/>
          <w:szCs w:val="24"/>
        </w:rPr>
        <w:t xml:space="preserve">. </w:t>
      </w:r>
    </w:p>
    <w:p w:rsidR="00C010CD" w:rsidRPr="00C010CD" w:rsidRDefault="00C010CD" w:rsidP="0041186D">
      <w:pPr>
        <w:spacing w:line="240" w:lineRule="auto"/>
        <w:rPr>
          <w:rFonts w:ascii="Times New Roman" w:hAnsi="Times New Roman" w:cs="Times New Roman"/>
          <w:sz w:val="24"/>
        </w:rPr>
      </w:pPr>
    </w:p>
    <w:p w:rsidR="0041186D" w:rsidRPr="006C2315" w:rsidRDefault="0041186D" w:rsidP="0041186D">
      <w:pPr>
        <w:spacing w:line="240" w:lineRule="auto"/>
        <w:rPr>
          <w:rFonts w:ascii="Times New Roman" w:hAnsi="Times New Roman" w:cs="Times New Roman"/>
          <w:b/>
          <w:sz w:val="24"/>
        </w:rPr>
      </w:pPr>
      <w:r w:rsidRPr="006C2315">
        <w:rPr>
          <w:rFonts w:ascii="Times New Roman" w:hAnsi="Times New Roman" w:cs="Times New Roman"/>
          <w:b/>
          <w:sz w:val="24"/>
        </w:rPr>
        <w:t xml:space="preserve">SNP Genotyping </w:t>
      </w:r>
    </w:p>
    <w:p w:rsidR="0041186D" w:rsidRDefault="0041186D" w:rsidP="0041186D">
      <w:pPr>
        <w:spacing w:line="240" w:lineRule="auto"/>
        <w:rPr>
          <w:rFonts w:ascii="Times New Roman" w:hAnsi="Times New Roman" w:cs="Times New Roman"/>
          <w:sz w:val="24"/>
        </w:rPr>
      </w:pPr>
      <w:r w:rsidRPr="00FE7B3A">
        <w:rPr>
          <w:rFonts w:ascii="Times New Roman" w:eastAsia="함초롬바탕" w:hAnsi="Times New Roman" w:cs="Times New Roman"/>
          <w:color w:val="000000"/>
          <w:kern w:val="0"/>
          <w:sz w:val="24"/>
          <w:szCs w:val="24"/>
        </w:rPr>
        <w:t xml:space="preserve">200ng of genomic DNA was amplified and randomly fragmented into 25 to 125 base pair (bp) sequence. Initial </w:t>
      </w:r>
      <w:r w:rsidRPr="00FE7B3A">
        <w:rPr>
          <w:rFonts w:ascii="Times New Roman" w:eastAsia="바탕" w:hAnsi="Times New Roman" w:cs="Times New Roman"/>
          <w:sz w:val="24"/>
          <w:szCs w:val="24"/>
        </w:rPr>
        <w:t>gDNA amplification was reacted in 40</w:t>
      </w:r>
      <w:r w:rsidRPr="00FE7B3A">
        <w:rPr>
          <w:rFonts w:ascii="Times New Roman" w:eastAsia="바탕" w:hAnsi="Times New Roman" w:cs="Times New Roman" w:hint="eastAsia"/>
          <w:sz w:val="24"/>
          <w:szCs w:val="24"/>
        </w:rPr>
        <w:t>㎕</w:t>
      </w:r>
      <w:r w:rsidRPr="00FE7B3A">
        <w:rPr>
          <w:rFonts w:ascii="Times New Roman" w:eastAsia="바탕" w:hAnsi="Times New Roman" w:cs="Times New Roman"/>
          <w:sz w:val="24"/>
          <w:szCs w:val="24"/>
        </w:rPr>
        <w:t xml:space="preserve"> reaction volume, which contained 20</w:t>
      </w:r>
      <w:r w:rsidRPr="00FE7B3A">
        <w:rPr>
          <w:rFonts w:ascii="Times New Roman" w:eastAsia="바탕" w:hAnsi="Times New Roman" w:cs="Times New Roman" w:hint="eastAsia"/>
          <w:sz w:val="24"/>
          <w:szCs w:val="24"/>
        </w:rPr>
        <w:t>㎕</w:t>
      </w:r>
      <w:r w:rsidRPr="00FE7B3A">
        <w:rPr>
          <w:rFonts w:ascii="Times New Roman" w:eastAsia="바탕" w:hAnsi="Times New Roman" w:cs="Times New Roman"/>
          <w:sz w:val="24"/>
          <w:szCs w:val="24"/>
        </w:rPr>
        <w:t xml:space="preserve"> volume of genomic DNA in concentration of 10ng/</w:t>
      </w:r>
      <w:r w:rsidRPr="00FE7B3A">
        <w:rPr>
          <w:rFonts w:ascii="Times New Roman" w:eastAsia="바탕" w:hAnsi="Times New Roman" w:cs="Times New Roman" w:hint="eastAsia"/>
          <w:sz w:val="24"/>
          <w:szCs w:val="24"/>
        </w:rPr>
        <w:t>㎕</w:t>
      </w:r>
      <w:r w:rsidRPr="00FE7B3A">
        <w:rPr>
          <w:rFonts w:ascii="Times New Roman" w:eastAsia="바탕" w:hAnsi="Times New Roman" w:cs="Times New Roman"/>
          <w:sz w:val="24"/>
          <w:szCs w:val="24"/>
        </w:rPr>
        <w:t>, and 20</w:t>
      </w:r>
      <w:r w:rsidRPr="00FE7B3A">
        <w:rPr>
          <w:rFonts w:ascii="Times New Roman" w:eastAsia="바탕" w:hAnsi="Times New Roman" w:cs="Times New Roman" w:hint="eastAsia"/>
          <w:sz w:val="24"/>
          <w:szCs w:val="24"/>
        </w:rPr>
        <w:t>㎕</w:t>
      </w:r>
      <w:r w:rsidR="00381E46">
        <w:rPr>
          <w:rFonts w:ascii="Times New Roman" w:eastAsia="바탕" w:hAnsi="Times New Roman" w:cs="Times New Roman"/>
          <w:sz w:val="24"/>
          <w:szCs w:val="24"/>
        </w:rPr>
        <w:t xml:space="preserve"> of </w:t>
      </w:r>
      <w:r w:rsidRPr="00FE7B3A">
        <w:rPr>
          <w:rFonts w:ascii="Times New Roman" w:eastAsia="바탕" w:hAnsi="Times New Roman" w:cs="Times New Roman"/>
          <w:sz w:val="24"/>
          <w:szCs w:val="24"/>
        </w:rPr>
        <w:t>Denaturation Master Mix. The initial amplification was performed for 10 minutes at room temperature with 130</w:t>
      </w:r>
      <w:r w:rsidRPr="00FE7B3A">
        <w:rPr>
          <w:rFonts w:ascii="Times New Roman" w:eastAsia="바탕" w:hAnsi="Times New Roman" w:cs="Times New Roman" w:hint="eastAsia"/>
          <w:sz w:val="24"/>
          <w:szCs w:val="24"/>
        </w:rPr>
        <w:t>㎕</w:t>
      </w:r>
      <w:r w:rsidRPr="00FE7B3A">
        <w:rPr>
          <w:rFonts w:ascii="Times New Roman" w:eastAsia="바탕" w:hAnsi="Times New Roman" w:cs="Times New Roman"/>
          <w:sz w:val="24"/>
          <w:szCs w:val="24"/>
        </w:rPr>
        <w:t xml:space="preserve"> of Axiom 2.0 Neutral Soln, 225</w:t>
      </w:r>
      <w:r w:rsidRPr="00FE7B3A">
        <w:rPr>
          <w:rFonts w:ascii="Times New Roman" w:eastAsia="바탕" w:hAnsi="Times New Roman" w:cs="Times New Roman" w:hint="eastAsia"/>
          <w:sz w:val="24"/>
          <w:szCs w:val="24"/>
        </w:rPr>
        <w:t>㎕</w:t>
      </w:r>
      <w:r w:rsidRPr="00FE7B3A">
        <w:rPr>
          <w:rFonts w:ascii="Times New Roman" w:eastAsia="바탕" w:hAnsi="Times New Roman" w:cs="Times New Roman"/>
          <w:sz w:val="24"/>
          <w:szCs w:val="24"/>
        </w:rPr>
        <w:t xml:space="preserve"> Axiom 2.0 Amp Soln and 5</w:t>
      </w:r>
      <w:r w:rsidRPr="00FE7B3A">
        <w:rPr>
          <w:rFonts w:ascii="Times New Roman" w:eastAsia="바탕" w:hAnsi="Times New Roman" w:cs="Times New Roman" w:hint="eastAsia"/>
          <w:sz w:val="24"/>
          <w:szCs w:val="24"/>
        </w:rPr>
        <w:t>㎕</w:t>
      </w:r>
      <w:r w:rsidRPr="00FE7B3A">
        <w:rPr>
          <w:rFonts w:ascii="Times New Roman" w:eastAsia="바탕" w:hAnsi="Times New Roman" w:cs="Times New Roman"/>
          <w:sz w:val="24"/>
          <w:szCs w:val="24"/>
        </w:rPr>
        <w:t xml:space="preserve"> Axiom 2.0 Amp Enzyme. The amplification reactions were performed for 23 hours </w:t>
      </w:r>
      <w:r w:rsidRPr="00FE7B3A">
        <w:rPr>
          <w:rFonts w:ascii="Times New Roman" w:eastAsia="바탕" w:hAnsi="Times New Roman" w:cs="Times New Roman" w:hint="eastAsia"/>
          <w:sz w:val="24"/>
          <w:szCs w:val="24"/>
        </w:rPr>
        <w:t>±</w:t>
      </w:r>
      <w:r w:rsidRPr="00FE7B3A">
        <w:rPr>
          <w:rFonts w:ascii="Times New Roman" w:eastAsia="바탕" w:hAnsi="Times New Roman" w:cs="Times New Roman"/>
          <w:sz w:val="24"/>
          <w:szCs w:val="24"/>
        </w:rPr>
        <w:t xml:space="preserve"> 1 hour at 37</w:t>
      </w:r>
      <w:r w:rsidRPr="00FE7B3A">
        <w:rPr>
          <w:rFonts w:ascii="Times New Roman" w:eastAsia="바탕" w:hAnsi="Times New Roman" w:cs="Times New Roman" w:hint="eastAsia"/>
          <w:sz w:val="24"/>
          <w:szCs w:val="24"/>
        </w:rPr>
        <w:t>℃</w:t>
      </w:r>
      <w:r w:rsidRPr="00FE7B3A">
        <w:rPr>
          <w:rFonts w:ascii="Times New Roman" w:eastAsia="바탕" w:hAnsi="Times New Roman" w:cs="Times New Roman"/>
          <w:sz w:val="24"/>
          <w:szCs w:val="24"/>
        </w:rPr>
        <w:t xml:space="preserve"> to produce 200-1,100 base pair fragments, which were further fragmented to segments of 25-50 bp. The fragments were end-labeled using </w:t>
      </w:r>
      <w:r w:rsidRPr="00FE7B3A">
        <w:rPr>
          <w:rFonts w:ascii="Times New Roman" w:eastAsia="맑은 고딕" w:hAnsi="Times New Roman" w:cs="Times New Roman"/>
          <w:color w:val="000000"/>
          <w:kern w:val="0"/>
          <w:sz w:val="24"/>
          <w:szCs w:val="24"/>
        </w:rPr>
        <w:t xml:space="preserve">biotinylated nucleotides, followed by hybridization. The bound targets were washed to remove </w:t>
      </w:r>
      <w:r w:rsidRPr="00FE7B3A">
        <w:rPr>
          <w:rFonts w:ascii="Times New Roman" w:eastAsia="함초롬바탕" w:hAnsi="Times New Roman" w:cs="Times New Roman"/>
          <w:color w:val="000000"/>
          <w:kern w:val="0"/>
          <w:sz w:val="24"/>
          <w:szCs w:val="24"/>
        </w:rPr>
        <w:t xml:space="preserve">non-specific background noise caused by random ligation events. Polymorphic nucleotides were queried through a multi-color ligation event on the array surface. After ligation, the arrays were stained and imaged on the </w:t>
      </w:r>
      <w:hyperlink r:id="rId10" w:anchor="1_1" w:tgtFrame="_blank" w:history="1">
        <w:r w:rsidRPr="00FE7B3A">
          <w:rPr>
            <w:rFonts w:ascii="Times New Roman" w:eastAsia="함초롬바탕" w:hAnsi="Times New Roman" w:cs="Times New Roman"/>
            <w:color w:val="000000"/>
            <w:kern w:val="0"/>
            <w:sz w:val="24"/>
            <w:szCs w:val="24"/>
          </w:rPr>
          <w:t>GeneTitan MC Instrument</w:t>
        </w:r>
      </w:hyperlink>
      <w:r w:rsidRPr="00FE7B3A">
        <w:rPr>
          <w:rFonts w:ascii="Times New Roman" w:hAnsi="Times New Roman" w:cs="Times New Roman"/>
          <w:sz w:val="24"/>
          <w:szCs w:val="24"/>
        </w:rPr>
        <w:t xml:space="preserve"> (Affymetrix, Santa Clara, CA, USA)</w:t>
      </w:r>
      <w:r w:rsidRPr="00FE7B3A">
        <w:rPr>
          <w:rFonts w:ascii="Times New Roman" w:eastAsia="함초롬바탕" w:hAnsi="Times New Roman" w:cs="Times New Roman"/>
          <w:color w:val="000000"/>
          <w:kern w:val="0"/>
          <w:sz w:val="24"/>
          <w:szCs w:val="24"/>
        </w:rPr>
        <w:t xml:space="preserve">, and the images were analyzed by using </w:t>
      </w:r>
      <w:hyperlink r:id="rId11" w:anchor="1_1" w:history="1">
        <w:r w:rsidRPr="00FE7B3A">
          <w:rPr>
            <w:rFonts w:ascii="Times New Roman" w:eastAsia="함초롬바탕" w:hAnsi="Times New Roman" w:cs="Times New Roman"/>
            <w:color w:val="000000"/>
            <w:kern w:val="0"/>
            <w:sz w:val="24"/>
            <w:szCs w:val="24"/>
          </w:rPr>
          <w:t>Genotyping Console™ Software</w:t>
        </w:r>
      </w:hyperlink>
      <w:r w:rsidRPr="00FE7B3A">
        <w:rPr>
          <w:rFonts w:ascii="Times New Roman" w:eastAsia="함초롬바탕" w:hAnsi="Times New Roman" w:cs="Times New Roman"/>
          <w:color w:val="000000"/>
          <w:kern w:val="0"/>
          <w:sz w:val="24"/>
          <w:szCs w:val="24"/>
        </w:rPr>
        <w:t xml:space="preserve"> (Affymetrix</w:t>
      </w:r>
      <w:r w:rsidRPr="00FE7B3A">
        <w:rPr>
          <w:rFonts w:ascii="Times New Roman" w:hAnsi="Times New Roman" w:cs="Times New Roman"/>
          <w:sz w:val="24"/>
          <w:szCs w:val="24"/>
        </w:rPr>
        <w:t>, Santa Clara, CA, USA</w:t>
      </w:r>
      <w:r w:rsidRPr="00FE7B3A">
        <w:rPr>
          <w:rFonts w:ascii="Times New Roman" w:eastAsia="함초롬바탕" w:hAnsi="Times New Roman" w:cs="Times New Roman"/>
          <w:color w:val="000000"/>
          <w:kern w:val="0"/>
          <w:sz w:val="24"/>
          <w:szCs w:val="24"/>
        </w:rPr>
        <w:t>).</w:t>
      </w:r>
      <w:r w:rsidRPr="0041186D">
        <w:rPr>
          <w:rFonts w:ascii="Times New Roman" w:hAnsi="Times New Roman" w:cs="Times New Roman"/>
          <w:sz w:val="24"/>
        </w:rPr>
        <w:t xml:space="preserve"> </w:t>
      </w:r>
    </w:p>
    <w:p w:rsidR="0041186D" w:rsidRDefault="0041186D" w:rsidP="0041186D">
      <w:pPr>
        <w:spacing w:line="240" w:lineRule="auto"/>
        <w:rPr>
          <w:rFonts w:ascii="Times New Roman" w:hAnsi="Times New Roman" w:cs="Times New Roman"/>
          <w:sz w:val="24"/>
        </w:rPr>
      </w:pPr>
    </w:p>
    <w:p w:rsidR="0041186D" w:rsidRDefault="0041186D" w:rsidP="0041186D">
      <w:pPr>
        <w:spacing w:line="240" w:lineRule="auto"/>
        <w:rPr>
          <w:rFonts w:ascii="Times New Roman" w:hAnsi="Times New Roman" w:cs="Times New Roman"/>
          <w:sz w:val="24"/>
        </w:rPr>
      </w:pPr>
    </w:p>
    <w:p w:rsidR="0041186D" w:rsidRDefault="0041186D" w:rsidP="0041186D">
      <w:pPr>
        <w:spacing w:line="240" w:lineRule="auto"/>
        <w:rPr>
          <w:rFonts w:ascii="Times New Roman" w:hAnsi="Times New Roman" w:cs="Times New Roman"/>
          <w:sz w:val="24"/>
        </w:rPr>
        <w:sectPr w:rsidR="0041186D" w:rsidSect="007F6E2C">
          <w:pgSz w:w="11906" w:h="16838"/>
          <w:pgMar w:top="1701" w:right="1440" w:bottom="1440" w:left="1440" w:header="851" w:footer="992" w:gutter="0"/>
          <w:cols w:space="425"/>
          <w:docGrid w:linePitch="360"/>
        </w:sectPr>
      </w:pPr>
    </w:p>
    <w:p w:rsidR="0041186D" w:rsidRPr="0041186D" w:rsidRDefault="0041186D" w:rsidP="00D67717">
      <w:pPr>
        <w:spacing w:line="240" w:lineRule="auto"/>
        <w:rPr>
          <w:rFonts w:ascii="Times New Roman" w:hAnsi="Times New Roman" w:cs="Times New Roman"/>
          <w:sz w:val="24"/>
        </w:rPr>
      </w:pPr>
    </w:p>
    <w:p w:rsidR="0016168B" w:rsidRDefault="0016168B" w:rsidP="0095628A">
      <w:pPr>
        <w:spacing w:line="480" w:lineRule="auto"/>
        <w:jc w:val="left"/>
        <w:rPr>
          <w:rFonts w:ascii="Times New Roman" w:hAnsi="Times New Roman" w:cs="Times New Roman"/>
          <w:sz w:val="24"/>
        </w:rPr>
      </w:pPr>
      <w:r>
        <w:rPr>
          <w:rFonts w:ascii="Times New Roman" w:hAnsi="Times New Roman" w:cs="Times New Roman"/>
          <w:sz w:val="24"/>
        </w:rPr>
        <w:t xml:space="preserve">Figure </w:t>
      </w:r>
      <w:r w:rsidR="00584F21">
        <w:rPr>
          <w:rFonts w:ascii="Times New Roman" w:hAnsi="Times New Roman" w:cs="Times New Roman"/>
          <w:sz w:val="24"/>
        </w:rPr>
        <w:t>S</w:t>
      </w:r>
      <w:r>
        <w:rPr>
          <w:rFonts w:ascii="Times New Roman" w:hAnsi="Times New Roman" w:cs="Times New Roman"/>
          <w:sz w:val="24"/>
        </w:rPr>
        <w:t xml:space="preserve">1. Flow diagram </w:t>
      </w:r>
      <w:r w:rsidR="0095644B">
        <w:rPr>
          <w:rFonts w:ascii="Times New Roman" w:hAnsi="Times New Roman" w:cs="Times New Roman"/>
          <w:sz w:val="24"/>
        </w:rPr>
        <w:t xml:space="preserve">of selection of target CpG sites </w:t>
      </w:r>
      <w:r w:rsidR="0095628A">
        <w:rPr>
          <w:rFonts w:ascii="Times New Roman" w:hAnsi="Times New Roman" w:cs="Times New Roman"/>
          <w:noProof/>
          <w:sz w:val="24"/>
        </w:rPr>
        <w:drawing>
          <wp:inline distT="0" distB="0" distL="0" distR="0" wp14:anchorId="7D13649D" wp14:editId="6C07D0D2">
            <wp:extent cx="8407729" cy="4683578"/>
            <wp:effectExtent l="0" t="0" r="0" b="317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ys_rev.png"/>
                    <pic:cNvPicPr/>
                  </pic:nvPicPr>
                  <pic:blipFill>
                    <a:blip r:embed="rId12">
                      <a:extLst>
                        <a:ext uri="{28A0092B-C50C-407E-A947-70E740481C1C}">
                          <a14:useLocalDpi xmlns:a14="http://schemas.microsoft.com/office/drawing/2010/main" val="0"/>
                        </a:ext>
                      </a:extLst>
                    </a:blip>
                    <a:stretch>
                      <a:fillRect/>
                    </a:stretch>
                  </pic:blipFill>
                  <pic:spPr>
                    <a:xfrm>
                      <a:off x="0" y="0"/>
                      <a:ext cx="8409722" cy="4684688"/>
                    </a:xfrm>
                    <a:prstGeom prst="rect">
                      <a:avLst/>
                    </a:prstGeom>
                  </pic:spPr>
                </pic:pic>
              </a:graphicData>
            </a:graphic>
          </wp:inline>
        </w:drawing>
      </w:r>
    </w:p>
    <w:p w:rsidR="00E53ED7" w:rsidRDefault="00E53ED7" w:rsidP="00E53ED7">
      <w:pPr>
        <w:spacing w:line="480" w:lineRule="auto"/>
        <w:ind w:hanging="142"/>
        <w:rPr>
          <w:rFonts w:ascii="Times New Roman" w:hAnsi="Times New Roman" w:cs="Times New Roman"/>
          <w:sz w:val="24"/>
        </w:rPr>
      </w:pPr>
      <w:r>
        <w:rPr>
          <w:rFonts w:ascii="Times New Roman" w:hAnsi="Times New Roman" w:cs="Times New Roman"/>
          <w:sz w:val="24"/>
        </w:rPr>
        <w:lastRenderedPageBreak/>
        <w:t xml:space="preserve">Figure </w:t>
      </w:r>
      <w:r w:rsidR="0084429F">
        <w:rPr>
          <w:rFonts w:ascii="Times New Roman" w:hAnsi="Times New Roman" w:cs="Times New Roman"/>
          <w:sz w:val="24"/>
        </w:rPr>
        <w:t>S</w:t>
      </w:r>
      <w:r>
        <w:rPr>
          <w:rFonts w:ascii="Times New Roman" w:hAnsi="Times New Roman" w:cs="Times New Roman"/>
          <w:sz w:val="24"/>
        </w:rPr>
        <w:t>2. mQ</w:t>
      </w:r>
      <w:r>
        <w:rPr>
          <w:rFonts w:ascii="Times New Roman" w:hAnsi="Times New Roman" w:cs="Times New Roman" w:hint="eastAsia"/>
          <w:sz w:val="24"/>
        </w:rPr>
        <w:t xml:space="preserve">TL at </w:t>
      </w:r>
      <w:r>
        <w:rPr>
          <w:rFonts w:ascii="Times New Roman" w:hAnsi="Times New Roman" w:cs="Times New Roman"/>
          <w:sz w:val="24"/>
          <w:szCs w:val="24"/>
        </w:rPr>
        <w:t>cg07583420 (</w:t>
      </w:r>
      <w:r w:rsidRPr="00796AD6">
        <w:rPr>
          <w:rFonts w:ascii="Times New Roman" w:hAnsi="Times New Roman" w:cs="Times New Roman"/>
          <w:i/>
          <w:sz w:val="24"/>
          <w:szCs w:val="24"/>
        </w:rPr>
        <w:t>INS-IGF2</w:t>
      </w:r>
      <w:r>
        <w:rPr>
          <w:rFonts w:ascii="Times New Roman" w:hAnsi="Times New Roman" w:cs="Times New Roman"/>
          <w:sz w:val="24"/>
          <w:szCs w:val="24"/>
        </w:rPr>
        <w:t>) with 100kb window either side of the CpG site</w:t>
      </w:r>
    </w:p>
    <w:p w:rsidR="00E53ED7" w:rsidRDefault="00E53ED7" w:rsidP="00E53ED7">
      <w:pPr>
        <w:spacing w:line="48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noProof/>
          <w:sz w:val="24"/>
        </w:rPr>
        <w:drawing>
          <wp:inline distT="0" distB="0" distL="0" distR="0" wp14:anchorId="069C2949" wp14:editId="2FE89CC7">
            <wp:extent cx="7232072" cy="4120016"/>
            <wp:effectExtent l="0" t="0" r="6985"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qtl.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38699" cy="4123791"/>
                    </a:xfrm>
                    <a:prstGeom prst="rect">
                      <a:avLst/>
                    </a:prstGeom>
                  </pic:spPr>
                </pic:pic>
              </a:graphicData>
            </a:graphic>
          </wp:inline>
        </w:drawing>
      </w:r>
    </w:p>
    <w:p w:rsidR="00E53ED7" w:rsidRDefault="00E53ED7" w:rsidP="0016168B">
      <w:pPr>
        <w:spacing w:line="480" w:lineRule="auto"/>
        <w:rPr>
          <w:rFonts w:ascii="Times New Roman" w:hAnsi="Times New Roman" w:cs="Times New Roman"/>
          <w:sz w:val="24"/>
        </w:rPr>
      </w:pPr>
    </w:p>
    <w:p w:rsidR="00993FBF" w:rsidRDefault="00E53ED7" w:rsidP="0016168B">
      <w:pPr>
        <w:spacing w:line="480" w:lineRule="auto"/>
        <w:rPr>
          <w:rFonts w:ascii="Times New Roman" w:hAnsi="Times New Roman" w:cs="Times New Roman"/>
          <w:sz w:val="24"/>
        </w:rPr>
      </w:pPr>
      <w:r>
        <w:rPr>
          <w:rFonts w:ascii="Times New Roman" w:hAnsi="Times New Roman" w:cs="Times New Roman"/>
          <w:sz w:val="24"/>
        </w:rPr>
        <w:lastRenderedPageBreak/>
        <w:t xml:space="preserve">Figure </w:t>
      </w:r>
      <w:r w:rsidR="0084429F">
        <w:rPr>
          <w:rFonts w:ascii="Times New Roman" w:hAnsi="Times New Roman" w:cs="Times New Roman"/>
          <w:sz w:val="24"/>
        </w:rPr>
        <w:t>S</w:t>
      </w:r>
      <w:r>
        <w:rPr>
          <w:rFonts w:ascii="Times New Roman" w:hAnsi="Times New Roman" w:cs="Times New Roman"/>
          <w:sz w:val="24"/>
        </w:rPr>
        <w:t>3</w:t>
      </w:r>
      <w:r w:rsidR="00F02C1F">
        <w:rPr>
          <w:rFonts w:ascii="Times New Roman" w:hAnsi="Times New Roman" w:cs="Times New Roman"/>
          <w:sz w:val="24"/>
        </w:rPr>
        <w:t>. DAG for covariates used for the association between prenatal SO2 exposure and ADHD</w:t>
      </w:r>
    </w:p>
    <w:p w:rsidR="00B756E4" w:rsidRDefault="003B6D08" w:rsidP="0016168B">
      <w:pPr>
        <w:spacing w:line="480" w:lineRule="auto"/>
        <w:rPr>
          <w:rFonts w:ascii="Times New Roman" w:hAnsi="Times New Roman" w:cs="Times New Roman"/>
          <w:sz w:val="24"/>
        </w:rPr>
      </w:pPr>
      <w:r>
        <w:rPr>
          <w:noProof/>
        </w:rPr>
        <w:drawing>
          <wp:inline distT="0" distB="0" distL="0" distR="0" wp14:anchorId="0B3B0297" wp14:editId="71DF16F2">
            <wp:extent cx="8312727" cy="4863100"/>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319473" cy="4867047"/>
                    </a:xfrm>
                    <a:prstGeom prst="rect">
                      <a:avLst/>
                    </a:prstGeom>
                  </pic:spPr>
                </pic:pic>
              </a:graphicData>
            </a:graphic>
          </wp:inline>
        </w:drawing>
      </w:r>
    </w:p>
    <w:p w:rsidR="00823BAF" w:rsidRDefault="00993FBF" w:rsidP="006738CD">
      <w:pPr>
        <w:spacing w:line="480" w:lineRule="auto"/>
        <w:jc w:val="left"/>
        <w:rPr>
          <w:rFonts w:ascii="Times New Roman" w:hAnsi="Times New Roman" w:cs="Times New Roman"/>
          <w:sz w:val="24"/>
        </w:rPr>
      </w:pPr>
      <w:r>
        <w:rPr>
          <w:rFonts w:ascii="Times New Roman" w:hAnsi="Times New Roman" w:cs="Times New Roman"/>
          <w:sz w:val="24"/>
        </w:rPr>
        <w:lastRenderedPageBreak/>
        <w:t xml:space="preserve">Figure </w:t>
      </w:r>
      <w:r w:rsidR="0084429F">
        <w:rPr>
          <w:rFonts w:ascii="Times New Roman" w:hAnsi="Times New Roman" w:cs="Times New Roman"/>
          <w:sz w:val="24"/>
        </w:rPr>
        <w:t>S</w:t>
      </w:r>
      <w:r w:rsidR="00E53ED7">
        <w:rPr>
          <w:rFonts w:ascii="Times New Roman" w:hAnsi="Times New Roman" w:cs="Times New Roman"/>
          <w:sz w:val="24"/>
        </w:rPr>
        <w:t>4</w:t>
      </w:r>
      <w:r>
        <w:rPr>
          <w:rFonts w:ascii="Times New Roman" w:hAnsi="Times New Roman" w:cs="Times New Roman"/>
          <w:sz w:val="24"/>
        </w:rPr>
        <w:t xml:space="preserve">. DAG for covariates used for the association between prenatal SO2 exposure and DNAm </w:t>
      </w:r>
      <w:r w:rsidR="003B6D08">
        <w:rPr>
          <w:noProof/>
        </w:rPr>
        <w:drawing>
          <wp:inline distT="0" distB="0" distL="0" distR="0" wp14:anchorId="31B13625" wp14:editId="634E0822">
            <wp:extent cx="8597735" cy="4968947"/>
            <wp:effectExtent l="0" t="0" r="0" b="317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598205" cy="4969219"/>
                    </a:xfrm>
                    <a:prstGeom prst="rect">
                      <a:avLst/>
                    </a:prstGeom>
                  </pic:spPr>
                </pic:pic>
              </a:graphicData>
            </a:graphic>
          </wp:inline>
        </w:drawing>
      </w:r>
    </w:p>
    <w:p w:rsidR="0095628A" w:rsidRPr="0061583F" w:rsidRDefault="00E53ED7" w:rsidP="0084429F">
      <w:pPr>
        <w:spacing w:line="480" w:lineRule="auto"/>
        <w:jc w:val="left"/>
        <w:rPr>
          <w:rFonts w:ascii="Times New Roman" w:hAnsi="Times New Roman" w:cs="Times New Roman"/>
          <w:sz w:val="24"/>
        </w:rPr>
      </w:pPr>
      <w:r>
        <w:rPr>
          <w:rFonts w:ascii="Times New Roman" w:hAnsi="Times New Roman" w:cs="Times New Roman"/>
          <w:sz w:val="24"/>
        </w:rPr>
        <w:lastRenderedPageBreak/>
        <w:t xml:space="preserve">Figure </w:t>
      </w:r>
      <w:r w:rsidR="0084429F">
        <w:rPr>
          <w:rFonts w:ascii="Times New Roman" w:hAnsi="Times New Roman" w:cs="Times New Roman"/>
          <w:sz w:val="24"/>
        </w:rPr>
        <w:t>S</w:t>
      </w:r>
      <w:r>
        <w:rPr>
          <w:rFonts w:ascii="Times New Roman" w:hAnsi="Times New Roman" w:cs="Times New Roman"/>
          <w:sz w:val="24"/>
        </w:rPr>
        <w:t>5</w:t>
      </w:r>
      <w:r w:rsidR="00993FBF">
        <w:rPr>
          <w:rFonts w:ascii="Times New Roman" w:hAnsi="Times New Roman" w:cs="Times New Roman"/>
          <w:sz w:val="24"/>
        </w:rPr>
        <w:t xml:space="preserve">. DAG for covariates used for the association between DNAm and ADHD </w:t>
      </w:r>
      <w:r w:rsidR="0095628A">
        <w:rPr>
          <w:noProof/>
        </w:rPr>
        <w:drawing>
          <wp:inline distT="0" distB="0" distL="0" distR="0" wp14:anchorId="0938F301" wp14:editId="68CF173F">
            <wp:extent cx="8075220" cy="4792543"/>
            <wp:effectExtent l="0" t="0" r="2540" b="825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086944" cy="4799501"/>
                    </a:xfrm>
                    <a:prstGeom prst="rect">
                      <a:avLst/>
                    </a:prstGeom>
                  </pic:spPr>
                </pic:pic>
              </a:graphicData>
            </a:graphic>
          </wp:inline>
        </w:drawing>
      </w:r>
    </w:p>
    <w:sectPr w:rsidR="0095628A" w:rsidRPr="0061583F" w:rsidSect="0016168B">
      <w:pgSz w:w="16838" w:h="11906" w:orient="landscape"/>
      <w:pgMar w:top="1440" w:right="1440" w:bottom="144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4D9" w:rsidRDefault="00A354D9" w:rsidP="003F6BAD">
      <w:pPr>
        <w:spacing w:after="0" w:line="240" w:lineRule="auto"/>
      </w:pPr>
      <w:r>
        <w:separator/>
      </w:r>
    </w:p>
  </w:endnote>
  <w:endnote w:type="continuationSeparator" w:id="0">
    <w:p w:rsidR="00A354D9" w:rsidRDefault="00A354D9" w:rsidP="003F6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913812"/>
      <w:docPartObj>
        <w:docPartGallery w:val="Page Numbers (Bottom of Page)"/>
        <w:docPartUnique/>
      </w:docPartObj>
    </w:sdtPr>
    <w:sdtEndPr/>
    <w:sdtContent>
      <w:p w:rsidR="00A6327E" w:rsidRDefault="00A6327E">
        <w:pPr>
          <w:pStyle w:val="a5"/>
          <w:jc w:val="center"/>
        </w:pPr>
        <w:r>
          <w:fldChar w:fldCharType="begin"/>
        </w:r>
        <w:r>
          <w:instrText>PAGE   \* MERGEFORMAT</w:instrText>
        </w:r>
        <w:r>
          <w:fldChar w:fldCharType="separate"/>
        </w:r>
        <w:r w:rsidR="00E74D82" w:rsidRPr="00E74D82">
          <w:rPr>
            <w:noProof/>
            <w:lang w:val="ko-KR"/>
          </w:rPr>
          <w:t>2</w:t>
        </w:r>
        <w:r>
          <w:fldChar w:fldCharType="end"/>
        </w:r>
      </w:p>
    </w:sdtContent>
  </w:sdt>
  <w:p w:rsidR="00A6327E" w:rsidRDefault="00A6327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4D9" w:rsidRDefault="00A354D9" w:rsidP="003F6BAD">
      <w:pPr>
        <w:spacing w:after="0" w:line="240" w:lineRule="auto"/>
      </w:pPr>
      <w:r>
        <w:separator/>
      </w:r>
    </w:p>
  </w:footnote>
  <w:footnote w:type="continuationSeparator" w:id="0">
    <w:p w:rsidR="00A354D9" w:rsidRDefault="00A354D9" w:rsidP="003F6B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B0FB1"/>
    <w:multiLevelType w:val="hybridMultilevel"/>
    <w:tmpl w:val="0C3480B8"/>
    <w:lvl w:ilvl="0" w:tplc="E40419E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B6D"/>
    <w:rsid w:val="00013440"/>
    <w:rsid w:val="00040F77"/>
    <w:rsid w:val="00050A78"/>
    <w:rsid w:val="00060AC9"/>
    <w:rsid w:val="000613C2"/>
    <w:rsid w:val="000912A6"/>
    <w:rsid w:val="00091883"/>
    <w:rsid w:val="00097F2F"/>
    <w:rsid w:val="000B4F35"/>
    <w:rsid w:val="000D3390"/>
    <w:rsid w:val="000F5531"/>
    <w:rsid w:val="001061E6"/>
    <w:rsid w:val="00127115"/>
    <w:rsid w:val="00154F16"/>
    <w:rsid w:val="0016168B"/>
    <w:rsid w:val="0018190B"/>
    <w:rsid w:val="001B4087"/>
    <w:rsid w:val="001B532F"/>
    <w:rsid w:val="00224046"/>
    <w:rsid w:val="00257F26"/>
    <w:rsid w:val="00265D8E"/>
    <w:rsid w:val="00270860"/>
    <w:rsid w:val="00297F86"/>
    <w:rsid w:val="002A102E"/>
    <w:rsid w:val="002B35AA"/>
    <w:rsid w:val="00381E46"/>
    <w:rsid w:val="00383C08"/>
    <w:rsid w:val="003B6D08"/>
    <w:rsid w:val="003D380A"/>
    <w:rsid w:val="003D4857"/>
    <w:rsid w:val="003F6BAD"/>
    <w:rsid w:val="00410B6D"/>
    <w:rsid w:val="0041186D"/>
    <w:rsid w:val="00482846"/>
    <w:rsid w:val="004A2373"/>
    <w:rsid w:val="0050659F"/>
    <w:rsid w:val="00525AC8"/>
    <w:rsid w:val="005519F3"/>
    <w:rsid w:val="00562FDE"/>
    <w:rsid w:val="00584F21"/>
    <w:rsid w:val="00585022"/>
    <w:rsid w:val="005A2B8B"/>
    <w:rsid w:val="005A45A1"/>
    <w:rsid w:val="005B7339"/>
    <w:rsid w:val="005D1487"/>
    <w:rsid w:val="005E5361"/>
    <w:rsid w:val="0060527B"/>
    <w:rsid w:val="00607A35"/>
    <w:rsid w:val="0061583F"/>
    <w:rsid w:val="006738CD"/>
    <w:rsid w:val="00690B30"/>
    <w:rsid w:val="006C2315"/>
    <w:rsid w:val="006E27E5"/>
    <w:rsid w:val="00733135"/>
    <w:rsid w:val="00742691"/>
    <w:rsid w:val="007617D6"/>
    <w:rsid w:val="0078519C"/>
    <w:rsid w:val="007F6625"/>
    <w:rsid w:val="007F6E2C"/>
    <w:rsid w:val="0081765E"/>
    <w:rsid w:val="00823BAF"/>
    <w:rsid w:val="0084429F"/>
    <w:rsid w:val="008473B0"/>
    <w:rsid w:val="008522E2"/>
    <w:rsid w:val="00862D25"/>
    <w:rsid w:val="008A1469"/>
    <w:rsid w:val="008A676C"/>
    <w:rsid w:val="008E1088"/>
    <w:rsid w:val="008F136E"/>
    <w:rsid w:val="0092163F"/>
    <w:rsid w:val="009324FA"/>
    <w:rsid w:val="00943F2C"/>
    <w:rsid w:val="0095628A"/>
    <w:rsid w:val="0095644B"/>
    <w:rsid w:val="00993FBF"/>
    <w:rsid w:val="009B6170"/>
    <w:rsid w:val="009C07A8"/>
    <w:rsid w:val="00A13AE2"/>
    <w:rsid w:val="00A354D9"/>
    <w:rsid w:val="00A606B0"/>
    <w:rsid w:val="00A6327E"/>
    <w:rsid w:val="00AB4026"/>
    <w:rsid w:val="00AC652C"/>
    <w:rsid w:val="00B02618"/>
    <w:rsid w:val="00B756E4"/>
    <w:rsid w:val="00BE0CA5"/>
    <w:rsid w:val="00C010CD"/>
    <w:rsid w:val="00C547C8"/>
    <w:rsid w:val="00C56040"/>
    <w:rsid w:val="00C67D22"/>
    <w:rsid w:val="00C81593"/>
    <w:rsid w:val="00C90935"/>
    <w:rsid w:val="00CB0285"/>
    <w:rsid w:val="00CF02BB"/>
    <w:rsid w:val="00D03B46"/>
    <w:rsid w:val="00D201A1"/>
    <w:rsid w:val="00D572C6"/>
    <w:rsid w:val="00D67717"/>
    <w:rsid w:val="00D83BD0"/>
    <w:rsid w:val="00DA4169"/>
    <w:rsid w:val="00DC1A4B"/>
    <w:rsid w:val="00DF54AC"/>
    <w:rsid w:val="00E156C7"/>
    <w:rsid w:val="00E53ED7"/>
    <w:rsid w:val="00E74D82"/>
    <w:rsid w:val="00E852C9"/>
    <w:rsid w:val="00F02C1F"/>
    <w:rsid w:val="00F02EDE"/>
    <w:rsid w:val="00F10C77"/>
    <w:rsid w:val="00F45930"/>
    <w:rsid w:val="00FB7A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6115B"/>
  <w15:chartTrackingRefBased/>
  <w15:docId w15:val="{C7F75F54-8CBE-46C2-A897-FEEA4449E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B6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2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3F6BAD"/>
    <w:pPr>
      <w:tabs>
        <w:tab w:val="center" w:pos="4513"/>
        <w:tab w:val="right" w:pos="9026"/>
      </w:tabs>
      <w:snapToGrid w:val="0"/>
    </w:pPr>
  </w:style>
  <w:style w:type="character" w:customStyle="1" w:styleId="Char">
    <w:name w:val="머리글 Char"/>
    <w:basedOn w:val="a0"/>
    <w:link w:val="a4"/>
    <w:uiPriority w:val="99"/>
    <w:rsid w:val="003F6BAD"/>
  </w:style>
  <w:style w:type="paragraph" w:styleId="a5">
    <w:name w:val="footer"/>
    <w:basedOn w:val="a"/>
    <w:link w:val="Char0"/>
    <w:uiPriority w:val="99"/>
    <w:unhideWhenUsed/>
    <w:rsid w:val="003F6BAD"/>
    <w:pPr>
      <w:tabs>
        <w:tab w:val="center" w:pos="4513"/>
        <w:tab w:val="right" w:pos="9026"/>
      </w:tabs>
      <w:snapToGrid w:val="0"/>
    </w:pPr>
  </w:style>
  <w:style w:type="character" w:customStyle="1" w:styleId="Char0">
    <w:name w:val="바닥글 Char"/>
    <w:basedOn w:val="a0"/>
    <w:link w:val="a5"/>
    <w:uiPriority w:val="99"/>
    <w:rsid w:val="003F6BAD"/>
  </w:style>
  <w:style w:type="character" w:styleId="a6">
    <w:name w:val="Hyperlink"/>
    <w:basedOn w:val="a0"/>
    <w:uiPriority w:val="99"/>
    <w:unhideWhenUsed/>
    <w:rsid w:val="007F6E2C"/>
    <w:rPr>
      <w:color w:val="0563C1" w:themeColor="hyperlink"/>
      <w:u w:val="single"/>
    </w:rPr>
  </w:style>
  <w:style w:type="paragraph" w:styleId="a7">
    <w:name w:val="Balloon Text"/>
    <w:basedOn w:val="a"/>
    <w:link w:val="Char1"/>
    <w:uiPriority w:val="99"/>
    <w:semiHidden/>
    <w:unhideWhenUsed/>
    <w:rsid w:val="007F6E2C"/>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7F6E2C"/>
    <w:rPr>
      <w:rFonts w:asciiTheme="majorHAnsi" w:eastAsiaTheme="majorEastAsia" w:hAnsiTheme="majorHAnsi" w:cstheme="majorBidi"/>
      <w:sz w:val="18"/>
      <w:szCs w:val="18"/>
    </w:rPr>
  </w:style>
  <w:style w:type="paragraph" w:styleId="a8">
    <w:name w:val="List Paragraph"/>
    <w:basedOn w:val="a"/>
    <w:uiPriority w:val="34"/>
    <w:qFormat/>
    <w:rsid w:val="00013440"/>
    <w:pPr>
      <w:ind w:leftChars="400" w:left="800"/>
    </w:pPr>
  </w:style>
  <w:style w:type="character" w:styleId="a9">
    <w:name w:val="Strong"/>
    <w:basedOn w:val="a0"/>
    <w:uiPriority w:val="22"/>
    <w:qFormat/>
    <w:rsid w:val="005B7339"/>
    <w:rPr>
      <w:b/>
      <w:bCs/>
    </w:rPr>
  </w:style>
  <w:style w:type="character" w:styleId="aa">
    <w:name w:val="line number"/>
    <w:basedOn w:val="a0"/>
    <w:uiPriority w:val="99"/>
    <w:semiHidden/>
    <w:unhideWhenUsed/>
    <w:rsid w:val="00A63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hee.lim@sund.ku.dk" TargetMode="External"/><Relationship Id="rId13" Type="http://schemas.openxmlformats.org/officeDocument/2006/relationships/image" Target="media/image2.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ambabyvox@hanmail.net"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ffymetrix.com/browse/level_seven_software_products_only.jsp?productId=131535&amp;categoryId=35625"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www.affymetrix.com/browse/products.jsp?navMode=34000&amp;productId=131531&amp;navAction=jump&amp;aId=productsNa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1220</Words>
  <Characters>6956</Characters>
  <Application>Microsoft Office Word</Application>
  <DocSecurity>0</DocSecurity>
  <Lines>57</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2</cp:revision>
  <dcterms:created xsi:type="dcterms:W3CDTF">2022-07-02T06:41:00Z</dcterms:created>
  <dcterms:modified xsi:type="dcterms:W3CDTF">2022-07-02T06:41:00Z</dcterms:modified>
</cp:coreProperties>
</file>