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5B5B7" w14:textId="77777777" w:rsidR="000F2716" w:rsidRDefault="000F2716" w:rsidP="000F2716">
      <w:pPr>
        <w:jc w:val="center"/>
        <w:rPr>
          <w:rFonts w:ascii="Times New Roman" w:eastAsia="宋体" w:hAnsi="Times New Roman" w:cs="Times New Roman"/>
          <w:b/>
          <w:bCs/>
          <w:sz w:val="32"/>
          <w:szCs w:val="32"/>
        </w:rPr>
      </w:pPr>
      <w:r w:rsidRPr="001F7DFE">
        <w:rPr>
          <w:rFonts w:ascii="Times New Roman" w:eastAsia="宋体" w:hAnsi="Times New Roman" w:cs="Times New Roman"/>
          <w:b/>
          <w:bCs/>
          <w:sz w:val="32"/>
          <w:szCs w:val="32"/>
        </w:rPr>
        <w:t xml:space="preserve">Preparation and characterization of imprinted </w:t>
      </w:r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t>b</w:t>
      </w:r>
      <w:r w:rsidRPr="000732B4">
        <w:rPr>
          <w:rFonts w:ascii="Times New Roman" w:eastAsia="宋体" w:hAnsi="Times New Roman" w:cs="Times New Roman"/>
          <w:b/>
          <w:bCs/>
          <w:sz w:val="32"/>
          <w:szCs w:val="32"/>
        </w:rPr>
        <w:t>acterial cellulose</w:t>
      </w:r>
      <w:r w:rsidRPr="001F7DFE">
        <w:rPr>
          <w:rFonts w:ascii="Times New Roman" w:eastAsia="宋体" w:hAnsi="Times New Roman" w:cs="Times New Roman"/>
          <w:b/>
          <w:bCs/>
          <w:sz w:val="32"/>
          <w:szCs w:val="32"/>
        </w:rPr>
        <w:t xml:space="preserve"> aerogel for efficient recovery of </w:t>
      </w:r>
      <w:r w:rsidRPr="006C0792">
        <w:rPr>
          <w:rFonts w:ascii="Times New Roman" w:eastAsia="宋体" w:hAnsi="Times New Roman" w:cs="Times New Roman"/>
          <w:b/>
          <w:bCs/>
          <w:sz w:val="32"/>
          <w:szCs w:val="32"/>
        </w:rPr>
        <w:t>Er(Ⅲ)</w:t>
      </w:r>
      <w:r w:rsidRPr="001F7DFE">
        <w:rPr>
          <w:rFonts w:ascii="Times New Roman" w:eastAsia="宋体" w:hAnsi="Times New Roman" w:cs="Times New Roman"/>
          <w:b/>
          <w:bCs/>
          <w:sz w:val="32"/>
          <w:szCs w:val="32"/>
        </w:rPr>
        <w:t xml:space="preserve"> from </w:t>
      </w:r>
      <w:bookmarkStart w:id="0" w:name="_Hlk67755774"/>
      <w:r w:rsidRPr="00DC1AF7">
        <w:rPr>
          <w:rFonts w:ascii="Times New Roman" w:eastAsia="宋体" w:hAnsi="Times New Roman" w:cs="Times New Roman"/>
          <w:b/>
          <w:bCs/>
          <w:sz w:val="32"/>
          <w:szCs w:val="32"/>
        </w:rPr>
        <w:t xml:space="preserve">waste </w:t>
      </w:r>
      <w:r>
        <w:rPr>
          <w:rFonts w:ascii="Times New Roman" w:eastAsia="宋体" w:hAnsi="Times New Roman" w:cs="Times New Roman"/>
          <w:b/>
          <w:bCs/>
          <w:sz w:val="32"/>
          <w:szCs w:val="32"/>
        </w:rPr>
        <w:t>e</w:t>
      </w:r>
      <w:r w:rsidRPr="00DC1AF7">
        <w:rPr>
          <w:rFonts w:ascii="Times New Roman" w:eastAsia="宋体" w:hAnsi="Times New Roman" w:cs="Times New Roman"/>
          <w:b/>
          <w:bCs/>
          <w:sz w:val="32"/>
          <w:szCs w:val="32"/>
        </w:rPr>
        <w:t>rbium-doped fibers</w:t>
      </w:r>
    </w:p>
    <w:p w14:paraId="7E89181A" w14:textId="77777777" w:rsidR="000F2716" w:rsidRPr="00DC1AF7" w:rsidRDefault="000F2716" w:rsidP="000F2716">
      <w:pPr>
        <w:jc w:val="center"/>
        <w:rPr>
          <w:rFonts w:ascii="Times New Roman" w:eastAsia="宋体" w:hAnsi="Times New Roman" w:cs="Times New Roman"/>
          <w:b/>
          <w:bCs/>
          <w:sz w:val="32"/>
          <w:szCs w:val="32"/>
        </w:rPr>
      </w:pPr>
    </w:p>
    <w:p w14:paraId="6C6E897D" w14:textId="77777777" w:rsidR="000F2716" w:rsidRPr="003B4173" w:rsidRDefault="000F2716" w:rsidP="000F2716">
      <w:pPr>
        <w:jc w:val="center"/>
        <w:rPr>
          <w:rFonts w:ascii="Times New Roman" w:eastAsia="宋体" w:hAnsi="Times New Roman" w:cs="Times New Roman"/>
          <w:sz w:val="22"/>
          <w:szCs w:val="21"/>
          <w:lang w:val="pt-BR"/>
        </w:rPr>
      </w:pPr>
      <w:r w:rsidRPr="003B4173">
        <w:rPr>
          <w:rFonts w:ascii="Times New Roman" w:eastAsia="宋体" w:hAnsi="Times New Roman" w:cs="Times New Roman"/>
          <w:sz w:val="22"/>
          <w:szCs w:val="21"/>
          <w:lang w:val="pt-BR"/>
        </w:rPr>
        <w:t>Xudong Zheng</w:t>
      </w:r>
      <w:r w:rsidRPr="003B4173">
        <w:rPr>
          <w:rFonts w:ascii="Calibri" w:eastAsia="宋体" w:hAnsi="Calibri" w:cs="Times New Roman"/>
          <w:sz w:val="22"/>
          <w:szCs w:val="21"/>
          <w:vertAlign w:val="superscript"/>
          <w:lang w:val="pt-BR"/>
        </w:rPr>
        <w:t>*</w:t>
      </w:r>
      <w:r w:rsidRPr="003B4173">
        <w:rPr>
          <w:rFonts w:ascii="Times New Roman" w:eastAsia="宋体" w:hAnsi="Times New Roman" w:cs="Times New Roman"/>
          <w:sz w:val="22"/>
          <w:szCs w:val="21"/>
          <w:lang w:val="pt-BR"/>
        </w:rPr>
        <w:t xml:space="preserve">, </w:t>
      </w:r>
      <w:r>
        <w:rPr>
          <w:rFonts w:ascii="Times New Roman" w:eastAsia="宋体" w:hAnsi="Times New Roman" w:cs="Times New Roman"/>
          <w:sz w:val="22"/>
          <w:szCs w:val="21"/>
          <w:lang w:val="pt-BR"/>
        </w:rPr>
        <w:t>S</w:t>
      </w:r>
      <w:r>
        <w:rPr>
          <w:rFonts w:ascii="Times New Roman" w:eastAsia="宋体" w:hAnsi="Times New Roman" w:cs="Times New Roman" w:hint="eastAsia"/>
          <w:sz w:val="22"/>
          <w:szCs w:val="21"/>
          <w:lang w:val="pt-BR"/>
        </w:rPr>
        <w:t>hangxiong</w:t>
      </w:r>
      <w:r>
        <w:rPr>
          <w:rFonts w:ascii="Times New Roman" w:eastAsia="宋体" w:hAnsi="Times New Roman" w:cs="Times New Roman"/>
          <w:sz w:val="22"/>
          <w:szCs w:val="21"/>
          <w:lang w:val="pt-BR"/>
        </w:rPr>
        <w:t xml:space="preserve"> Wang</w:t>
      </w:r>
      <w:r w:rsidRPr="003B4173">
        <w:rPr>
          <w:rFonts w:ascii="Times New Roman" w:eastAsia="宋体" w:hAnsi="Times New Roman" w:cs="Times New Roman"/>
          <w:sz w:val="22"/>
          <w:szCs w:val="21"/>
          <w:lang w:val="pt-BR"/>
        </w:rPr>
        <w:t>,</w:t>
      </w:r>
      <w:r>
        <w:rPr>
          <w:rFonts w:ascii="Times New Roman" w:eastAsia="宋体" w:hAnsi="Times New Roman" w:cs="Times New Roman"/>
          <w:sz w:val="22"/>
          <w:szCs w:val="21"/>
          <w:lang w:val="pt-BR"/>
        </w:rPr>
        <w:t xml:space="preserve"> Wen Sun</w:t>
      </w:r>
      <w:r w:rsidRPr="003B4173">
        <w:rPr>
          <w:rFonts w:ascii="Times New Roman" w:eastAsia="宋体" w:hAnsi="Times New Roman" w:cs="Times New Roman" w:hint="eastAsia"/>
          <w:sz w:val="22"/>
          <w:szCs w:val="21"/>
          <w:lang w:val="pt-BR"/>
        </w:rPr>
        <w:t>,</w:t>
      </w:r>
      <w:r w:rsidRPr="003B4173">
        <w:rPr>
          <w:rFonts w:ascii="Times New Roman" w:eastAsia="宋体" w:hAnsi="Times New Roman" w:cs="Times New Roman"/>
          <w:sz w:val="22"/>
          <w:szCs w:val="21"/>
          <w:lang w:val="pt-BR"/>
        </w:rPr>
        <w:t xml:space="preserve"> </w:t>
      </w:r>
      <w:r>
        <w:rPr>
          <w:rFonts w:ascii="Times New Roman" w:eastAsia="宋体" w:hAnsi="Times New Roman" w:cs="Times New Roman"/>
          <w:sz w:val="22"/>
          <w:szCs w:val="21"/>
          <w:lang w:val="pt-BR"/>
        </w:rPr>
        <w:t>Y</w:t>
      </w:r>
      <w:r w:rsidRPr="003B4173">
        <w:rPr>
          <w:rFonts w:ascii="Times New Roman" w:eastAsia="宋体" w:hAnsi="Times New Roman" w:cs="Times New Roman"/>
          <w:sz w:val="22"/>
          <w:szCs w:val="21"/>
          <w:lang w:val="pt-BR"/>
        </w:rPr>
        <w:t>u</w:t>
      </w:r>
      <w:r>
        <w:rPr>
          <w:rFonts w:ascii="Times New Roman" w:eastAsia="宋体" w:hAnsi="Times New Roman" w:cs="Times New Roman"/>
          <w:sz w:val="22"/>
          <w:szCs w:val="21"/>
          <w:lang w:val="pt-BR"/>
        </w:rPr>
        <w:t>zhe</w:t>
      </w:r>
      <w:r w:rsidRPr="003B4173">
        <w:rPr>
          <w:rFonts w:ascii="Times New Roman" w:eastAsia="宋体" w:hAnsi="Times New Roman" w:cs="Times New Roman"/>
          <w:sz w:val="22"/>
          <w:szCs w:val="21"/>
          <w:lang w:val="pt-BR"/>
        </w:rPr>
        <w:t xml:space="preserve"> Zh</w:t>
      </w:r>
      <w:r>
        <w:rPr>
          <w:rFonts w:ascii="Times New Roman" w:eastAsia="宋体" w:hAnsi="Times New Roman" w:cs="Times New Roman"/>
          <w:sz w:val="22"/>
          <w:szCs w:val="21"/>
          <w:lang w:val="pt-BR"/>
        </w:rPr>
        <w:t>ang</w:t>
      </w:r>
      <w:r w:rsidRPr="003B4173">
        <w:rPr>
          <w:rFonts w:ascii="Times New Roman" w:eastAsia="宋体" w:hAnsi="Times New Roman" w:cs="Times New Roman"/>
          <w:sz w:val="22"/>
          <w:szCs w:val="21"/>
          <w:lang w:val="pt-BR"/>
        </w:rPr>
        <w:t xml:space="preserve">, </w:t>
      </w:r>
      <w:r>
        <w:rPr>
          <w:rFonts w:ascii="Times New Roman" w:eastAsia="宋体" w:hAnsi="Times New Roman" w:cs="Times New Roman"/>
          <w:sz w:val="22"/>
          <w:szCs w:val="21"/>
          <w:lang w:val="pt-BR"/>
        </w:rPr>
        <w:t>Bin Wang, J</w:t>
      </w:r>
      <w:r>
        <w:rPr>
          <w:rFonts w:ascii="Times New Roman" w:eastAsia="宋体" w:hAnsi="Times New Roman" w:cs="Times New Roman" w:hint="eastAsia"/>
          <w:sz w:val="22"/>
          <w:szCs w:val="21"/>
          <w:lang w:val="pt-BR"/>
        </w:rPr>
        <w:t>in</w:t>
      </w:r>
      <w:r>
        <w:rPr>
          <w:rFonts w:ascii="Times New Roman" w:eastAsia="宋体" w:hAnsi="Times New Roman" w:cs="Times New Roman"/>
          <w:sz w:val="22"/>
          <w:szCs w:val="21"/>
          <w:lang w:val="pt-BR"/>
        </w:rPr>
        <w:t>feng Mei, Zhongyu</w:t>
      </w:r>
      <w:r w:rsidRPr="003B4173">
        <w:rPr>
          <w:rFonts w:ascii="Times New Roman" w:eastAsia="宋体" w:hAnsi="Times New Roman" w:cs="Times New Roman"/>
          <w:sz w:val="22"/>
          <w:szCs w:val="21"/>
          <w:lang w:val="pt-BR"/>
        </w:rPr>
        <w:t xml:space="preserve"> </w:t>
      </w:r>
      <w:r>
        <w:rPr>
          <w:rFonts w:ascii="Times New Roman" w:eastAsia="宋体" w:hAnsi="Times New Roman" w:cs="Times New Roman"/>
          <w:sz w:val="22"/>
          <w:szCs w:val="21"/>
          <w:lang w:val="pt-BR"/>
        </w:rPr>
        <w:t>Li</w:t>
      </w:r>
      <w:r w:rsidRPr="003B4173">
        <w:rPr>
          <w:rFonts w:ascii="Times New Roman" w:eastAsia="宋体" w:hAnsi="Times New Roman" w:cs="Times New Roman"/>
          <w:sz w:val="22"/>
          <w:szCs w:val="21"/>
          <w:vertAlign w:val="superscript"/>
          <w:lang w:val="pt-BR"/>
        </w:rPr>
        <w:t xml:space="preserve"> * </w:t>
      </w:r>
    </w:p>
    <w:p w14:paraId="679D7DEA" w14:textId="77777777" w:rsidR="000F2716" w:rsidRPr="003B4173" w:rsidRDefault="000F2716" w:rsidP="000F2716">
      <w:pPr>
        <w:suppressAutoHyphens/>
        <w:overflowPunct w:val="0"/>
        <w:adjustRightInd w:val="0"/>
        <w:snapToGrid w:val="0"/>
        <w:spacing w:line="360" w:lineRule="auto"/>
        <w:jc w:val="center"/>
        <w:outlineLvl w:val="0"/>
        <w:rPr>
          <w:rFonts w:ascii="Times New Roman" w:eastAsia="宋体" w:hAnsi="Times New Roman" w:cs="Times New Roman"/>
          <w:sz w:val="22"/>
          <w:szCs w:val="28"/>
        </w:rPr>
      </w:pPr>
      <w:r w:rsidRPr="003B4173">
        <w:rPr>
          <w:rFonts w:ascii="Times New Roman" w:eastAsia="宋体" w:hAnsi="Times New Roman" w:cs="Times New Roman"/>
          <w:sz w:val="22"/>
          <w:szCs w:val="28"/>
          <w:vertAlign w:val="superscript"/>
        </w:rPr>
        <w:t xml:space="preserve"> </w:t>
      </w:r>
      <w:r w:rsidRPr="003B4173">
        <w:rPr>
          <w:rFonts w:ascii="Times New Roman" w:eastAsia="宋体" w:hAnsi="Times New Roman" w:cs="Times New Roman"/>
          <w:sz w:val="22"/>
          <w:szCs w:val="28"/>
        </w:rPr>
        <w:t>School of Environmental and Safety Engineering, Changzhou University, Changzhou 213164, PR China</w:t>
      </w:r>
    </w:p>
    <w:p w14:paraId="1FF45D71" w14:textId="77777777" w:rsidR="000F2716" w:rsidRDefault="000F2716" w:rsidP="000F2716">
      <w:pPr>
        <w:suppressAutoHyphens/>
        <w:overflowPunct w:val="0"/>
        <w:adjustRightInd w:val="0"/>
        <w:snapToGrid w:val="0"/>
        <w:spacing w:line="360" w:lineRule="auto"/>
        <w:jc w:val="center"/>
        <w:outlineLvl w:val="0"/>
        <w:rPr>
          <w:rFonts w:ascii="Times New Roman" w:eastAsia="宋体" w:hAnsi="Times New Roman" w:cs="Times New Roman"/>
          <w:sz w:val="22"/>
          <w:szCs w:val="28"/>
        </w:rPr>
      </w:pPr>
    </w:p>
    <w:p w14:paraId="7CB16CF2" w14:textId="77777777" w:rsidR="000F2716" w:rsidRPr="003B4173" w:rsidRDefault="000F2716" w:rsidP="000F2716">
      <w:pPr>
        <w:suppressAutoHyphens/>
        <w:overflowPunct w:val="0"/>
        <w:adjustRightInd w:val="0"/>
        <w:snapToGrid w:val="0"/>
        <w:spacing w:line="360" w:lineRule="auto"/>
        <w:jc w:val="center"/>
        <w:outlineLvl w:val="0"/>
        <w:rPr>
          <w:rFonts w:ascii="Times New Roman" w:eastAsia="宋体" w:hAnsi="Times New Roman" w:cs="Times New Roman"/>
          <w:sz w:val="22"/>
          <w:szCs w:val="28"/>
        </w:rPr>
      </w:pPr>
      <w:r w:rsidRPr="003B4173">
        <w:rPr>
          <w:rFonts w:ascii="Times New Roman" w:eastAsia="宋体" w:hAnsi="Times New Roman" w:cs="Times New Roman"/>
          <w:sz w:val="22"/>
          <w:szCs w:val="28"/>
        </w:rPr>
        <w:t>* Corresponding author.</w:t>
      </w:r>
    </w:p>
    <w:p w14:paraId="3DAD8942" w14:textId="77777777" w:rsidR="000F2716" w:rsidRPr="003B4173" w:rsidRDefault="000F2716" w:rsidP="000F2716">
      <w:pPr>
        <w:suppressAutoHyphens/>
        <w:overflowPunct w:val="0"/>
        <w:adjustRightInd w:val="0"/>
        <w:snapToGrid w:val="0"/>
        <w:spacing w:line="360" w:lineRule="auto"/>
        <w:jc w:val="center"/>
        <w:outlineLvl w:val="0"/>
        <w:rPr>
          <w:rFonts w:ascii="Times New Roman" w:eastAsia="宋体" w:hAnsi="Times New Roman" w:cs="Times New Roman"/>
          <w:sz w:val="22"/>
          <w:szCs w:val="28"/>
        </w:rPr>
      </w:pPr>
      <w:r w:rsidRPr="003B4173">
        <w:rPr>
          <w:rFonts w:ascii="Times New Roman" w:eastAsia="宋体" w:hAnsi="Times New Roman" w:cs="Times New Roman"/>
          <w:sz w:val="22"/>
          <w:szCs w:val="28"/>
        </w:rPr>
        <w:t>Mail address: zhengks@outlook.com</w:t>
      </w:r>
    </w:p>
    <w:p w14:paraId="457780DE" w14:textId="77777777" w:rsidR="000F2716" w:rsidRPr="003B4173" w:rsidRDefault="000F2716" w:rsidP="000F2716">
      <w:pPr>
        <w:suppressAutoHyphens/>
        <w:overflowPunct w:val="0"/>
        <w:adjustRightInd w:val="0"/>
        <w:snapToGrid w:val="0"/>
        <w:spacing w:line="360" w:lineRule="auto"/>
        <w:jc w:val="center"/>
        <w:outlineLvl w:val="0"/>
        <w:rPr>
          <w:rFonts w:ascii="Times New Roman" w:eastAsia="宋体" w:hAnsi="Times New Roman" w:cs="Times New Roman"/>
          <w:sz w:val="22"/>
          <w:szCs w:val="28"/>
        </w:rPr>
      </w:pPr>
      <w:r w:rsidRPr="003B4173">
        <w:rPr>
          <w:rFonts w:ascii="Times New Roman" w:eastAsia="宋体" w:hAnsi="Times New Roman" w:cs="Times New Roman"/>
          <w:sz w:val="22"/>
          <w:szCs w:val="28"/>
        </w:rPr>
        <w:t>Postal address: 417 Ming</w:t>
      </w:r>
      <w:r>
        <w:rPr>
          <w:rFonts w:ascii="Times New Roman" w:eastAsia="宋体" w:hAnsi="Times New Roman" w:cs="Times New Roman"/>
          <w:sz w:val="22"/>
          <w:szCs w:val="28"/>
        </w:rPr>
        <w:t xml:space="preserve"> X</w:t>
      </w:r>
      <w:r w:rsidRPr="003B4173">
        <w:rPr>
          <w:rFonts w:ascii="Times New Roman" w:eastAsia="宋体" w:hAnsi="Times New Roman" w:cs="Times New Roman"/>
          <w:sz w:val="22"/>
          <w:szCs w:val="28"/>
        </w:rPr>
        <w:t xml:space="preserve">ing Building, Science and Education City, </w:t>
      </w:r>
      <w:proofErr w:type="spellStart"/>
      <w:r w:rsidRPr="003B4173">
        <w:rPr>
          <w:rFonts w:ascii="Times New Roman" w:eastAsia="宋体" w:hAnsi="Times New Roman" w:cs="Times New Roman"/>
          <w:sz w:val="22"/>
          <w:szCs w:val="28"/>
        </w:rPr>
        <w:t>Wu</w:t>
      </w:r>
      <w:r>
        <w:rPr>
          <w:rFonts w:ascii="Times New Roman" w:eastAsia="宋体" w:hAnsi="Times New Roman" w:cs="Times New Roman"/>
          <w:sz w:val="22"/>
          <w:szCs w:val="28"/>
        </w:rPr>
        <w:t>j</w:t>
      </w:r>
      <w:r w:rsidRPr="003B4173">
        <w:rPr>
          <w:rFonts w:ascii="Times New Roman" w:eastAsia="宋体" w:hAnsi="Times New Roman" w:cs="Times New Roman"/>
          <w:sz w:val="22"/>
          <w:szCs w:val="28"/>
        </w:rPr>
        <w:t>in</w:t>
      </w:r>
      <w:proofErr w:type="spellEnd"/>
      <w:r w:rsidRPr="003B4173">
        <w:rPr>
          <w:rFonts w:ascii="Times New Roman" w:eastAsia="宋体" w:hAnsi="Times New Roman" w:cs="Times New Roman"/>
          <w:sz w:val="22"/>
          <w:szCs w:val="28"/>
        </w:rPr>
        <w:t xml:space="preserve"> District, Changzhou, Jiangsu, China</w:t>
      </w:r>
      <w:bookmarkEnd w:id="0"/>
    </w:p>
    <w:p w14:paraId="1257DFE3" w14:textId="18FBC73F" w:rsidR="00AD57D4" w:rsidRDefault="00AD57D4">
      <w:pPr>
        <w:rPr>
          <w:rFonts w:ascii="Times New Roman" w:eastAsia="宋体" w:hAnsi="Times New Roman" w:cs="Times New Roman"/>
        </w:rPr>
      </w:pPr>
    </w:p>
    <w:p w14:paraId="0E176EC4" w14:textId="13856594" w:rsidR="00021D22" w:rsidRDefault="00021D22">
      <w:pPr>
        <w:rPr>
          <w:rFonts w:ascii="Times New Roman" w:eastAsia="宋体" w:hAnsi="Times New Roman" w:cs="Times New Roman" w:hint="eastAsia"/>
        </w:rPr>
      </w:pPr>
      <w:r w:rsidRPr="00CF5A8C">
        <w:rPr>
          <w:rFonts w:ascii="Times New Roman" w:eastAsia="等线" w:hAnsi="Times New Roman" w:cs="Times New Roman"/>
          <w:b/>
          <w:i/>
          <w:iCs/>
          <w:sz w:val="24"/>
          <w:szCs w:val="24"/>
        </w:rPr>
        <w:t>1</w:t>
      </w:r>
      <w:r w:rsidR="00091BFD">
        <w:rPr>
          <w:rFonts w:ascii="Times New Roman" w:eastAsia="等线" w:hAnsi="Times New Roman" w:cs="Times New Roman" w:hint="eastAsia"/>
          <w:b/>
          <w:i/>
          <w:iCs/>
          <w:sz w:val="24"/>
          <w:szCs w:val="24"/>
        </w:rPr>
        <w:t xml:space="preserve"> </w:t>
      </w:r>
      <w:r w:rsidRPr="000F2716">
        <w:rPr>
          <w:rFonts w:ascii="Times New Roman" w:eastAsia="等线" w:hAnsi="Times New Roman" w:cs="Times New Roman"/>
          <w:b/>
          <w:i/>
          <w:iCs/>
          <w:sz w:val="24"/>
          <w:szCs w:val="24"/>
        </w:rPr>
        <w:t>Adsorption Experiments</w:t>
      </w:r>
    </w:p>
    <w:p w14:paraId="63B54B66" w14:textId="6B36490C" w:rsidR="000F2716" w:rsidRPr="00021D22" w:rsidRDefault="00021D22" w:rsidP="00021D22">
      <w:pPr>
        <w:ind w:firstLineChars="100" w:firstLine="240"/>
        <w:rPr>
          <w:rFonts w:ascii="Times New Roman" w:eastAsia="Times New Roman" w:hAnsi="Times New Roman" w:cs="Times New Roman"/>
          <w:sz w:val="24"/>
          <w:szCs w:val="24"/>
        </w:rPr>
      </w:pPr>
      <w:r w:rsidRPr="00021D22">
        <w:rPr>
          <w:rFonts w:ascii="Times New Roman" w:eastAsia="Times New Roman" w:hAnsi="Times New Roman" w:cs="Times New Roman"/>
          <w:sz w:val="24"/>
          <w:szCs w:val="24"/>
        </w:rPr>
        <w:t>All adsorption experiments were carried out by adding a certain amount of aerogel material</w:t>
      </w:r>
      <w:r w:rsidR="00CF5A8C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021D22">
        <w:rPr>
          <w:rFonts w:ascii="Times New Roman" w:eastAsia="Times New Roman" w:hAnsi="Times New Roman" w:cs="Times New Roman"/>
          <w:sz w:val="24"/>
          <w:szCs w:val="24"/>
        </w:rPr>
        <w:t xml:space="preserve"> (10mg) into a series of centrifuge tubes containing 10ml of raw liquid.</w:t>
      </w:r>
      <w:r w:rsidR="00CF5A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1D22">
        <w:rPr>
          <w:rFonts w:ascii="Times New Roman" w:eastAsia="Times New Roman" w:hAnsi="Times New Roman" w:cs="Times New Roman"/>
          <w:sz w:val="24"/>
          <w:szCs w:val="24"/>
        </w:rPr>
        <w:t>The tubes were then sealed and placed in a water bath shaker to oscillate for a period of time at 100 revolutions per minute.</w:t>
      </w:r>
      <w:r w:rsidR="00CF5A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1D22">
        <w:rPr>
          <w:rFonts w:ascii="Times New Roman" w:eastAsia="Times New Roman" w:hAnsi="Times New Roman" w:cs="Times New Roman"/>
          <w:sz w:val="24"/>
          <w:szCs w:val="24"/>
        </w:rPr>
        <w:t>At the end of each adsorption test, the solution was filtered through a 0.45um polypropylene syringe filter and centrifuged at 10000 RPM for 15 min to completely separate the aerogel material.</w:t>
      </w:r>
      <w:r w:rsidR="00CF5A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1D22">
        <w:rPr>
          <w:rFonts w:ascii="Times New Roman" w:eastAsia="Times New Roman" w:hAnsi="Times New Roman" w:cs="Times New Roman"/>
          <w:sz w:val="24"/>
          <w:szCs w:val="24"/>
        </w:rPr>
        <w:t>The residual concentrations of Er(Ⅲ)</w:t>
      </w:r>
      <w:r w:rsidRPr="00021D22">
        <w:rPr>
          <w:rFonts w:ascii="宋体" w:eastAsia="宋体" w:hAnsi="宋体" w:cs="宋体" w:hint="eastAsia"/>
          <w:sz w:val="24"/>
          <w:szCs w:val="24"/>
        </w:rPr>
        <w:t>、</w:t>
      </w:r>
      <w:r w:rsidRPr="00021D22">
        <w:rPr>
          <w:rFonts w:ascii="Times New Roman" w:eastAsia="Times New Roman" w:hAnsi="Times New Roman" w:cs="Times New Roman"/>
          <w:sz w:val="24"/>
          <w:szCs w:val="24"/>
        </w:rPr>
        <w:t>Dy(Ⅲ)</w:t>
      </w:r>
      <w:r w:rsidRPr="00021D22">
        <w:rPr>
          <w:rFonts w:ascii="宋体" w:eastAsia="宋体" w:hAnsi="宋体" w:cs="宋体" w:hint="eastAsia"/>
          <w:sz w:val="24"/>
          <w:szCs w:val="24"/>
        </w:rPr>
        <w:t>、</w:t>
      </w:r>
      <w:r w:rsidRPr="00021D22">
        <w:rPr>
          <w:rFonts w:ascii="Times New Roman" w:eastAsia="Times New Roman" w:hAnsi="Times New Roman" w:cs="Times New Roman"/>
          <w:sz w:val="24"/>
          <w:szCs w:val="24"/>
        </w:rPr>
        <w:t>Ho(Ⅲ) were determined by ICP-OES at 353.17 nm, 282.20 nm, 342.24 nm, 401.22 nm and 417.94 nm, respectively.</w:t>
      </w:r>
      <w:r w:rsidR="00CF5A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1D22">
        <w:rPr>
          <w:rFonts w:ascii="Times New Roman" w:eastAsia="Times New Roman" w:hAnsi="Times New Roman" w:cs="Times New Roman"/>
          <w:sz w:val="24"/>
          <w:szCs w:val="24"/>
        </w:rPr>
        <w:t>Adsorption capacity Q</w:t>
      </w:r>
      <w:r w:rsidRPr="00CF5A8C">
        <w:rPr>
          <w:rFonts w:ascii="Times New Roman" w:eastAsia="Times New Roman" w:hAnsi="Times New Roman" w:cs="Times New Roman"/>
          <w:sz w:val="24"/>
          <w:szCs w:val="24"/>
          <w:vertAlign w:val="subscript"/>
        </w:rPr>
        <w:t>t</w:t>
      </w:r>
      <w:r w:rsidRPr="00021D22">
        <w:rPr>
          <w:rFonts w:ascii="Times New Roman" w:eastAsia="Times New Roman" w:hAnsi="Times New Roman" w:cs="Times New Roman"/>
          <w:sz w:val="24"/>
          <w:szCs w:val="24"/>
        </w:rPr>
        <w:t xml:space="preserve"> (mg </w:t>
      </w:r>
      <w:r w:rsidRPr="00021D22">
        <w:rPr>
          <w:rFonts w:ascii="Times New Roman" w:hAnsi="Times New Roman" w:cs="Times New Roman"/>
          <w:sz w:val="24"/>
          <w:szCs w:val="24"/>
        </w:rPr>
        <w:t>g</w:t>
      </w:r>
      <w:r w:rsidRPr="00021D2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-1</w:t>
      </w:r>
      <w:r w:rsidRPr="00021D22">
        <w:rPr>
          <w:rFonts w:ascii="Times New Roman" w:eastAsia="Times New Roman" w:hAnsi="Times New Roman" w:cs="Times New Roman"/>
          <w:sz w:val="24"/>
          <w:szCs w:val="24"/>
        </w:rPr>
        <w:t>) is calculated according to the following formula:</w:t>
      </w:r>
    </w:p>
    <w:tbl>
      <w:tblPr>
        <w:tblStyle w:val="1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651"/>
      </w:tblGrid>
      <w:tr w:rsidR="00CF5A8C" w:rsidRPr="000F2716" w14:paraId="453CBDA8" w14:textId="77777777" w:rsidTr="002F2E4A">
        <w:trPr>
          <w:trHeight w:val="824"/>
        </w:trPr>
        <w:tc>
          <w:tcPr>
            <w:tcW w:w="7655" w:type="dxa"/>
            <w:vAlign w:val="center"/>
            <w:hideMark/>
          </w:tcPr>
          <w:p w14:paraId="7F07E864" w14:textId="77777777" w:rsidR="00CF5A8C" w:rsidRPr="000F2716" w:rsidRDefault="00CF5A8C" w:rsidP="002F2E4A">
            <w:pPr>
              <w:adjustRightInd w:val="0"/>
              <w:snapToGrid w:val="0"/>
              <w:ind w:right="200"/>
              <w:jc w:val="right"/>
              <w:rPr>
                <w:rFonts w:eastAsia="等线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kern w:val="2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t</m:t>
                    </m:r>
                  </m:sub>
                </m:sSub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kern w:val="2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V</m:t>
                    </m:r>
                    <m:d>
                      <m:dPr>
                        <m:ctrlPr>
                          <w:rPr>
                            <w:rFonts w:ascii="Cambria Math" w:eastAsia="Times New Roman" w:hAnsi="Cambria Math"/>
                            <w:i/>
                            <w:kern w:val="2"/>
                            <w:sz w:val="24"/>
                            <w:szCs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/>
                                <w:i/>
                                <w:kern w:val="2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/>
                                <w:sz w:val="24"/>
                                <w:szCs w:val="24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/>
                                <w:sz w:val="24"/>
                                <w:szCs w:val="24"/>
                              </w:rPr>
                              <m:t>0</m:t>
                            </m:r>
                          </m:sub>
                        </m:sSub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/>
                                <w:i/>
                                <w:kern w:val="2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/>
                                <w:sz w:val="24"/>
                                <w:szCs w:val="24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/>
                                <w:sz w:val="24"/>
                                <w:szCs w:val="24"/>
                              </w:rPr>
                              <m:t>e</m:t>
                            </m:r>
                          </m:sub>
                        </m:sSub>
                      </m:e>
                    </m:d>
                  </m:num>
                  <m:den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m</m:t>
                    </m:r>
                  </m:den>
                </m:f>
              </m:oMath>
            </m:oMathPara>
          </w:p>
        </w:tc>
        <w:tc>
          <w:tcPr>
            <w:tcW w:w="651" w:type="dxa"/>
            <w:vAlign w:val="center"/>
            <w:hideMark/>
          </w:tcPr>
          <w:p w14:paraId="6D6B377E" w14:textId="77777777" w:rsidR="00CF5A8C" w:rsidRPr="000F2716" w:rsidRDefault="00CF5A8C" w:rsidP="002F2E4A">
            <w:pPr>
              <w:adjustRightInd w:val="0"/>
              <w:snapToGrid w:val="0"/>
              <w:jc w:val="center"/>
              <w:rPr>
                <w:rFonts w:eastAsia="等线"/>
                <w:sz w:val="24"/>
                <w:szCs w:val="24"/>
              </w:rPr>
            </w:pPr>
            <w:r w:rsidRPr="000F2716">
              <w:rPr>
                <w:rFonts w:eastAsia="等线"/>
                <w:sz w:val="24"/>
                <w:szCs w:val="24"/>
              </w:rPr>
              <w:t>(1)</w:t>
            </w:r>
          </w:p>
        </w:tc>
      </w:tr>
    </w:tbl>
    <w:p w14:paraId="535298BC" w14:textId="77777777" w:rsidR="00CF5A8C" w:rsidRPr="000F2716" w:rsidRDefault="00CF5A8C" w:rsidP="00CF5A8C">
      <w:pPr>
        <w:adjustRightInd w:val="0"/>
        <w:snapToGrid w:val="0"/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0F2716">
        <w:rPr>
          <w:rFonts w:ascii="Times New Roman" w:hAnsi="Times New Roman" w:cs="Times New Roman"/>
          <w:sz w:val="24"/>
          <w:szCs w:val="24"/>
        </w:rPr>
        <w:t xml:space="preserve">Where </w:t>
      </w:r>
      <w:r w:rsidRPr="000F2716">
        <w:rPr>
          <w:rFonts w:ascii="Times New Roman" w:hAnsi="Times New Roman" w:cs="Times New Roman"/>
          <w:i/>
          <w:sz w:val="24"/>
          <w:szCs w:val="24"/>
        </w:rPr>
        <w:t>C</w:t>
      </w:r>
      <w:r w:rsidRPr="000F2716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0F2716">
        <w:rPr>
          <w:rFonts w:ascii="Times New Roman" w:hAnsi="Times New Roman" w:cs="Times New Roman"/>
          <w:sz w:val="24"/>
          <w:szCs w:val="24"/>
        </w:rPr>
        <w:t xml:space="preserve"> and </w:t>
      </w:r>
      <w:r w:rsidRPr="000F2716">
        <w:rPr>
          <w:rFonts w:ascii="Times New Roman" w:hAnsi="Times New Roman" w:cs="Times New Roman"/>
          <w:i/>
          <w:sz w:val="24"/>
          <w:szCs w:val="24"/>
        </w:rPr>
        <w:t>C</w:t>
      </w:r>
      <w:r w:rsidRPr="000F2716">
        <w:rPr>
          <w:rFonts w:ascii="Times New Roman" w:hAnsi="Times New Roman" w:cs="Times New Roman"/>
          <w:sz w:val="24"/>
          <w:szCs w:val="24"/>
          <w:vertAlign w:val="subscript"/>
        </w:rPr>
        <w:t>e</w:t>
      </w:r>
      <w:r w:rsidRPr="000F2716">
        <w:rPr>
          <w:rFonts w:ascii="Times New Roman" w:hAnsi="Times New Roman" w:cs="Times New Roman"/>
          <w:sz w:val="24"/>
          <w:szCs w:val="24"/>
        </w:rPr>
        <w:t xml:space="preserve"> (mg L</w:t>
      </w:r>
      <w:r w:rsidRPr="000F2716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0F2716">
        <w:rPr>
          <w:rFonts w:ascii="Times New Roman" w:hAnsi="Times New Roman" w:cs="Times New Roman"/>
          <w:sz w:val="24"/>
          <w:szCs w:val="24"/>
        </w:rPr>
        <w:t>) are initial and residual concentration of ion concentration in solution, respectively.</w:t>
      </w:r>
      <w:r w:rsidRPr="000F2716">
        <w:rPr>
          <w:rFonts w:ascii="Times New Roman" w:hAnsi="Times New Roman" w:cs="Times New Roman"/>
          <w:i/>
          <w:sz w:val="24"/>
          <w:szCs w:val="24"/>
        </w:rPr>
        <w:t xml:space="preserve"> V</w:t>
      </w:r>
      <w:r w:rsidRPr="000F2716">
        <w:rPr>
          <w:rFonts w:ascii="Times New Roman" w:hAnsi="Times New Roman" w:cs="Times New Roman"/>
          <w:sz w:val="24"/>
          <w:szCs w:val="24"/>
        </w:rPr>
        <w:t xml:space="preserve"> (L) denotes the volume of stock solutions while </w:t>
      </w:r>
      <w:r w:rsidRPr="000F2716">
        <w:rPr>
          <w:rFonts w:ascii="Times New Roman" w:hAnsi="Times New Roman" w:cs="Times New Roman"/>
          <w:i/>
          <w:sz w:val="24"/>
          <w:szCs w:val="24"/>
        </w:rPr>
        <w:t>m</w:t>
      </w:r>
      <w:r w:rsidRPr="000F2716">
        <w:rPr>
          <w:rFonts w:ascii="Times New Roman" w:hAnsi="Times New Roman" w:cs="Times New Roman"/>
          <w:sz w:val="24"/>
          <w:szCs w:val="24"/>
        </w:rPr>
        <w:t xml:space="preserve"> (g) stands for the mass of adsorbent. </w:t>
      </w:r>
    </w:p>
    <w:p w14:paraId="4CC5D004" w14:textId="31218524" w:rsidR="00021D22" w:rsidRDefault="00021D22">
      <w:pPr>
        <w:rPr>
          <w:rFonts w:ascii="Times New Roman" w:eastAsia="宋体" w:hAnsi="Times New Roman" w:cs="Times New Roman"/>
        </w:rPr>
      </w:pPr>
    </w:p>
    <w:p w14:paraId="6CB5DAD5" w14:textId="1B281FD4" w:rsidR="004360D7" w:rsidRPr="004360D7" w:rsidRDefault="004360D7" w:rsidP="004360D7">
      <w:pPr>
        <w:adjustRightInd w:val="0"/>
        <w:snapToGrid w:val="0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1.1 </w:t>
      </w:r>
      <w:r w:rsidR="00CF5A8C" w:rsidRPr="004360D7">
        <w:rPr>
          <w:rFonts w:ascii="Times New Roman" w:eastAsia="Times New Roman" w:hAnsi="Times New Roman" w:cs="Times New Roman"/>
          <w:b/>
          <w:i/>
          <w:sz w:val="24"/>
          <w:szCs w:val="24"/>
        </w:rPr>
        <w:t>Effect of pH</w:t>
      </w:r>
    </w:p>
    <w:p w14:paraId="23A8267B" w14:textId="11022708" w:rsidR="00CF5A8C" w:rsidRDefault="00CF5A8C" w:rsidP="004360D7">
      <w:pPr>
        <w:adjustRightInd w:val="0"/>
        <w:snapToGrid w:val="0"/>
        <w:spacing w:line="360" w:lineRule="auto"/>
        <w:ind w:firstLineChars="100" w:firstLine="240"/>
        <w:rPr>
          <w:rFonts w:ascii="Times New Roman" w:eastAsia="Times New Roman" w:hAnsi="Times New Roman" w:cs="Times New Roman"/>
          <w:sz w:val="24"/>
          <w:szCs w:val="24"/>
        </w:rPr>
      </w:pPr>
      <w:r w:rsidRPr="004360D7">
        <w:rPr>
          <w:rFonts w:ascii="Times New Roman" w:eastAsia="Times New Roman" w:hAnsi="Times New Roman" w:cs="Times New Roman"/>
          <w:sz w:val="24"/>
          <w:szCs w:val="24"/>
        </w:rPr>
        <w:t xml:space="preserve">10 mg of </w:t>
      </w:r>
      <w:r w:rsidR="004360D7" w:rsidRPr="00021D22">
        <w:rPr>
          <w:rFonts w:ascii="Times New Roman" w:eastAsia="Times New Roman" w:hAnsi="Times New Roman" w:cs="Times New Roman"/>
          <w:sz w:val="24"/>
          <w:szCs w:val="24"/>
        </w:rPr>
        <w:t>aerogel material</w:t>
      </w:r>
      <w:r w:rsidR="004360D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4360D7">
        <w:rPr>
          <w:rFonts w:ascii="Times New Roman" w:eastAsia="Times New Roman" w:hAnsi="Times New Roman" w:cs="Times New Roman"/>
          <w:sz w:val="24"/>
          <w:szCs w:val="24"/>
        </w:rPr>
        <w:t xml:space="preserve"> were immersed in </w:t>
      </w:r>
      <w:r w:rsidR="004360D7">
        <w:rPr>
          <w:rFonts w:ascii="Times New Roman" w:eastAsia="Times New Roman" w:hAnsi="Times New Roman" w:cs="Times New Roman"/>
          <w:kern w:val="0"/>
          <w:sz w:val="24"/>
          <w:szCs w:val="24"/>
        </w:rPr>
        <w:t>E</w:t>
      </w:r>
      <w:r w:rsidR="004360D7">
        <w:rPr>
          <w:rFonts w:asciiTheme="minorEastAsia" w:hAnsiTheme="minorEastAsia" w:cs="Times New Roman" w:hint="eastAsia"/>
          <w:kern w:val="0"/>
          <w:sz w:val="24"/>
          <w:szCs w:val="24"/>
        </w:rPr>
        <w:t>r</w:t>
      </w:r>
      <w:r w:rsidRPr="004360D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(Ⅲ) </w:t>
      </w:r>
      <w:r w:rsidRPr="004360D7">
        <w:rPr>
          <w:rFonts w:ascii="Times New Roman" w:eastAsia="Times New Roman" w:hAnsi="Times New Roman" w:cs="Times New Roman"/>
          <w:sz w:val="24"/>
          <w:szCs w:val="24"/>
        </w:rPr>
        <w:t>stock solution (10 mL) with different pH (2.0 to 7.0) for 24 h</w:t>
      </w:r>
      <w:r w:rsidRPr="004360D7">
        <w:rPr>
          <w:rFonts w:ascii="Times New Roman" w:hAnsi="Times New Roman" w:cs="Times New Roman"/>
          <w:sz w:val="24"/>
          <w:szCs w:val="24"/>
        </w:rPr>
        <w:t>.</w:t>
      </w:r>
      <w:r w:rsidRPr="004360D7">
        <w:rPr>
          <w:rFonts w:ascii="Times New Roman" w:eastAsia="Times New Roman" w:hAnsi="Times New Roman" w:cs="Times New Roman"/>
          <w:sz w:val="24"/>
          <w:szCs w:val="24"/>
        </w:rPr>
        <w:t xml:space="preserve"> pH value was adjusted by 0.1 M of NaOH and HCl. In order to prevent the format</w:t>
      </w:r>
      <w:r w:rsidR="004360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60D7">
        <w:rPr>
          <w:rFonts w:ascii="Times New Roman" w:eastAsia="Times New Roman" w:hAnsi="Times New Roman" w:cs="Times New Roman"/>
          <w:sz w:val="24"/>
          <w:szCs w:val="24"/>
        </w:rPr>
        <w:t>on of rare earth hydroxide, experiments were not carried out under alkaline conditions.</w:t>
      </w:r>
    </w:p>
    <w:p w14:paraId="1AA011C2" w14:textId="4C098943" w:rsidR="004360D7" w:rsidRPr="002652CE" w:rsidRDefault="004360D7" w:rsidP="004360D7">
      <w:pPr>
        <w:adjustRightInd w:val="0"/>
        <w:snapToGrid w:val="0"/>
        <w:spacing w:line="360" w:lineRule="auto"/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</w:pPr>
      <w:r w:rsidRPr="002652CE"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lastRenderedPageBreak/>
        <w:t>1</w:t>
      </w:r>
      <w:r w:rsidRPr="002652CE">
        <w:rPr>
          <w:rFonts w:ascii="Times New Roman" w:hAnsi="Times New Roman" w:cs="Times New Roman"/>
          <w:b/>
          <w:bCs/>
          <w:i/>
          <w:iCs/>
          <w:sz w:val="24"/>
          <w:szCs w:val="24"/>
        </w:rPr>
        <w:t>.2</w:t>
      </w:r>
      <w:r w:rsidRPr="002652CE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 xml:space="preserve"> </w:t>
      </w:r>
      <w:r w:rsidRPr="002652CE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>Adsorption kinetics</w:t>
      </w:r>
    </w:p>
    <w:p w14:paraId="3ABB0176" w14:textId="567F9D2C" w:rsidR="004360D7" w:rsidRPr="000F2716" w:rsidRDefault="004360D7" w:rsidP="004360D7">
      <w:pPr>
        <w:adjustRightInd w:val="0"/>
        <w:snapToGrid w:val="0"/>
        <w:spacing w:line="360" w:lineRule="auto"/>
        <w:ind w:firstLineChars="100" w:firstLine="240"/>
        <w:rPr>
          <w:rFonts w:ascii="Times New Roman" w:eastAsia="Times New Roman" w:hAnsi="Times New Roman" w:cs="Times New Roman"/>
          <w:sz w:val="24"/>
          <w:szCs w:val="24"/>
        </w:rPr>
      </w:pPr>
      <w:r w:rsidRPr="000F2716">
        <w:rPr>
          <w:rFonts w:ascii="Times New Roman" w:eastAsia="Times New Roman" w:hAnsi="Times New Roman" w:cs="Times New Roman"/>
          <w:sz w:val="24"/>
          <w:szCs w:val="24"/>
        </w:rPr>
        <w:t xml:space="preserve">10 mg of </w:t>
      </w:r>
      <w:r w:rsidRPr="00021D22">
        <w:rPr>
          <w:rFonts w:ascii="Times New Roman" w:eastAsia="Times New Roman" w:hAnsi="Times New Roman" w:cs="Times New Roman"/>
          <w:sz w:val="24"/>
          <w:szCs w:val="24"/>
        </w:rPr>
        <w:t>aerogel material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0F2716">
        <w:rPr>
          <w:rFonts w:ascii="Times New Roman" w:eastAsia="Times New Roman" w:hAnsi="Times New Roman" w:cs="Times New Roman"/>
          <w:sz w:val="24"/>
          <w:szCs w:val="24"/>
        </w:rPr>
        <w:t xml:space="preserve"> separately immersed in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Er</w:t>
      </w:r>
      <w:r w:rsidRPr="000F2716">
        <w:rPr>
          <w:rFonts w:ascii="Times New Roman" w:eastAsia="Times New Roman" w:hAnsi="Times New Roman" w:cs="Times New Roman"/>
          <w:kern w:val="0"/>
          <w:sz w:val="24"/>
          <w:szCs w:val="24"/>
        </w:rPr>
        <w:t>(Ⅲ) stock solution (10 mL, pH=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</w:t>
      </w:r>
      <w:r w:rsidRPr="000F2716">
        <w:rPr>
          <w:rFonts w:ascii="Times New Roman" w:eastAsia="Times New Roman" w:hAnsi="Times New Roman" w:cs="Times New Roman"/>
          <w:kern w:val="0"/>
          <w:sz w:val="24"/>
          <w:szCs w:val="24"/>
        </w:rPr>
        <w:t>.0), separately. The adsorption process was carried out under different contact time (from 5 min to 24 h).</w:t>
      </w:r>
    </w:p>
    <w:p w14:paraId="6DFD7D2F" w14:textId="2EE146F5" w:rsidR="00CF5A8C" w:rsidRDefault="00CF5A8C">
      <w:pPr>
        <w:rPr>
          <w:rFonts w:ascii="Times New Roman" w:eastAsia="宋体" w:hAnsi="Times New Roman" w:cs="Times New Roman"/>
        </w:rPr>
      </w:pPr>
    </w:p>
    <w:p w14:paraId="136BF40E" w14:textId="5048B22A" w:rsidR="004360D7" w:rsidRPr="002652CE" w:rsidRDefault="004360D7">
      <w:pPr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</w:rPr>
      </w:pPr>
      <w:r w:rsidRPr="002652CE">
        <w:rPr>
          <w:rFonts w:ascii="Times New Roman" w:eastAsia="宋体" w:hAnsi="Times New Roman" w:cs="Times New Roman" w:hint="eastAsia"/>
          <w:b/>
          <w:bCs/>
          <w:i/>
          <w:iCs/>
          <w:sz w:val="24"/>
          <w:szCs w:val="24"/>
        </w:rPr>
        <w:t>1</w:t>
      </w:r>
      <w:r w:rsidRPr="002652CE">
        <w:rPr>
          <w:rFonts w:ascii="Times New Roman" w:eastAsia="宋体" w:hAnsi="Times New Roman" w:cs="Times New Roman"/>
          <w:b/>
          <w:bCs/>
          <w:i/>
          <w:iCs/>
          <w:sz w:val="24"/>
          <w:szCs w:val="24"/>
        </w:rPr>
        <w:t>.3</w:t>
      </w:r>
      <w:r w:rsidRPr="002652C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</w:rPr>
        <w:t xml:space="preserve"> </w:t>
      </w:r>
      <w:r w:rsidRPr="002652CE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</w:rPr>
        <w:t>Adsorption isotherms</w:t>
      </w:r>
    </w:p>
    <w:p w14:paraId="7A2E4D84" w14:textId="4A7CE947" w:rsidR="004360D7" w:rsidRPr="000F2716" w:rsidRDefault="004360D7" w:rsidP="004360D7">
      <w:pPr>
        <w:adjustRightInd w:val="0"/>
        <w:snapToGrid w:val="0"/>
        <w:spacing w:line="360" w:lineRule="auto"/>
        <w:ind w:firstLineChars="100" w:firstLine="240"/>
        <w:rPr>
          <w:rFonts w:ascii="Times New Roman" w:eastAsia="Times New Roman" w:hAnsi="Times New Roman" w:cs="Times New Roman"/>
          <w:sz w:val="24"/>
          <w:szCs w:val="24"/>
        </w:rPr>
      </w:pPr>
      <w:r w:rsidRPr="000F2716">
        <w:rPr>
          <w:rFonts w:ascii="Times New Roman" w:eastAsia="Times New Roman" w:hAnsi="Times New Roman" w:cs="Times New Roman"/>
          <w:sz w:val="24"/>
          <w:szCs w:val="24"/>
        </w:rPr>
        <w:t xml:space="preserve">10 mg of </w:t>
      </w:r>
      <w:r w:rsidRPr="00021D22">
        <w:rPr>
          <w:rFonts w:ascii="Times New Roman" w:eastAsia="Times New Roman" w:hAnsi="Times New Roman" w:cs="Times New Roman"/>
          <w:sz w:val="24"/>
          <w:szCs w:val="24"/>
        </w:rPr>
        <w:t>aerogel material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0F2716">
        <w:rPr>
          <w:rFonts w:ascii="Times New Roman" w:eastAsia="Times New Roman" w:hAnsi="Times New Roman" w:cs="Times New Roman"/>
          <w:sz w:val="24"/>
          <w:szCs w:val="24"/>
        </w:rPr>
        <w:t xml:space="preserve"> were immersed in the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Er</w:t>
      </w:r>
      <w:r w:rsidRPr="000F2716">
        <w:rPr>
          <w:rFonts w:ascii="Times New Roman" w:eastAsia="Times New Roman" w:hAnsi="Times New Roman" w:cs="Times New Roman"/>
          <w:kern w:val="0"/>
          <w:sz w:val="24"/>
          <w:szCs w:val="24"/>
        </w:rPr>
        <w:t>(Ⅲ) stock solutions (10 mL, pH=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</w:t>
      </w:r>
      <w:r w:rsidRPr="000F2716">
        <w:rPr>
          <w:rFonts w:ascii="Times New Roman" w:eastAsia="Times New Roman" w:hAnsi="Times New Roman" w:cs="Times New Roman"/>
          <w:kern w:val="0"/>
          <w:sz w:val="24"/>
          <w:szCs w:val="24"/>
        </w:rPr>
        <w:t>.0) with different initial concentrations (</w:t>
      </w:r>
      <w:r w:rsidR="002652C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10, </w:t>
      </w:r>
      <w:r w:rsidRPr="000F2716">
        <w:rPr>
          <w:rFonts w:ascii="Times New Roman" w:eastAsia="Times New Roman" w:hAnsi="Times New Roman" w:cs="Times New Roman"/>
          <w:kern w:val="0"/>
          <w:sz w:val="24"/>
          <w:szCs w:val="24"/>
        </w:rPr>
        <w:t>25, 50, 100, 150 and 200 mg L</w:t>
      </w:r>
      <w:r w:rsidRPr="000F2716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</w:rPr>
        <w:t>-1</w:t>
      </w:r>
      <w:r w:rsidRPr="000F2716">
        <w:rPr>
          <w:rFonts w:ascii="Times New Roman" w:eastAsia="Times New Roman" w:hAnsi="Times New Roman" w:cs="Times New Roman"/>
          <w:kern w:val="0"/>
          <w:sz w:val="24"/>
          <w:szCs w:val="24"/>
        </w:rPr>
        <w:t>)</w:t>
      </w:r>
      <w:r w:rsidRPr="000F271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FE7D458" w14:textId="4BC9FAB3" w:rsidR="004360D7" w:rsidRPr="002652CE" w:rsidRDefault="004360D7">
      <w:pPr>
        <w:rPr>
          <w:rFonts w:ascii="Times New Roman" w:hAnsi="Times New Roman" w:cs="Times New Roman"/>
          <w:b/>
          <w:iCs/>
          <w:kern w:val="0"/>
          <w:sz w:val="24"/>
          <w:szCs w:val="24"/>
        </w:rPr>
      </w:pPr>
    </w:p>
    <w:p w14:paraId="1EA390DA" w14:textId="53CE46E5" w:rsidR="004360D7" w:rsidRPr="002652CE" w:rsidRDefault="002652CE">
      <w:pPr>
        <w:rPr>
          <w:rFonts w:ascii="Times New Roman" w:hAnsi="Times New Roman" w:cs="Times New Roman"/>
          <w:b/>
          <w:i/>
          <w:kern w:val="0"/>
          <w:sz w:val="24"/>
          <w:szCs w:val="24"/>
        </w:rPr>
      </w:pPr>
      <w:r w:rsidRPr="002652CE">
        <w:rPr>
          <w:rFonts w:ascii="Times New Roman" w:hAnsi="Times New Roman" w:cs="Times New Roman" w:hint="eastAsia"/>
          <w:b/>
          <w:i/>
          <w:kern w:val="0"/>
          <w:sz w:val="24"/>
          <w:szCs w:val="24"/>
        </w:rPr>
        <w:t>1</w:t>
      </w:r>
      <w:r w:rsidRPr="002652CE">
        <w:rPr>
          <w:rFonts w:ascii="Times New Roman" w:hAnsi="Times New Roman" w:cs="Times New Roman"/>
          <w:b/>
          <w:i/>
          <w:kern w:val="0"/>
          <w:sz w:val="24"/>
          <w:szCs w:val="24"/>
        </w:rPr>
        <w:t>.4</w:t>
      </w:r>
      <w:r w:rsidRPr="002652CE">
        <w:rPr>
          <w:rFonts w:ascii="Times New Roman" w:eastAsia="Times New Roman" w:hAnsi="Times New Roman" w:cs="Times New Roman"/>
          <w:b/>
          <w:i/>
          <w:kern w:val="0"/>
          <w:sz w:val="24"/>
          <w:szCs w:val="24"/>
        </w:rPr>
        <w:t xml:space="preserve"> </w:t>
      </w:r>
      <w:r w:rsidRPr="002652CE">
        <w:rPr>
          <w:rFonts w:ascii="Times New Roman" w:eastAsia="Times New Roman" w:hAnsi="Times New Roman" w:cs="Times New Roman"/>
          <w:b/>
          <w:i/>
          <w:kern w:val="0"/>
          <w:sz w:val="24"/>
          <w:szCs w:val="24"/>
        </w:rPr>
        <w:t>Effect of temperature</w:t>
      </w:r>
    </w:p>
    <w:p w14:paraId="154FF800" w14:textId="3287CBCB" w:rsidR="002652CE" w:rsidRPr="000F2716" w:rsidRDefault="002652CE" w:rsidP="002652CE">
      <w:pPr>
        <w:adjustRightInd w:val="0"/>
        <w:snapToGrid w:val="0"/>
        <w:spacing w:line="360" w:lineRule="auto"/>
        <w:ind w:firstLineChars="100" w:firstLine="240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0F2716">
        <w:rPr>
          <w:rFonts w:ascii="Times New Roman" w:eastAsia="Times New Roman" w:hAnsi="Times New Roman" w:cs="Times New Roman"/>
          <w:sz w:val="24"/>
          <w:szCs w:val="24"/>
        </w:rPr>
        <w:t xml:space="preserve">10 mg of </w:t>
      </w:r>
      <w:r w:rsidRPr="00021D22">
        <w:rPr>
          <w:rFonts w:ascii="Times New Roman" w:eastAsia="Times New Roman" w:hAnsi="Times New Roman" w:cs="Times New Roman"/>
          <w:sz w:val="24"/>
          <w:szCs w:val="24"/>
        </w:rPr>
        <w:t>aerogel material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0F2716">
        <w:rPr>
          <w:rFonts w:ascii="Times New Roman" w:eastAsia="Times New Roman" w:hAnsi="Times New Roman" w:cs="Times New Roman"/>
          <w:sz w:val="24"/>
          <w:szCs w:val="24"/>
        </w:rPr>
        <w:t xml:space="preserve"> were immersed in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Er</w:t>
      </w:r>
      <w:r w:rsidRPr="000F2716">
        <w:rPr>
          <w:rFonts w:ascii="Times New Roman" w:eastAsia="Times New Roman" w:hAnsi="Times New Roman" w:cs="Times New Roman"/>
          <w:kern w:val="0"/>
          <w:sz w:val="24"/>
          <w:szCs w:val="24"/>
        </w:rPr>
        <w:t>(Ⅲ) stock solution (10 mL, pH=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</w:t>
      </w:r>
      <w:r w:rsidRPr="000F2716">
        <w:rPr>
          <w:rFonts w:ascii="Times New Roman" w:eastAsia="Times New Roman" w:hAnsi="Times New Roman" w:cs="Times New Roman"/>
          <w:kern w:val="0"/>
          <w:sz w:val="24"/>
          <w:szCs w:val="24"/>
        </w:rPr>
        <w:t>.0). Adsorption tests were carried out at 29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8.15</w:t>
      </w:r>
      <w:r w:rsidRPr="000F2716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K (limited by ambient temperature),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308</w:t>
      </w:r>
      <w:r w:rsidRPr="000F2716">
        <w:rPr>
          <w:rFonts w:ascii="Times New Roman" w:eastAsia="Times New Roman" w:hAnsi="Times New Roman" w:cs="Times New Roman"/>
          <w:kern w:val="0"/>
          <w:sz w:val="24"/>
          <w:szCs w:val="24"/>
        </w:rPr>
        <w:t>.15 K, 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 w:rsidRPr="000F2716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8.15 K. </w:t>
      </w:r>
    </w:p>
    <w:p w14:paraId="788254EF" w14:textId="3B01569A" w:rsidR="004360D7" w:rsidRPr="002652CE" w:rsidRDefault="004360D7">
      <w:pPr>
        <w:rPr>
          <w:rFonts w:ascii="Times New Roman" w:hAnsi="Times New Roman" w:cs="Times New Roman"/>
          <w:b/>
          <w:iCs/>
          <w:kern w:val="0"/>
          <w:sz w:val="24"/>
          <w:szCs w:val="24"/>
        </w:rPr>
      </w:pPr>
    </w:p>
    <w:p w14:paraId="3D641C80" w14:textId="44B86565" w:rsidR="004360D7" w:rsidRDefault="00F271E3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F271E3">
        <w:rPr>
          <w:rFonts w:ascii="Times New Roman" w:hAnsi="Times New Roman" w:cs="Times New Roman" w:hint="eastAsia"/>
          <w:b/>
          <w:bCs/>
          <w:i/>
          <w:sz w:val="24"/>
          <w:szCs w:val="24"/>
        </w:rPr>
        <w:t>1</w:t>
      </w:r>
      <w:r w:rsidRPr="00F271E3">
        <w:rPr>
          <w:rFonts w:ascii="Times New Roman" w:hAnsi="Times New Roman" w:cs="Times New Roman"/>
          <w:b/>
          <w:bCs/>
          <w:i/>
          <w:sz w:val="24"/>
          <w:szCs w:val="24"/>
        </w:rPr>
        <w:t>.5</w:t>
      </w:r>
      <w:r w:rsidRPr="00F271E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Pr="00F271E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Selective tests</w:t>
      </w:r>
    </w:p>
    <w:p w14:paraId="79B44435" w14:textId="09397E69" w:rsidR="008A23C4" w:rsidRPr="000F2716" w:rsidRDefault="008A23C4" w:rsidP="008A23C4">
      <w:pPr>
        <w:adjustRightInd w:val="0"/>
        <w:snapToGrid w:val="0"/>
        <w:spacing w:line="360" w:lineRule="auto"/>
        <w:ind w:firstLineChars="100" w:firstLine="240"/>
        <w:rPr>
          <w:rFonts w:ascii="Times New Roman" w:eastAsia="Times New Roman" w:hAnsi="Times New Roman" w:cs="Times New Roman"/>
          <w:sz w:val="24"/>
          <w:szCs w:val="24"/>
        </w:rPr>
      </w:pPr>
      <w:r w:rsidRPr="000F2716">
        <w:rPr>
          <w:rFonts w:ascii="Times New Roman" w:eastAsia="Times New Roman" w:hAnsi="Times New Roman" w:cs="Times New Roman"/>
          <w:sz w:val="24"/>
          <w:szCs w:val="24"/>
        </w:rPr>
        <w:t xml:space="preserve">10 mg of </w:t>
      </w:r>
      <w:r w:rsidRPr="00021D22">
        <w:rPr>
          <w:rFonts w:ascii="Times New Roman" w:eastAsia="Times New Roman" w:hAnsi="Times New Roman" w:cs="Times New Roman"/>
          <w:sz w:val="24"/>
          <w:szCs w:val="24"/>
        </w:rPr>
        <w:t>aerogel material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0F2716">
        <w:rPr>
          <w:rFonts w:ascii="Times New Roman" w:eastAsia="Times New Roman" w:hAnsi="Times New Roman" w:cs="Times New Roman"/>
          <w:sz w:val="24"/>
          <w:szCs w:val="24"/>
        </w:rPr>
        <w:t xml:space="preserve"> were immersed in a coexisting system (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Er</w:t>
      </w:r>
      <w:r w:rsidRPr="000F2716">
        <w:rPr>
          <w:rFonts w:ascii="Times New Roman" w:eastAsia="Times New Roman" w:hAnsi="Times New Roman" w:cs="Times New Roman"/>
          <w:kern w:val="0"/>
          <w:sz w:val="24"/>
          <w:szCs w:val="24"/>
        </w:rPr>
        <w:t>(Ⅲ)</w:t>
      </w:r>
      <w:r w:rsidRPr="000F27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D09F3">
        <w:rPr>
          <w:rFonts w:ascii="Times New Roman" w:eastAsia="Times New Roman" w:hAnsi="Times New Roman" w:cs="Times New Roman"/>
          <w:kern w:val="0"/>
          <w:sz w:val="24"/>
          <w:szCs w:val="24"/>
        </w:rPr>
        <w:t>Dy</w:t>
      </w:r>
      <w:r w:rsidR="009D09F3" w:rsidRPr="000F2716">
        <w:rPr>
          <w:rFonts w:ascii="Times New Roman" w:eastAsia="Times New Roman" w:hAnsi="Times New Roman" w:cs="Times New Roman"/>
          <w:kern w:val="0"/>
          <w:sz w:val="24"/>
          <w:szCs w:val="24"/>
        </w:rPr>
        <w:t>(Ⅲ)</w:t>
      </w:r>
      <w:r w:rsidRPr="000F27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D09F3">
        <w:rPr>
          <w:rFonts w:ascii="Times New Roman" w:eastAsia="Times New Roman" w:hAnsi="Times New Roman" w:cs="Times New Roman"/>
          <w:kern w:val="0"/>
          <w:sz w:val="24"/>
          <w:szCs w:val="24"/>
        </w:rPr>
        <w:t>Ho</w:t>
      </w:r>
      <w:r w:rsidR="009D09F3" w:rsidRPr="000F2716">
        <w:rPr>
          <w:rFonts w:ascii="Times New Roman" w:eastAsia="Times New Roman" w:hAnsi="Times New Roman" w:cs="Times New Roman"/>
          <w:kern w:val="0"/>
          <w:sz w:val="24"/>
          <w:szCs w:val="24"/>
        </w:rPr>
        <w:t>(Ⅲ)</w:t>
      </w:r>
      <w:r w:rsidRPr="000F2716">
        <w:rPr>
          <w:rFonts w:ascii="Times New Roman" w:eastAsia="Times New Roman" w:hAnsi="Times New Roman" w:cs="Times New Roman"/>
          <w:sz w:val="24"/>
          <w:szCs w:val="24"/>
        </w:rPr>
        <w:t>). The initial concentration of each cation was</w:t>
      </w:r>
      <w:r w:rsidRPr="000F271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8A23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50 mg L</w:t>
      </w:r>
      <w:r w:rsidRPr="008A23C4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-1</w:t>
      </w:r>
      <w:r w:rsidRPr="008A23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7116A390" w14:textId="0C8DBD48" w:rsidR="00F271E3" w:rsidRPr="00F271E3" w:rsidRDefault="00F271E3">
      <w:pPr>
        <w:rPr>
          <w:rFonts w:ascii="Times New Roman" w:hAnsi="Times New Roman" w:cs="Times New Roman"/>
          <w:iCs/>
          <w:sz w:val="24"/>
          <w:szCs w:val="24"/>
        </w:rPr>
      </w:pPr>
    </w:p>
    <w:p w14:paraId="34A33146" w14:textId="74A1FDCD" w:rsidR="00F271E3" w:rsidRPr="008A23C4" w:rsidRDefault="008A23C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A23C4">
        <w:rPr>
          <w:rFonts w:ascii="Times New Roman" w:hAnsi="Times New Roman" w:cs="Times New Roman" w:hint="eastAsia"/>
          <w:b/>
          <w:bCs/>
          <w:i/>
          <w:sz w:val="24"/>
          <w:szCs w:val="24"/>
        </w:rPr>
        <w:t>1</w:t>
      </w:r>
      <w:r w:rsidRPr="008A23C4">
        <w:rPr>
          <w:rFonts w:ascii="Times New Roman" w:hAnsi="Times New Roman" w:cs="Times New Roman"/>
          <w:b/>
          <w:bCs/>
          <w:i/>
          <w:sz w:val="24"/>
          <w:szCs w:val="24"/>
        </w:rPr>
        <w:t>.6</w:t>
      </w:r>
      <w:r w:rsidRPr="008A23C4">
        <w:rPr>
          <w:rFonts w:ascii="Times New Roman" w:eastAsia="等线" w:hAnsi="Times New Roman" w:cs="Times New Roman"/>
          <w:b/>
          <w:i/>
          <w:sz w:val="24"/>
          <w:szCs w:val="24"/>
        </w:rPr>
        <w:t xml:space="preserve"> </w:t>
      </w:r>
      <w:r w:rsidRPr="008A23C4">
        <w:rPr>
          <w:rFonts w:ascii="Times New Roman" w:eastAsia="等线" w:hAnsi="Times New Roman" w:cs="Times New Roman"/>
          <w:b/>
          <w:i/>
          <w:sz w:val="24"/>
          <w:szCs w:val="24"/>
        </w:rPr>
        <w:t>Reusability tests</w:t>
      </w:r>
    </w:p>
    <w:p w14:paraId="6930F610" w14:textId="641E7DB5" w:rsidR="008A23C4" w:rsidRPr="000F2716" w:rsidRDefault="008A23C4" w:rsidP="008A23C4">
      <w:pPr>
        <w:adjustRightInd w:val="0"/>
        <w:snapToGrid w:val="0"/>
        <w:spacing w:line="360" w:lineRule="auto"/>
        <w:ind w:firstLineChars="100" w:firstLine="240"/>
        <w:rPr>
          <w:rFonts w:ascii="Times New Roman" w:eastAsia="Times New Roman" w:hAnsi="Times New Roman" w:cs="Times New Roman"/>
          <w:sz w:val="24"/>
          <w:szCs w:val="24"/>
        </w:rPr>
      </w:pPr>
      <w:r w:rsidRPr="000F2716">
        <w:rPr>
          <w:rFonts w:ascii="Times New Roman" w:eastAsia="Times New Roman" w:hAnsi="Times New Roman" w:cs="Times New Roman"/>
          <w:sz w:val="24"/>
          <w:szCs w:val="24"/>
        </w:rPr>
        <w:t xml:space="preserve">After each adsorption, </w:t>
      </w:r>
      <w:r w:rsidRPr="00021D22">
        <w:rPr>
          <w:rFonts w:ascii="Times New Roman" w:eastAsia="Times New Roman" w:hAnsi="Times New Roman" w:cs="Times New Roman"/>
          <w:sz w:val="24"/>
          <w:szCs w:val="24"/>
        </w:rPr>
        <w:t>aerogel material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0F2716">
        <w:rPr>
          <w:rFonts w:ascii="Times New Roman" w:eastAsia="Times New Roman" w:hAnsi="Times New Roman" w:cs="Times New Roman"/>
          <w:sz w:val="24"/>
          <w:szCs w:val="24"/>
        </w:rPr>
        <w:t xml:space="preserve"> were separated from the solution and immersed in the eluent </w:t>
      </w:r>
      <w:r w:rsidRPr="008A23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(10% glacial acetic acid solution) </w:t>
      </w:r>
      <w:r w:rsidRPr="000F2716">
        <w:rPr>
          <w:rFonts w:ascii="Times New Roman" w:eastAsia="Times New Roman" w:hAnsi="Times New Roman" w:cs="Times New Roman"/>
          <w:sz w:val="24"/>
          <w:szCs w:val="24"/>
        </w:rPr>
        <w:t xml:space="preserve">to remove the adsorbed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Er</w:t>
      </w:r>
      <w:r w:rsidRPr="000F2716">
        <w:rPr>
          <w:rFonts w:ascii="Times New Roman" w:eastAsia="Times New Roman" w:hAnsi="Times New Roman" w:cs="Times New Roman"/>
          <w:kern w:val="0"/>
          <w:sz w:val="24"/>
          <w:szCs w:val="24"/>
        </w:rPr>
        <w:t>(Ⅲ)</w:t>
      </w:r>
      <w:r w:rsidRPr="000F2716">
        <w:rPr>
          <w:rFonts w:ascii="Times New Roman" w:eastAsia="Times New Roman" w:hAnsi="Times New Roman" w:cs="Times New Roman"/>
          <w:sz w:val="24"/>
          <w:szCs w:val="24"/>
        </w:rPr>
        <w:t xml:space="preserve">. Subsequently, these </w:t>
      </w:r>
      <w:r w:rsidRPr="00021D22">
        <w:rPr>
          <w:rFonts w:ascii="Times New Roman" w:eastAsia="Times New Roman" w:hAnsi="Times New Roman" w:cs="Times New Roman"/>
          <w:sz w:val="24"/>
          <w:szCs w:val="24"/>
        </w:rPr>
        <w:t>aerogel material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0F2716">
        <w:rPr>
          <w:rFonts w:ascii="Times New Roman" w:eastAsia="Times New Roman" w:hAnsi="Times New Roman" w:cs="Times New Roman"/>
          <w:sz w:val="24"/>
          <w:szCs w:val="24"/>
        </w:rPr>
        <w:t xml:space="preserve"> were re-applied into adsorption experiments. The entire adsorption-desorption experiments were repeated five times.</w:t>
      </w:r>
    </w:p>
    <w:p w14:paraId="4560388B" w14:textId="176609A2" w:rsidR="00F271E3" w:rsidRPr="008A23C4" w:rsidRDefault="00F271E3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08C5D39" w14:textId="40CFEE22" w:rsidR="00F271E3" w:rsidRPr="00091BFD" w:rsidRDefault="00091BFD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iCs/>
          <w:sz w:val="24"/>
          <w:szCs w:val="24"/>
        </w:rPr>
        <w:t>2</w:t>
      </w:r>
      <w:r w:rsidRPr="00091BFD">
        <w:rPr>
          <w:rFonts w:eastAsia="Times New Roman"/>
          <w:b/>
          <w:bCs/>
          <w:i/>
          <w:iCs/>
          <w:kern w:val="0"/>
          <w:sz w:val="24"/>
          <w:szCs w:val="24"/>
        </w:rPr>
        <w:t xml:space="preserve"> </w:t>
      </w:r>
      <w:r w:rsidRPr="00091BF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</w:rPr>
        <w:t>Mathematical models and equation</w:t>
      </w:r>
    </w:p>
    <w:p w14:paraId="521E5433" w14:textId="115F70A9" w:rsidR="00F271E3" w:rsidRDefault="00091BFD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i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.1</w:t>
      </w:r>
      <w:r w:rsidR="00C578DC" w:rsidRPr="00C578D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C578DC" w:rsidRPr="00C578DC">
        <w:rPr>
          <w:rFonts w:ascii="Times New Roman" w:hAnsi="Times New Roman" w:cs="Times New Roman"/>
          <w:b/>
          <w:bCs/>
          <w:i/>
          <w:iCs/>
          <w:sz w:val="24"/>
          <w:szCs w:val="24"/>
        </w:rPr>
        <w:t>Adsorption kinetics</w:t>
      </w:r>
    </w:p>
    <w:p w14:paraId="1B16B07F" w14:textId="1E9B89CA" w:rsidR="00C578DC" w:rsidRPr="00C578DC" w:rsidRDefault="00C578DC" w:rsidP="00C578DC">
      <w:pPr>
        <w:adjustRightInd w:val="0"/>
        <w:snapToGrid w:val="0"/>
        <w:spacing w:line="360" w:lineRule="auto"/>
        <w:ind w:firstLineChars="100" w:firstLine="240"/>
        <w:rPr>
          <w:rFonts w:ascii="Times New Roman" w:hAnsi="Times New Roman" w:cs="Times New Roman"/>
        </w:rPr>
      </w:pPr>
      <w:r w:rsidRPr="00C578DC">
        <w:rPr>
          <w:rFonts w:ascii="Times New Roman" w:eastAsia="Times New Roman" w:hAnsi="Times New Roman" w:cs="Times New Roman"/>
          <w:sz w:val="24"/>
          <w:szCs w:val="24"/>
        </w:rPr>
        <w:t>The pseudo-</w:t>
      </w:r>
      <w:r w:rsidRPr="00C578DC">
        <w:rPr>
          <w:rFonts w:ascii="Times New Roman" w:eastAsia="MS Gothic" w:hAnsi="Times New Roman" w:cs="Times New Roman"/>
          <w:sz w:val="24"/>
          <w:szCs w:val="24"/>
        </w:rPr>
        <w:t>ﬁ</w:t>
      </w:r>
      <w:r w:rsidRPr="00C578DC">
        <w:rPr>
          <w:rFonts w:ascii="Times New Roman" w:eastAsia="Times New Roman" w:hAnsi="Times New Roman" w:cs="Times New Roman"/>
          <w:sz w:val="24"/>
          <w:szCs w:val="24"/>
        </w:rPr>
        <w:t>rst-order kinetic model (PFOKM)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</w:t>
      </w:r>
      <w:r w:rsidRPr="00C578DC">
        <w:rPr>
          <w:rFonts w:ascii="Times New Roman" w:eastAsia="Times New Roman" w:hAnsi="Times New Roman" w:cs="Times New Roman"/>
          <w:sz w:val="24"/>
          <w:szCs w:val="24"/>
        </w:rPr>
        <w:t xml:space="preserve"> pseudo-second-order kinetic model (PSOKM) were used to fit the kinetics data and explore adsorption rate constants and adsorption mechanisms.</w:t>
      </w:r>
    </w:p>
    <w:tbl>
      <w:tblPr>
        <w:tblStyle w:val="1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76"/>
        <w:gridCol w:w="1131"/>
        <w:gridCol w:w="699"/>
      </w:tblGrid>
      <w:tr w:rsidR="00D671BA" w14:paraId="55940AEC" w14:textId="77777777" w:rsidTr="002F2E4A">
        <w:trPr>
          <w:trHeight w:val="422"/>
        </w:trPr>
        <w:tc>
          <w:tcPr>
            <w:tcW w:w="6476" w:type="dxa"/>
            <w:vAlign w:val="center"/>
            <w:hideMark/>
          </w:tcPr>
          <w:p w14:paraId="45599CBA" w14:textId="77777777" w:rsidR="00D671BA" w:rsidRDefault="00D671BA" w:rsidP="002F2E4A">
            <w:pPr>
              <w:adjustRightInd w:val="0"/>
              <w:snapToGrid w:val="0"/>
              <w:jc w:val="right"/>
              <w:rPr>
                <w:rFonts w:eastAsia="等线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kern w:val="2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t</m:t>
                    </m:r>
                  </m:sub>
                </m:sSub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kern w:val="2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e</m:t>
                    </m:r>
                  </m:sub>
                </m:sSub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kern w:val="2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e</m:t>
                    </m:r>
                  </m:sub>
                </m:sSub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kern w:val="2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kern w:val="2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t</m:t>
                    </m:r>
                  </m:sup>
                </m:sSup>
              </m:oMath>
            </m:oMathPara>
          </w:p>
        </w:tc>
        <w:tc>
          <w:tcPr>
            <w:tcW w:w="1131" w:type="dxa"/>
            <w:vAlign w:val="center"/>
            <w:hideMark/>
          </w:tcPr>
          <w:p w14:paraId="19DE62F0" w14:textId="77777777" w:rsidR="00D671BA" w:rsidRDefault="00D671BA" w:rsidP="002F2E4A">
            <w:pPr>
              <w:adjustRightInd w:val="0"/>
              <w:snapToGrid w:val="0"/>
              <w:jc w:val="center"/>
              <w:rPr>
                <w:rFonts w:eastAsia="等线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PFOKM</w:t>
            </w:r>
          </w:p>
        </w:tc>
        <w:tc>
          <w:tcPr>
            <w:tcW w:w="699" w:type="dxa"/>
            <w:vAlign w:val="center"/>
            <w:hideMark/>
          </w:tcPr>
          <w:p w14:paraId="03866317" w14:textId="77777777" w:rsidR="00D671BA" w:rsidRDefault="00D671BA" w:rsidP="002F2E4A">
            <w:pPr>
              <w:adjustRightInd w:val="0"/>
              <w:snapToGrid w:val="0"/>
              <w:jc w:val="center"/>
              <w:rPr>
                <w:rFonts w:eastAsia="等线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(2)</w:t>
            </w:r>
          </w:p>
        </w:tc>
      </w:tr>
      <w:tr w:rsidR="00D671BA" w14:paraId="62D07A67" w14:textId="77777777" w:rsidTr="002F2E4A">
        <w:trPr>
          <w:trHeight w:val="747"/>
        </w:trPr>
        <w:tc>
          <w:tcPr>
            <w:tcW w:w="6476" w:type="dxa"/>
            <w:vAlign w:val="center"/>
            <w:hideMark/>
          </w:tcPr>
          <w:p w14:paraId="2B73E7F6" w14:textId="77777777" w:rsidR="00D671BA" w:rsidRDefault="00D671BA" w:rsidP="002F2E4A">
            <w:pPr>
              <w:adjustRightInd w:val="0"/>
              <w:snapToGrid w:val="0"/>
              <w:rPr>
                <w:rFonts w:eastAsia="等线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kern w:val="2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t</m:t>
                    </m:r>
                  </m:sub>
                </m:sSub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kern w:val="2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kern w:val="2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eastAsia="Times New Roman" w:hAnsi="Cambria Math"/>
                            <w:i/>
                            <w:kern w:val="2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e</m:t>
                        </m:r>
                      </m:sub>
                      <m:sup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t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1+</m:t>
                    </m:r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kern w:val="2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kern w:val="2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</w:rPr>
                          <m:t>e</m:t>
                        </m:r>
                      </m:sub>
                    </m:sSub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t</m:t>
                    </m:r>
                  </m:den>
                </m:f>
              </m:oMath>
            </m:oMathPara>
          </w:p>
        </w:tc>
        <w:tc>
          <w:tcPr>
            <w:tcW w:w="1131" w:type="dxa"/>
            <w:vAlign w:val="center"/>
            <w:hideMark/>
          </w:tcPr>
          <w:p w14:paraId="1896953F" w14:textId="77777777" w:rsidR="00D671BA" w:rsidRDefault="00D671BA" w:rsidP="002F2E4A">
            <w:pPr>
              <w:adjustRightInd w:val="0"/>
              <w:snapToGrid w:val="0"/>
              <w:jc w:val="center"/>
              <w:rPr>
                <w:rFonts w:eastAsia="等线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PSOKM</w:t>
            </w:r>
          </w:p>
        </w:tc>
        <w:tc>
          <w:tcPr>
            <w:tcW w:w="699" w:type="dxa"/>
            <w:vAlign w:val="center"/>
            <w:hideMark/>
          </w:tcPr>
          <w:p w14:paraId="63E8534C" w14:textId="77777777" w:rsidR="00D671BA" w:rsidRDefault="00D671BA" w:rsidP="002F2E4A">
            <w:pPr>
              <w:adjustRightInd w:val="0"/>
              <w:snapToGrid w:val="0"/>
              <w:jc w:val="center"/>
              <w:rPr>
                <w:rFonts w:eastAsia="等线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(3)</w:t>
            </w:r>
          </w:p>
        </w:tc>
      </w:tr>
    </w:tbl>
    <w:p w14:paraId="097E7A82" w14:textId="47D459F5" w:rsidR="00F271E3" w:rsidRDefault="00981183" w:rsidP="00981183">
      <w:pPr>
        <w:ind w:firstLineChars="100" w:firstLine="240"/>
        <w:rPr>
          <w:rFonts w:ascii="Times New Roman" w:eastAsia="Times New Roman" w:hAnsi="Times New Roman" w:cs="Times New Roman"/>
          <w:sz w:val="24"/>
          <w:szCs w:val="24"/>
        </w:rPr>
      </w:pPr>
      <w:r w:rsidRPr="00981183">
        <w:rPr>
          <w:rFonts w:ascii="Times New Roman" w:eastAsia="Times New Roman" w:hAnsi="Times New Roman" w:cs="Times New Roman"/>
          <w:sz w:val="24"/>
          <w:szCs w:val="24"/>
        </w:rPr>
        <w:t>In the formula, Q</w:t>
      </w:r>
      <w:r w:rsidRPr="00981183">
        <w:rPr>
          <w:rFonts w:ascii="Times New Roman" w:eastAsia="Times New Roman" w:hAnsi="Times New Roman" w:cs="Times New Roman"/>
          <w:sz w:val="24"/>
          <w:szCs w:val="24"/>
          <w:vertAlign w:val="subscript"/>
        </w:rPr>
        <w:t>t</w:t>
      </w:r>
      <w:r w:rsidRPr="00981183">
        <w:rPr>
          <w:rFonts w:ascii="Times New Roman" w:eastAsia="Times New Roman" w:hAnsi="Times New Roman" w:cs="Times New Roman"/>
          <w:sz w:val="24"/>
          <w:szCs w:val="24"/>
        </w:rPr>
        <w:t xml:space="preserve"> (mg g</w:t>
      </w:r>
      <w:r w:rsidRPr="0098118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-1</w:t>
      </w:r>
      <w:r w:rsidRPr="00981183">
        <w:rPr>
          <w:rFonts w:ascii="Times New Roman" w:eastAsia="Times New Roman" w:hAnsi="Times New Roman" w:cs="Times New Roman"/>
          <w:sz w:val="24"/>
          <w:szCs w:val="24"/>
        </w:rPr>
        <w:t xml:space="preserve">) and </w:t>
      </w:r>
      <w:proofErr w:type="spellStart"/>
      <w:r w:rsidRPr="00981183">
        <w:rPr>
          <w:rFonts w:ascii="Times New Roman" w:eastAsia="Times New Roman" w:hAnsi="Times New Roman" w:cs="Times New Roman"/>
          <w:sz w:val="24"/>
          <w:szCs w:val="24"/>
        </w:rPr>
        <w:t>Q</w:t>
      </w:r>
      <w:r w:rsidRPr="00981183">
        <w:rPr>
          <w:rFonts w:ascii="Times New Roman" w:eastAsia="Times New Roman" w:hAnsi="Times New Roman" w:cs="Times New Roman"/>
          <w:sz w:val="24"/>
          <w:szCs w:val="24"/>
          <w:vertAlign w:val="subscript"/>
        </w:rPr>
        <w:t>e</w:t>
      </w:r>
      <w:proofErr w:type="spellEnd"/>
      <w:r w:rsidRPr="00981183">
        <w:rPr>
          <w:rFonts w:ascii="Times New Roman" w:eastAsia="Times New Roman" w:hAnsi="Times New Roman" w:cs="Times New Roman"/>
          <w:sz w:val="24"/>
          <w:szCs w:val="24"/>
        </w:rPr>
        <w:t xml:space="preserve"> (mg g</w:t>
      </w:r>
      <w:r w:rsidRPr="0098118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-1</w:t>
      </w:r>
      <w:r w:rsidRPr="00981183">
        <w:rPr>
          <w:rFonts w:ascii="Times New Roman" w:eastAsia="Times New Roman" w:hAnsi="Times New Roman" w:cs="Times New Roman"/>
          <w:sz w:val="24"/>
          <w:szCs w:val="24"/>
        </w:rPr>
        <w:t>) are adsorption quantities at time t and equilibrium respectively.</w:t>
      </w:r>
      <w:r w:rsidR="004801ED"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 w:rsidR="004801ED" w:rsidRPr="004801ED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981183">
        <w:rPr>
          <w:rFonts w:ascii="Times New Roman" w:eastAsia="Times New Roman" w:hAnsi="Times New Roman" w:cs="Times New Roman"/>
          <w:sz w:val="24"/>
          <w:szCs w:val="24"/>
        </w:rPr>
        <w:t xml:space="preserve"> (min</w:t>
      </w:r>
      <w:r w:rsidRPr="004801E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-1</w:t>
      </w:r>
      <w:r w:rsidRPr="00981183">
        <w:rPr>
          <w:rFonts w:ascii="Times New Roman" w:eastAsia="Times New Roman" w:hAnsi="Times New Roman" w:cs="Times New Roman"/>
          <w:sz w:val="24"/>
          <w:szCs w:val="24"/>
        </w:rPr>
        <w:t>) and k</w:t>
      </w:r>
      <w:r w:rsidRPr="004801ED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981183">
        <w:rPr>
          <w:rFonts w:ascii="Times New Roman" w:eastAsia="Times New Roman" w:hAnsi="Times New Roman" w:cs="Times New Roman"/>
          <w:sz w:val="24"/>
          <w:szCs w:val="24"/>
        </w:rPr>
        <w:t xml:space="preserve"> (g mg</w:t>
      </w:r>
      <w:r w:rsidRPr="004801E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-1</w:t>
      </w:r>
      <w:r w:rsidRPr="00981183">
        <w:rPr>
          <w:rFonts w:ascii="Times New Roman" w:eastAsia="Times New Roman" w:hAnsi="Times New Roman" w:cs="Times New Roman"/>
          <w:sz w:val="24"/>
          <w:szCs w:val="24"/>
        </w:rPr>
        <w:t xml:space="preserve"> min</w:t>
      </w:r>
      <w:r w:rsidRPr="004801E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-1</w:t>
      </w:r>
      <w:r w:rsidRPr="00981183">
        <w:rPr>
          <w:rFonts w:ascii="Times New Roman" w:eastAsia="Times New Roman" w:hAnsi="Times New Roman" w:cs="Times New Roman"/>
          <w:sz w:val="24"/>
          <w:szCs w:val="24"/>
        </w:rPr>
        <w:t xml:space="preserve">)) respectively represent the rate constants of PFOKM </w:t>
      </w:r>
      <w:r w:rsidR="004801ED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Pr="00981183">
        <w:rPr>
          <w:rFonts w:ascii="Times New Roman" w:eastAsia="Times New Roman" w:hAnsi="Times New Roman" w:cs="Times New Roman"/>
          <w:sz w:val="24"/>
          <w:szCs w:val="24"/>
        </w:rPr>
        <w:t>PSOKM.</w:t>
      </w:r>
      <w:r w:rsidR="004801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1183">
        <w:rPr>
          <w:rFonts w:ascii="Times New Roman" w:eastAsia="Times New Roman" w:hAnsi="Times New Roman" w:cs="Times New Roman"/>
          <w:sz w:val="24"/>
          <w:szCs w:val="24"/>
        </w:rPr>
        <w:t>Initial adsorption rate of PSOKM h (g mg</w:t>
      </w:r>
      <w:r w:rsidRPr="004801E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-1</w:t>
      </w:r>
      <w:r w:rsidRPr="00981183">
        <w:rPr>
          <w:rFonts w:ascii="Times New Roman" w:eastAsia="Times New Roman" w:hAnsi="Times New Roman" w:cs="Times New Roman"/>
          <w:sz w:val="24"/>
          <w:szCs w:val="24"/>
        </w:rPr>
        <w:t xml:space="preserve"> min</w:t>
      </w:r>
      <w:r w:rsidRPr="004801E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-1</w:t>
      </w:r>
      <w:r w:rsidRPr="00981183">
        <w:rPr>
          <w:rFonts w:ascii="Times New Roman" w:eastAsia="Times New Roman" w:hAnsi="Times New Roman" w:cs="Times New Roman"/>
          <w:sz w:val="24"/>
          <w:szCs w:val="24"/>
        </w:rPr>
        <w:t>)</w:t>
      </w:r>
      <w:r w:rsidR="004801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1183">
        <w:rPr>
          <w:rFonts w:ascii="Times New Roman" w:eastAsia="Times New Roman" w:hAnsi="Times New Roman" w:cs="Times New Roman"/>
          <w:sz w:val="24"/>
          <w:szCs w:val="24"/>
        </w:rPr>
        <w:t>[Eq</w:t>
      </w:r>
      <w:r w:rsidR="004801E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8118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4801E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81183">
        <w:rPr>
          <w:rFonts w:ascii="Times New Roman" w:eastAsia="Times New Roman" w:hAnsi="Times New Roman" w:cs="Times New Roman"/>
          <w:sz w:val="24"/>
          <w:szCs w:val="24"/>
        </w:rPr>
        <w:t xml:space="preserve">)] and half-equilibrium time </w:t>
      </w:r>
      <w:r w:rsidR="004801E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4801ED">
        <w:rPr>
          <w:rFonts w:ascii="Times New Roman" w:eastAsia="Times New Roman" w:hAnsi="Times New Roman" w:cs="Times New Roman"/>
          <w:sz w:val="24"/>
          <w:szCs w:val="24"/>
          <w:vertAlign w:val="subscript"/>
        </w:rPr>
        <w:t>1/2</w:t>
      </w:r>
      <w:r w:rsidRPr="00981183">
        <w:rPr>
          <w:rFonts w:ascii="Times New Roman" w:eastAsia="Times New Roman" w:hAnsi="Times New Roman" w:cs="Times New Roman"/>
          <w:sz w:val="24"/>
          <w:szCs w:val="24"/>
        </w:rPr>
        <w:t xml:space="preserve"> (min)</w:t>
      </w:r>
      <w:r w:rsidR="004801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1183">
        <w:rPr>
          <w:rFonts w:ascii="Times New Roman" w:eastAsia="Times New Roman" w:hAnsi="Times New Roman" w:cs="Times New Roman"/>
          <w:sz w:val="24"/>
          <w:szCs w:val="24"/>
        </w:rPr>
        <w:t>[Eq</w:t>
      </w:r>
      <w:r w:rsidR="004801E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8118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4801E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81183">
        <w:rPr>
          <w:rFonts w:ascii="Times New Roman" w:eastAsia="Times New Roman" w:hAnsi="Times New Roman" w:cs="Times New Roman"/>
          <w:sz w:val="24"/>
          <w:szCs w:val="24"/>
        </w:rPr>
        <w:t>)]:</w:t>
      </w:r>
    </w:p>
    <w:p w14:paraId="388BF62E" w14:textId="77777777" w:rsidR="004801ED" w:rsidRPr="00981183" w:rsidRDefault="004801ED" w:rsidP="00981183">
      <w:pPr>
        <w:ind w:firstLineChars="100" w:firstLine="24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10"/>
        <w:gridCol w:w="696"/>
      </w:tblGrid>
      <w:tr w:rsidR="004801ED" w14:paraId="06E0DBD5" w14:textId="77777777" w:rsidTr="002F2E4A">
        <w:trPr>
          <w:trHeight w:val="478"/>
        </w:trPr>
        <w:tc>
          <w:tcPr>
            <w:tcW w:w="7792" w:type="dxa"/>
            <w:vAlign w:val="center"/>
            <w:hideMark/>
          </w:tcPr>
          <w:p w14:paraId="22FD9473" w14:textId="77777777" w:rsidR="004801ED" w:rsidRDefault="004801ED" w:rsidP="002F2E4A">
            <w:pPr>
              <w:adjustRightInd w:val="0"/>
              <w:snapToGrid w:val="0"/>
              <w:jc w:val="center"/>
              <w:rPr>
                <w:rFonts w:eastAsia="等线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24"/>
                    <w:szCs w:val="24"/>
                  </w:rPr>
                  <w:lastRenderedPageBreak/>
                  <m:t>h=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kern w:val="2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2</m:t>
                    </m:r>
                  </m:sub>
                </m:sSub>
                <m:sSubSup>
                  <m:sSubSupPr>
                    <m:ctrlPr>
                      <w:rPr>
                        <w:rFonts w:ascii="Cambria Math" w:eastAsia="Times New Roman" w:hAnsi="Cambria Math"/>
                        <w:i/>
                        <w:kern w:val="2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e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702" w:type="dxa"/>
            <w:vAlign w:val="center"/>
            <w:hideMark/>
          </w:tcPr>
          <w:p w14:paraId="7534D51E" w14:textId="16D421EE" w:rsidR="004801ED" w:rsidRDefault="004801ED" w:rsidP="002F2E4A">
            <w:pPr>
              <w:adjustRightInd w:val="0"/>
              <w:snapToGrid w:val="0"/>
              <w:jc w:val="center"/>
              <w:rPr>
                <w:rFonts w:eastAsia="等线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</w:rPr>
              <w:t>4</w:t>
            </w:r>
            <w:r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4801ED" w14:paraId="35A2E47B" w14:textId="77777777" w:rsidTr="002F2E4A">
        <w:trPr>
          <w:trHeight w:val="712"/>
        </w:trPr>
        <w:tc>
          <w:tcPr>
            <w:tcW w:w="7792" w:type="dxa"/>
            <w:vAlign w:val="center"/>
            <w:hideMark/>
          </w:tcPr>
          <w:p w14:paraId="7B5E3EA3" w14:textId="77777777" w:rsidR="004801ED" w:rsidRDefault="004801ED" w:rsidP="002F2E4A">
            <w:pPr>
              <w:adjustRightInd w:val="0"/>
              <w:snapToGrid w:val="0"/>
              <w:jc w:val="center"/>
              <w:rPr>
                <w:rFonts w:eastAsia="等线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kern w:val="2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1/2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kern w:val="2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kern w:val="2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kern w:val="2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e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702" w:type="dxa"/>
            <w:vAlign w:val="center"/>
            <w:hideMark/>
          </w:tcPr>
          <w:p w14:paraId="6995DF42" w14:textId="537843F8" w:rsidR="004801ED" w:rsidRDefault="004801ED" w:rsidP="002F2E4A">
            <w:pPr>
              <w:adjustRightInd w:val="0"/>
              <w:snapToGrid w:val="0"/>
              <w:jc w:val="center"/>
              <w:rPr>
                <w:rFonts w:eastAsia="等线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</w:rPr>
              <w:t>5</w:t>
            </w:r>
            <w:r>
              <w:rPr>
                <w:rFonts w:eastAsia="Times New Roman"/>
                <w:sz w:val="24"/>
                <w:szCs w:val="24"/>
              </w:rPr>
              <w:t>)</w:t>
            </w:r>
          </w:p>
        </w:tc>
      </w:tr>
    </w:tbl>
    <w:p w14:paraId="3FED64CC" w14:textId="5C5DE197" w:rsidR="00C578DC" w:rsidRDefault="00C578DC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8A45837" w14:textId="0D4B3BDC" w:rsidR="00C578DC" w:rsidRDefault="00D5386B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i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.2</w:t>
      </w:r>
      <w:r w:rsidRPr="00D5386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5386B">
        <w:rPr>
          <w:rFonts w:ascii="Times New Roman" w:hAnsi="Times New Roman" w:cs="Times New Roman"/>
          <w:b/>
          <w:i/>
          <w:sz w:val="24"/>
          <w:szCs w:val="24"/>
        </w:rPr>
        <w:t>Adsorption isotherms</w:t>
      </w:r>
    </w:p>
    <w:p w14:paraId="6710362D" w14:textId="6E009783" w:rsidR="00C578DC" w:rsidRPr="00D5386B" w:rsidRDefault="00D5386B" w:rsidP="00D5386B">
      <w:pPr>
        <w:ind w:firstLineChars="100" w:firstLine="24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5386B">
        <w:rPr>
          <w:rFonts w:ascii="Times New Roman" w:hAnsi="Times New Roman" w:cs="Times New Roman"/>
          <w:sz w:val="24"/>
          <w:szCs w:val="24"/>
        </w:rPr>
        <w:t xml:space="preserve">Langmuir and Freundlich models were used to fit the experimental equilibrium data. The nonlinear equations are expressed as follows </w:t>
      </w:r>
      <w:r w:rsidRPr="00D5386B">
        <w:rPr>
          <w:rFonts w:ascii="Times New Roman" w:eastAsia="Times New Roman" w:hAnsi="Times New Roman" w:cs="Times New Roman"/>
          <w:sz w:val="24"/>
          <w:szCs w:val="24"/>
        </w:rPr>
        <w:t>[Eq. (</w:t>
      </w:r>
      <w:r w:rsidR="009D09F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5386B">
        <w:rPr>
          <w:rFonts w:ascii="Times New Roman" w:eastAsia="Times New Roman" w:hAnsi="Times New Roman" w:cs="Times New Roman"/>
          <w:sz w:val="24"/>
          <w:szCs w:val="24"/>
        </w:rPr>
        <w:t>), (</w:t>
      </w:r>
      <w:r w:rsidR="009D09F3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D5386B">
        <w:rPr>
          <w:rFonts w:ascii="Times New Roman" w:eastAsia="Times New Roman" w:hAnsi="Times New Roman" w:cs="Times New Roman"/>
          <w:sz w:val="24"/>
          <w:szCs w:val="24"/>
        </w:rPr>
        <w:t>)]</w:t>
      </w:r>
      <w:r w:rsidRPr="00D5386B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2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10"/>
        <w:gridCol w:w="696"/>
      </w:tblGrid>
      <w:tr w:rsidR="00D5386B" w14:paraId="7F86C571" w14:textId="77777777" w:rsidTr="002F2E4A">
        <w:tc>
          <w:tcPr>
            <w:tcW w:w="7610" w:type="dxa"/>
            <w:vAlign w:val="center"/>
            <w:hideMark/>
          </w:tcPr>
          <w:p w14:paraId="08B6D2FD" w14:textId="77777777" w:rsidR="00D5386B" w:rsidRDefault="00D5386B" w:rsidP="002F2E4A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kern w:val="2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e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kern w:val="2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kern w:val="2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kern w:val="2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m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kern w:val="2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e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kern w:val="2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kern w:val="2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e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696" w:type="dxa"/>
            <w:vAlign w:val="center"/>
            <w:hideMark/>
          </w:tcPr>
          <w:p w14:paraId="68C8EF07" w14:textId="765778D5" w:rsidR="00D5386B" w:rsidRDefault="00D5386B" w:rsidP="002F2E4A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r w:rsidR="000A4263">
              <w:rPr>
                <w:rFonts w:eastAsia="Times New Roman"/>
                <w:sz w:val="24"/>
                <w:szCs w:val="24"/>
              </w:rPr>
              <w:t>6</w:t>
            </w:r>
            <w:r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D5386B" w14:paraId="0B6ABB1C" w14:textId="77777777" w:rsidTr="002F2E4A">
        <w:tc>
          <w:tcPr>
            <w:tcW w:w="7610" w:type="dxa"/>
            <w:vAlign w:val="center"/>
            <w:hideMark/>
          </w:tcPr>
          <w:p w14:paraId="70518173" w14:textId="77777777" w:rsidR="00D5386B" w:rsidRDefault="00D5386B" w:rsidP="002F2E4A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kern w:val="2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e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kern w:val="2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F</m:t>
                    </m:r>
                  </m:sub>
                </m:sSub>
                <m:sSubSup>
                  <m:sSubSupPr>
                    <m:ctrlPr>
                      <w:rPr>
                        <w:rFonts w:ascii="Cambria Math" w:hAnsi="Cambria Math"/>
                        <w:i/>
                        <w:kern w:val="2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e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1/n</m:t>
                    </m:r>
                  </m:sup>
                </m:sSubSup>
              </m:oMath>
            </m:oMathPara>
          </w:p>
        </w:tc>
        <w:tc>
          <w:tcPr>
            <w:tcW w:w="696" w:type="dxa"/>
            <w:vAlign w:val="center"/>
            <w:hideMark/>
          </w:tcPr>
          <w:p w14:paraId="01E00D4C" w14:textId="2CB29BCC" w:rsidR="00D5386B" w:rsidRDefault="00D5386B" w:rsidP="002F2E4A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r w:rsidR="000A4263">
              <w:rPr>
                <w:rFonts w:eastAsia="Times New Roman"/>
                <w:sz w:val="24"/>
                <w:szCs w:val="24"/>
              </w:rPr>
              <w:t>7</w:t>
            </w:r>
            <w:r>
              <w:rPr>
                <w:rFonts w:eastAsia="Times New Roman"/>
                <w:sz w:val="24"/>
                <w:szCs w:val="24"/>
              </w:rPr>
              <w:t>)</w:t>
            </w:r>
          </w:p>
        </w:tc>
      </w:tr>
    </w:tbl>
    <w:p w14:paraId="46F88E31" w14:textId="61A68934" w:rsidR="009D09F3" w:rsidRPr="009D09F3" w:rsidRDefault="009D09F3" w:rsidP="009D09F3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9D09F3">
        <w:rPr>
          <w:rFonts w:ascii="Times New Roman" w:hAnsi="Times New Roman" w:cs="Times New Roman"/>
          <w:sz w:val="24"/>
          <w:szCs w:val="24"/>
        </w:rPr>
        <w:t>Where</w:t>
      </w:r>
      <w:r w:rsidRPr="009D09F3">
        <w:rPr>
          <w:rFonts w:ascii="Times New Roman" w:hAnsi="Times New Roman" w:cs="Times New Roman"/>
          <w:i/>
          <w:sz w:val="24"/>
          <w:szCs w:val="24"/>
        </w:rPr>
        <w:t xml:space="preserve"> C</w:t>
      </w:r>
      <w:r w:rsidRPr="009D09F3">
        <w:rPr>
          <w:rFonts w:ascii="Times New Roman" w:hAnsi="Times New Roman" w:cs="Times New Roman"/>
          <w:sz w:val="24"/>
          <w:szCs w:val="24"/>
          <w:vertAlign w:val="subscript"/>
        </w:rPr>
        <w:t>e</w:t>
      </w:r>
      <w:r w:rsidRPr="009D09F3">
        <w:rPr>
          <w:rFonts w:ascii="Times New Roman" w:hAnsi="Times New Roman" w:cs="Times New Roman"/>
          <w:sz w:val="24"/>
          <w:szCs w:val="24"/>
        </w:rPr>
        <w:t xml:space="preserve"> (mg L</w:t>
      </w:r>
      <w:r w:rsidRPr="009D09F3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9D09F3">
        <w:rPr>
          <w:rFonts w:ascii="Times New Roman" w:hAnsi="Times New Roman" w:cs="Times New Roman"/>
          <w:sz w:val="24"/>
          <w:szCs w:val="24"/>
        </w:rPr>
        <w:t xml:space="preserve">) is the concentration of solution at equilibrium, </w:t>
      </w:r>
      <w:proofErr w:type="spellStart"/>
      <w:r w:rsidRPr="009D09F3">
        <w:rPr>
          <w:rFonts w:ascii="Times New Roman" w:hAnsi="Times New Roman" w:cs="Times New Roman"/>
          <w:i/>
          <w:sz w:val="24"/>
          <w:szCs w:val="24"/>
        </w:rPr>
        <w:t>Q</w:t>
      </w:r>
      <w:r w:rsidRPr="009D09F3">
        <w:rPr>
          <w:rFonts w:ascii="Times New Roman" w:hAnsi="Times New Roman" w:cs="Times New Roman"/>
          <w:sz w:val="24"/>
          <w:szCs w:val="24"/>
          <w:vertAlign w:val="subscript"/>
        </w:rPr>
        <w:t>m</w:t>
      </w:r>
      <w:proofErr w:type="spellEnd"/>
      <w:r w:rsidRPr="009D09F3">
        <w:rPr>
          <w:rFonts w:ascii="Times New Roman" w:hAnsi="Times New Roman" w:cs="Times New Roman"/>
          <w:sz w:val="24"/>
          <w:szCs w:val="24"/>
        </w:rPr>
        <w:t xml:space="preserve"> (mg g</w:t>
      </w:r>
      <w:r w:rsidRPr="009D09F3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9D09F3">
        <w:rPr>
          <w:rFonts w:ascii="Times New Roman" w:hAnsi="Times New Roman" w:cs="Times New Roman"/>
          <w:sz w:val="24"/>
          <w:szCs w:val="24"/>
        </w:rPr>
        <w:t xml:space="preserve">) represents </w:t>
      </w:r>
      <w:r w:rsidRPr="009D09F3">
        <w:rPr>
          <w:rFonts w:ascii="Times New Roman" w:eastAsia="等线" w:hAnsi="Times New Roman" w:cs="Times New Roman"/>
          <w:kern w:val="0"/>
          <w:sz w:val="24"/>
          <w:szCs w:val="24"/>
        </w:rPr>
        <w:t xml:space="preserve">the maximum adsorption capacity of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Er</w:t>
      </w:r>
      <w:r w:rsidRPr="000F2716">
        <w:rPr>
          <w:rFonts w:ascii="Times New Roman" w:eastAsia="Times New Roman" w:hAnsi="Times New Roman" w:cs="Times New Roman"/>
          <w:kern w:val="0"/>
          <w:sz w:val="24"/>
          <w:szCs w:val="24"/>
        </w:rPr>
        <w:t>(Ⅲ)</w:t>
      </w:r>
      <w:r w:rsidRPr="009D09F3">
        <w:rPr>
          <w:rFonts w:ascii="Times New Roman" w:hAnsi="Times New Roman" w:cs="Times New Roman"/>
          <w:sz w:val="24"/>
          <w:szCs w:val="24"/>
        </w:rPr>
        <w:t xml:space="preserve">. </w:t>
      </w:r>
      <w:r w:rsidRPr="009D09F3">
        <w:rPr>
          <w:rFonts w:ascii="Times New Roman" w:hAnsi="Times New Roman" w:cs="Times New Roman"/>
          <w:i/>
          <w:sz w:val="24"/>
          <w:szCs w:val="24"/>
        </w:rPr>
        <w:t>K</w:t>
      </w:r>
      <w:r w:rsidRPr="009D09F3">
        <w:rPr>
          <w:rFonts w:ascii="Times New Roman" w:hAnsi="Times New Roman" w:cs="Times New Roman"/>
          <w:sz w:val="24"/>
          <w:szCs w:val="24"/>
          <w:vertAlign w:val="subscript"/>
        </w:rPr>
        <w:t>L</w:t>
      </w:r>
      <w:r w:rsidRPr="009D09F3">
        <w:rPr>
          <w:rFonts w:ascii="Times New Roman" w:hAnsi="Times New Roman" w:cs="Times New Roman"/>
          <w:sz w:val="24"/>
          <w:szCs w:val="24"/>
        </w:rPr>
        <w:t xml:space="preserve"> </w:t>
      </w:r>
      <w:r w:rsidRPr="009D09F3">
        <w:rPr>
          <w:rFonts w:ascii="Times New Roman" w:eastAsia="Times New Roman" w:hAnsi="Times New Roman" w:cs="Times New Roman"/>
          <w:sz w:val="24"/>
          <w:szCs w:val="24"/>
        </w:rPr>
        <w:t>(L mg</w:t>
      </w:r>
      <w:r w:rsidRPr="009D09F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-1</w:t>
      </w:r>
      <w:r w:rsidRPr="009D09F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9D09F3">
        <w:rPr>
          <w:rFonts w:ascii="Times New Roman" w:hAnsi="Times New Roman" w:cs="Times New Roman"/>
          <w:sz w:val="24"/>
          <w:szCs w:val="24"/>
        </w:rPr>
        <w:t xml:space="preserve">is the Langmuir parameter denoted the energy of adsorption and affinity of binding sites. </w:t>
      </w:r>
      <w:r w:rsidRPr="009D09F3">
        <w:rPr>
          <w:rFonts w:ascii="Times New Roman" w:hAnsi="Times New Roman" w:cs="Times New Roman"/>
          <w:i/>
          <w:sz w:val="24"/>
          <w:szCs w:val="24"/>
        </w:rPr>
        <w:t>K</w:t>
      </w:r>
      <w:r w:rsidRPr="009D09F3">
        <w:rPr>
          <w:rFonts w:ascii="Times New Roman" w:hAnsi="Times New Roman" w:cs="Times New Roman"/>
          <w:sz w:val="24"/>
          <w:szCs w:val="24"/>
          <w:vertAlign w:val="subscript"/>
        </w:rPr>
        <w:t xml:space="preserve">F </w:t>
      </w:r>
      <w:r w:rsidRPr="009D09F3">
        <w:rPr>
          <w:rFonts w:ascii="Times New Roman" w:hAnsi="Times New Roman" w:cs="Times New Roman"/>
          <w:sz w:val="24"/>
          <w:szCs w:val="24"/>
        </w:rPr>
        <w:t>(mg g</w:t>
      </w:r>
      <w:r w:rsidRPr="009D09F3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9D09F3">
        <w:rPr>
          <w:rFonts w:ascii="Times New Roman" w:hAnsi="Times New Roman" w:cs="Times New Roman"/>
          <w:sz w:val="24"/>
          <w:szCs w:val="24"/>
        </w:rPr>
        <w:t>) is the Freundlich</w:t>
      </w:r>
      <w:r w:rsidRPr="009D09F3">
        <w:rPr>
          <w:rFonts w:ascii="Times New Roman" w:eastAsia="等线" w:hAnsi="Times New Roman" w:cs="Times New Roman"/>
          <w:sz w:val="24"/>
          <w:szCs w:val="24"/>
        </w:rPr>
        <w:t xml:space="preserve"> sorbent </w:t>
      </w:r>
      <w:r w:rsidRPr="009D09F3">
        <w:rPr>
          <w:rFonts w:ascii="Times New Roman" w:hAnsi="Times New Roman" w:cs="Times New Roman"/>
          <w:sz w:val="24"/>
          <w:szCs w:val="24"/>
        </w:rPr>
        <w:t>adsorption strength</w:t>
      </w:r>
      <w:r w:rsidRPr="009D09F3">
        <w:rPr>
          <w:rFonts w:ascii="Times New Roman" w:eastAsia="等线" w:hAnsi="Times New Roman" w:cs="Times New Roman"/>
          <w:sz w:val="24"/>
          <w:szCs w:val="24"/>
        </w:rPr>
        <w:t xml:space="preserve">, </w:t>
      </w:r>
      <w:r w:rsidRPr="009D09F3">
        <w:rPr>
          <w:rFonts w:ascii="Times New Roman" w:hAnsi="Times New Roman" w:cs="Times New Roman"/>
          <w:sz w:val="24"/>
          <w:szCs w:val="24"/>
        </w:rPr>
        <w:t>while 1/</w:t>
      </w:r>
      <w:r w:rsidRPr="009D09F3">
        <w:rPr>
          <w:rFonts w:ascii="Times New Roman" w:hAnsi="Times New Roman" w:cs="Times New Roman"/>
          <w:i/>
          <w:sz w:val="24"/>
          <w:szCs w:val="24"/>
        </w:rPr>
        <w:t>n</w:t>
      </w:r>
      <w:r w:rsidRPr="009D09F3">
        <w:rPr>
          <w:rFonts w:ascii="Times New Roman" w:hAnsi="Times New Roman" w:cs="Times New Roman"/>
          <w:sz w:val="24"/>
          <w:szCs w:val="24"/>
        </w:rPr>
        <w:t xml:space="preserve"> is </w:t>
      </w:r>
      <w:r w:rsidRPr="009D09F3">
        <w:rPr>
          <w:rFonts w:ascii="Times New Roman" w:eastAsia="等线" w:hAnsi="Times New Roman" w:cs="Times New Roman"/>
          <w:sz w:val="24"/>
          <w:szCs w:val="24"/>
        </w:rPr>
        <w:t xml:space="preserve">the </w:t>
      </w:r>
      <w:r w:rsidRPr="009D09F3">
        <w:rPr>
          <w:rFonts w:ascii="Times New Roman" w:hAnsi="Times New Roman" w:cs="Times New Roman"/>
          <w:sz w:val="24"/>
          <w:szCs w:val="24"/>
        </w:rPr>
        <w:t xml:space="preserve">heterogeneity factors when the value is less than 1.0, adsorption condition is more favorable. </w:t>
      </w:r>
    </w:p>
    <w:p w14:paraId="0CBE6309" w14:textId="7EEA143A" w:rsidR="00C578DC" w:rsidRPr="009D09F3" w:rsidRDefault="00C578DC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7516EB9B" w14:textId="3B6835FD" w:rsidR="00C578DC" w:rsidRDefault="009D09F3">
      <w:pPr>
        <w:rPr>
          <w:rFonts w:ascii="Times New Roman" w:hAnsi="Times New Roman" w:cs="Times New Roman" w:hint="eastAsia"/>
          <w:b/>
          <w:bCs/>
          <w:i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i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.3</w:t>
      </w:r>
      <w:r w:rsidRPr="009D09F3">
        <w:rPr>
          <w:rFonts w:ascii="Times New Roman" w:eastAsia="等线" w:hAnsi="Times New Roman" w:cs="Times New Roman"/>
          <w:b/>
          <w:bCs/>
          <w:i/>
          <w:iCs/>
          <w:kern w:val="0"/>
          <w:sz w:val="24"/>
          <w:szCs w:val="24"/>
        </w:rPr>
        <w:t xml:space="preserve"> </w:t>
      </w:r>
      <w:r w:rsidRPr="009D09F3">
        <w:rPr>
          <w:rFonts w:ascii="Times New Roman" w:eastAsia="等线" w:hAnsi="Times New Roman" w:cs="Times New Roman"/>
          <w:b/>
          <w:bCs/>
          <w:i/>
          <w:iCs/>
          <w:kern w:val="0"/>
          <w:sz w:val="24"/>
          <w:szCs w:val="24"/>
        </w:rPr>
        <w:t>Effect of temperature</w:t>
      </w:r>
    </w:p>
    <w:p w14:paraId="50928423" w14:textId="77777777" w:rsidR="009D09F3" w:rsidRPr="009D09F3" w:rsidRDefault="009D09F3" w:rsidP="009D09F3">
      <w:pPr>
        <w:spacing w:line="360" w:lineRule="auto"/>
        <w:rPr>
          <w:rFonts w:ascii="Times New Roman" w:eastAsia="等线" w:hAnsi="Times New Roman" w:cs="Times New Roman"/>
          <w:kern w:val="0"/>
          <w:sz w:val="24"/>
          <w:szCs w:val="24"/>
        </w:rPr>
      </w:pPr>
      <w:r w:rsidRPr="009D09F3">
        <w:rPr>
          <w:rFonts w:ascii="Times New Roman" w:eastAsia="等线" w:hAnsi="Times New Roman" w:cs="Times New Roman"/>
          <w:kern w:val="0"/>
          <w:sz w:val="24"/>
          <w:szCs w:val="24"/>
        </w:rPr>
        <w:t>The values of Gibbs energy (</w:t>
      </w:r>
      <w:r w:rsidRPr="009D09F3">
        <w:rPr>
          <w:rFonts w:ascii="Times New Roman" w:eastAsia="微软雅黑" w:hAnsi="Times New Roman" w:cs="Times New Roman"/>
          <w:kern w:val="0"/>
          <w:sz w:val="24"/>
          <w:szCs w:val="24"/>
        </w:rPr>
        <w:t>∆</w:t>
      </w:r>
      <w:r w:rsidRPr="009D09F3">
        <w:rPr>
          <w:rFonts w:ascii="Times New Roman" w:eastAsia="等线" w:hAnsi="Times New Roman" w:cs="Times New Roman"/>
          <w:kern w:val="0"/>
          <w:sz w:val="24"/>
          <w:szCs w:val="24"/>
        </w:rPr>
        <w:t>G°) are calculated by Gibb's free energy change equation:</w:t>
      </w:r>
    </w:p>
    <w:tbl>
      <w:tblPr>
        <w:tblStyle w:val="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0"/>
        <w:gridCol w:w="976"/>
      </w:tblGrid>
      <w:tr w:rsidR="009D09F3" w14:paraId="63E31BD3" w14:textId="77777777" w:rsidTr="007C0E66">
        <w:trPr>
          <w:trHeight w:val="543"/>
        </w:trPr>
        <w:tc>
          <w:tcPr>
            <w:tcW w:w="7330" w:type="dxa"/>
            <w:vAlign w:val="center"/>
            <w:hideMark/>
          </w:tcPr>
          <w:p w14:paraId="3E9E3B72" w14:textId="77777777" w:rsidR="009D09F3" w:rsidRDefault="009D09F3" w:rsidP="002F2E4A">
            <w:pPr>
              <w:adjustRightInd w:val="0"/>
              <w:snapToGrid w:val="0"/>
              <w:ind w:firstLine="48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∆</w:t>
            </w:r>
            <w:r>
              <w:rPr>
                <w:rFonts w:ascii="Cambria Math" w:eastAsiaTheme="minorEastAsia" w:hAnsi="Cambria Math" w:cs="Cambria Math"/>
                <w:sz w:val="24"/>
                <w:szCs w:val="24"/>
              </w:rPr>
              <w:t>𝐺</w:t>
            </w:r>
            <w:r>
              <w:rPr>
                <w:rFonts w:eastAsiaTheme="minorEastAsia"/>
                <w:sz w:val="24"/>
                <w:szCs w:val="24"/>
              </w:rPr>
              <w:t>°=</w:t>
            </w:r>
            <w:r>
              <w:rPr>
                <w:rFonts w:ascii="微软雅黑" w:eastAsia="微软雅黑" w:hAnsi="微软雅黑" w:cs="微软雅黑" w:hint="eastAsia"/>
                <w:sz w:val="24"/>
                <w:szCs w:val="24"/>
              </w:rPr>
              <w:t>−</w:t>
            </w:r>
            <w:r>
              <w:rPr>
                <w:rFonts w:eastAsiaTheme="minorEastAsia"/>
                <w:sz w:val="24"/>
                <w:szCs w:val="24"/>
              </w:rPr>
              <w:t>R</w:t>
            </w:r>
            <w:r>
              <w:rPr>
                <w:rFonts w:ascii="Cambria Math" w:eastAsiaTheme="minorEastAsia" w:hAnsi="Cambria Math" w:cs="Cambria Math"/>
                <w:sz w:val="24"/>
                <w:szCs w:val="24"/>
              </w:rPr>
              <w:t>𝑇</w:t>
            </w:r>
            <w:r>
              <w:rPr>
                <w:rFonts w:eastAsiaTheme="minorEastAsia"/>
                <w:sz w:val="24"/>
                <w:szCs w:val="24"/>
              </w:rPr>
              <w:t>ln</w:t>
            </w:r>
            <w:r>
              <w:rPr>
                <w:rFonts w:ascii="Cambria Math" w:eastAsiaTheme="minorEastAsia" w:hAnsi="Cambria Math" w:cs="Cambria Math"/>
                <w:sz w:val="24"/>
                <w:szCs w:val="24"/>
              </w:rPr>
              <w:t>𝐾</w:t>
            </w:r>
            <w:r>
              <w:rPr>
                <w:rFonts w:eastAsiaTheme="minorEastAsia"/>
                <w:sz w:val="24"/>
                <w:szCs w:val="24"/>
              </w:rPr>
              <w:t>°</w:t>
            </w:r>
          </w:p>
        </w:tc>
        <w:tc>
          <w:tcPr>
            <w:tcW w:w="976" w:type="dxa"/>
            <w:vAlign w:val="center"/>
            <w:hideMark/>
          </w:tcPr>
          <w:p w14:paraId="575B47EC" w14:textId="51567E72" w:rsidR="009D09F3" w:rsidRDefault="009D09F3" w:rsidP="002F2E4A">
            <w:pPr>
              <w:adjustRightInd w:val="0"/>
              <w:snapToGrid w:val="0"/>
              <w:ind w:firstLine="48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(</w:t>
            </w:r>
            <w:r>
              <w:rPr>
                <w:rFonts w:eastAsiaTheme="minorEastAsia"/>
                <w:sz w:val="24"/>
                <w:szCs w:val="24"/>
              </w:rPr>
              <w:t>8</w:t>
            </w:r>
            <w:r>
              <w:rPr>
                <w:rFonts w:eastAsiaTheme="minorEastAsia"/>
                <w:sz w:val="24"/>
                <w:szCs w:val="24"/>
              </w:rPr>
              <w:t>)</w:t>
            </w:r>
          </w:p>
        </w:tc>
      </w:tr>
    </w:tbl>
    <w:p w14:paraId="4175E641" w14:textId="224F02C0" w:rsidR="007C0E66" w:rsidRPr="007C0E66" w:rsidRDefault="007C0E66" w:rsidP="007C0E66">
      <w:pPr>
        <w:spacing w:line="360" w:lineRule="auto"/>
        <w:ind w:firstLine="480"/>
        <w:rPr>
          <w:rFonts w:ascii="Times New Roman" w:hAnsi="Times New Roman" w:cs="Times New Roman"/>
          <w:sz w:val="24"/>
          <w:szCs w:val="24"/>
        </w:rPr>
      </w:pPr>
      <w:r w:rsidRPr="007C0E66">
        <w:rPr>
          <w:rFonts w:ascii="Times New Roman" w:hAnsi="Times New Roman" w:cs="Times New Roman"/>
          <w:sz w:val="24"/>
          <w:szCs w:val="24"/>
        </w:rPr>
        <w:t xml:space="preserve">Where thermodynamic equilibrium constant </w:t>
      </w:r>
      <w:r w:rsidRPr="007C0E66">
        <w:rPr>
          <w:rFonts w:ascii="Times New Roman" w:hAnsi="Times New Roman" w:cs="Times New Roman"/>
          <w:i/>
          <w:sz w:val="24"/>
          <w:szCs w:val="24"/>
        </w:rPr>
        <w:t>K</w:t>
      </w:r>
      <w:r w:rsidRPr="007C0E66">
        <w:rPr>
          <w:rFonts w:ascii="Times New Roman" w:hAnsi="Times New Roman" w:cs="Times New Roman"/>
          <w:sz w:val="24"/>
          <w:szCs w:val="24"/>
        </w:rPr>
        <w:t>° is calculated by plotting the function of ln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0E66">
        <w:rPr>
          <w:rFonts w:ascii="Times New Roman" w:hAnsi="Times New Roman" w:cs="Times New Roman"/>
          <w:sz w:val="24"/>
          <w:szCs w:val="24"/>
        </w:rPr>
        <w:t>(C</w:t>
      </w:r>
      <w:r w:rsidRPr="007C0E66">
        <w:rPr>
          <w:rFonts w:ascii="Times New Roman" w:hAnsi="Times New Roman" w:cs="Times New Roman"/>
          <w:sz w:val="24"/>
          <w:szCs w:val="24"/>
          <w:vertAlign w:val="subscript"/>
        </w:rPr>
        <w:t>s</w:t>
      </w:r>
      <w:r w:rsidRPr="007C0E66">
        <w:rPr>
          <w:rFonts w:ascii="Times New Roman" w:hAnsi="Times New Roman" w:cs="Times New Roman"/>
          <w:sz w:val="24"/>
          <w:szCs w:val="24"/>
        </w:rPr>
        <w:t>/C</w:t>
      </w:r>
      <w:r w:rsidRPr="007C0E66">
        <w:rPr>
          <w:rFonts w:ascii="Times New Roman" w:hAnsi="Times New Roman" w:cs="Times New Roman"/>
          <w:sz w:val="24"/>
          <w:szCs w:val="24"/>
          <w:vertAlign w:val="subscript"/>
        </w:rPr>
        <w:t>e</w:t>
      </w:r>
      <w:r w:rsidRPr="007C0E66">
        <w:rPr>
          <w:rFonts w:ascii="Times New Roman" w:hAnsi="Times New Roman" w:cs="Times New Roman"/>
          <w:sz w:val="24"/>
          <w:szCs w:val="24"/>
        </w:rPr>
        <w:t>) versus C</w:t>
      </w:r>
      <w:r w:rsidRPr="007C0E66">
        <w:rPr>
          <w:rFonts w:ascii="Times New Roman" w:hAnsi="Times New Roman" w:cs="Times New Roman"/>
          <w:sz w:val="24"/>
          <w:szCs w:val="24"/>
          <w:vertAlign w:val="subscript"/>
        </w:rPr>
        <w:t>s</w:t>
      </w:r>
      <w:r w:rsidRPr="007C0E66">
        <w:rPr>
          <w:rFonts w:ascii="Times New Roman" w:hAnsi="Times New Roman" w:cs="Times New Roman"/>
          <w:sz w:val="24"/>
          <w:szCs w:val="24"/>
        </w:rPr>
        <w:t>. Wherein, C</w:t>
      </w:r>
      <w:r w:rsidRPr="007C0E66">
        <w:rPr>
          <w:rFonts w:ascii="Times New Roman" w:hAnsi="Times New Roman" w:cs="Times New Roman"/>
          <w:sz w:val="24"/>
          <w:szCs w:val="24"/>
          <w:vertAlign w:val="subscript"/>
        </w:rPr>
        <w:t>s</w:t>
      </w:r>
      <w:r w:rsidRPr="007C0E66">
        <w:rPr>
          <w:rFonts w:ascii="Times New Roman" w:hAnsi="Times New Roman" w:cs="Times New Roman"/>
          <w:sz w:val="24"/>
          <w:szCs w:val="24"/>
        </w:rPr>
        <w:t xml:space="preserve"> is the amount of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Er</w:t>
      </w:r>
      <w:r w:rsidRPr="000F2716">
        <w:rPr>
          <w:rFonts w:ascii="Times New Roman" w:eastAsia="Times New Roman" w:hAnsi="Times New Roman" w:cs="Times New Roman"/>
          <w:kern w:val="0"/>
          <w:sz w:val="24"/>
          <w:szCs w:val="24"/>
        </w:rPr>
        <w:t>(Ⅲ)</w:t>
      </w:r>
      <w:r w:rsidRPr="007C0E66">
        <w:rPr>
          <w:rFonts w:ascii="Times New Roman" w:hAnsi="Times New Roman" w:cs="Times New Roman"/>
          <w:sz w:val="24"/>
          <w:szCs w:val="24"/>
        </w:rPr>
        <w:t xml:space="preserve"> adsorbed per gram of adsorbents (mmol g</w:t>
      </w:r>
      <w:r w:rsidRPr="007C0E66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7C0E66">
        <w:rPr>
          <w:rFonts w:ascii="Times New Roman" w:hAnsi="Times New Roman" w:cs="Times New Roman"/>
          <w:sz w:val="24"/>
          <w:szCs w:val="24"/>
        </w:rPr>
        <w:t>), and C</w:t>
      </w:r>
      <w:r w:rsidRPr="007C0E66">
        <w:rPr>
          <w:rFonts w:ascii="Times New Roman" w:hAnsi="Times New Roman" w:cs="Times New Roman"/>
          <w:sz w:val="24"/>
          <w:szCs w:val="24"/>
          <w:vertAlign w:val="subscript"/>
        </w:rPr>
        <w:t>e</w:t>
      </w:r>
      <w:r w:rsidRPr="007C0E66">
        <w:rPr>
          <w:rFonts w:ascii="Times New Roman" w:hAnsi="Times New Roman" w:cs="Times New Roman"/>
          <w:sz w:val="24"/>
          <w:szCs w:val="24"/>
        </w:rPr>
        <w:t xml:space="preserve"> is the concentration of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Er</w:t>
      </w:r>
      <w:r w:rsidRPr="000F2716">
        <w:rPr>
          <w:rFonts w:ascii="Times New Roman" w:eastAsia="Times New Roman" w:hAnsi="Times New Roman" w:cs="Times New Roman"/>
          <w:kern w:val="0"/>
          <w:sz w:val="24"/>
          <w:szCs w:val="24"/>
        </w:rPr>
        <w:t>(Ⅲ)</w:t>
      </w:r>
      <w:r w:rsidRPr="007C0E66">
        <w:rPr>
          <w:rFonts w:ascii="Times New Roman" w:hAnsi="Times New Roman" w:cs="Times New Roman"/>
          <w:sz w:val="24"/>
          <w:szCs w:val="24"/>
        </w:rPr>
        <w:t xml:space="preserve"> when adsorption reaches equilibrium (mmol mL</w:t>
      </w:r>
      <w:r w:rsidRPr="007C0E66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7C0E66">
        <w:rPr>
          <w:rFonts w:ascii="Times New Roman" w:hAnsi="Times New Roman" w:cs="Times New Roman"/>
          <w:sz w:val="24"/>
          <w:szCs w:val="24"/>
        </w:rPr>
        <w:t xml:space="preserve">). </w:t>
      </w:r>
      <w:r w:rsidRPr="007C0E66">
        <w:rPr>
          <w:rFonts w:ascii="Times New Roman" w:hAnsi="Times New Roman" w:cs="Times New Roman"/>
          <w:i/>
          <w:sz w:val="24"/>
          <w:szCs w:val="24"/>
        </w:rPr>
        <w:t xml:space="preserve">R </w:t>
      </w:r>
      <w:r w:rsidRPr="007C0E66">
        <w:rPr>
          <w:rFonts w:ascii="Times New Roman" w:hAnsi="Times New Roman" w:cs="Times New Roman"/>
          <w:sz w:val="24"/>
          <w:szCs w:val="24"/>
        </w:rPr>
        <w:t>(8.314 J mol</w:t>
      </w:r>
      <w:r w:rsidRPr="007C0E66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7C0E66">
        <w:rPr>
          <w:rFonts w:ascii="Times New Roman" w:hAnsi="Times New Roman" w:cs="Times New Roman"/>
          <w:sz w:val="24"/>
          <w:szCs w:val="24"/>
        </w:rPr>
        <w:t xml:space="preserve"> K</w:t>
      </w:r>
      <w:r w:rsidRPr="007C0E66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7C0E66">
        <w:rPr>
          <w:rFonts w:ascii="Times New Roman" w:hAnsi="Times New Roman" w:cs="Times New Roman"/>
          <w:sz w:val="24"/>
          <w:szCs w:val="24"/>
        </w:rPr>
        <w:t>) is the universal gas constant, and T is the given temperature. Eventually, entropy (</w:t>
      </w:r>
      <w:r w:rsidRPr="007C0E66">
        <w:rPr>
          <w:rFonts w:ascii="Times New Roman" w:eastAsia="微软雅黑" w:hAnsi="Times New Roman" w:cs="Times New Roman"/>
          <w:sz w:val="24"/>
          <w:szCs w:val="24"/>
        </w:rPr>
        <w:t>∆</w:t>
      </w:r>
      <w:r w:rsidRPr="007C0E66">
        <w:rPr>
          <w:rFonts w:ascii="Times New Roman" w:hAnsi="Times New Roman" w:cs="Times New Roman"/>
          <w:i/>
          <w:sz w:val="24"/>
          <w:szCs w:val="24"/>
        </w:rPr>
        <w:t>S</w:t>
      </w:r>
      <w:r w:rsidRPr="007C0E66">
        <w:rPr>
          <w:rFonts w:ascii="Times New Roman" w:hAnsi="Times New Roman" w:cs="Times New Roman"/>
          <w:sz w:val="24"/>
          <w:szCs w:val="24"/>
        </w:rPr>
        <w:t>°) and the enthalpy (</w:t>
      </w:r>
      <w:r w:rsidRPr="007C0E66">
        <w:rPr>
          <w:rFonts w:ascii="Times New Roman" w:eastAsia="微软雅黑" w:hAnsi="Times New Roman" w:cs="Times New Roman"/>
          <w:sz w:val="24"/>
          <w:szCs w:val="24"/>
        </w:rPr>
        <w:t>∆</w:t>
      </w:r>
      <w:r w:rsidRPr="007C0E66">
        <w:rPr>
          <w:rFonts w:ascii="Times New Roman" w:hAnsi="Times New Roman" w:cs="Times New Roman"/>
          <w:i/>
          <w:sz w:val="24"/>
          <w:szCs w:val="24"/>
        </w:rPr>
        <w:t>H</w:t>
      </w:r>
      <w:r w:rsidRPr="007C0E66">
        <w:rPr>
          <w:rFonts w:ascii="Times New Roman" w:hAnsi="Times New Roman" w:cs="Times New Roman"/>
          <w:sz w:val="24"/>
          <w:szCs w:val="24"/>
        </w:rPr>
        <w:t xml:space="preserve">°) values are obtained from </w:t>
      </w:r>
      <w:proofErr w:type="spellStart"/>
      <w:r w:rsidRPr="007C0E66">
        <w:rPr>
          <w:rFonts w:ascii="Times New Roman" w:hAnsi="Times New Roman" w:cs="Times New Roman"/>
          <w:sz w:val="24"/>
          <w:szCs w:val="24"/>
        </w:rPr>
        <w:t>van’t</w:t>
      </w:r>
      <w:proofErr w:type="spellEnd"/>
      <w:r w:rsidRPr="007C0E66">
        <w:rPr>
          <w:rFonts w:ascii="Times New Roman" w:hAnsi="Times New Roman" w:cs="Times New Roman"/>
          <w:sz w:val="24"/>
          <w:szCs w:val="24"/>
        </w:rPr>
        <w:t xml:space="preserve"> Hoff equation:</w:t>
      </w:r>
    </w:p>
    <w:tbl>
      <w:tblPr>
        <w:tblStyle w:val="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0"/>
        <w:gridCol w:w="976"/>
      </w:tblGrid>
      <w:tr w:rsidR="007C0E66" w14:paraId="0D3FEFDD" w14:textId="77777777" w:rsidTr="002F2E4A">
        <w:trPr>
          <w:trHeight w:val="708"/>
        </w:trPr>
        <w:tc>
          <w:tcPr>
            <w:tcW w:w="7330" w:type="dxa"/>
            <w:vAlign w:val="center"/>
            <w:hideMark/>
          </w:tcPr>
          <w:p w14:paraId="001952A9" w14:textId="77777777" w:rsidR="007C0E66" w:rsidRDefault="007C0E66" w:rsidP="002F2E4A">
            <w:pPr>
              <w:adjustRightInd w:val="0"/>
              <w:snapToGrid w:val="0"/>
              <w:ind w:firstLine="480"/>
              <w:jc w:val="center"/>
              <w:rPr>
                <w:rFonts w:eastAsia="等线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等线" w:hAnsi="Cambria Math"/>
                    <w:sz w:val="24"/>
                    <w:szCs w:val="24"/>
                  </w:rPr>
                  <m:t>ln</m:t>
                </m:r>
                <m:r>
                  <w:rPr>
                    <w:rFonts w:ascii="Cambria Math" w:eastAsia="等线" w:hAnsi="Cambria Math"/>
                    <w:sz w:val="24"/>
                    <w:szCs w:val="24"/>
                  </w:rPr>
                  <m:t>K</m:t>
                </m:r>
                <m:r>
                  <m:rPr>
                    <m:sty m:val="p"/>
                  </m:rPr>
                  <w:rPr>
                    <w:rFonts w:ascii="Cambria Math" w:eastAsia="等线" w:hAnsi="Cambria Math"/>
                    <w:sz w:val="24"/>
                    <w:szCs w:val="24"/>
                  </w:rPr>
                  <m:t>°=</m:t>
                </m:r>
                <m:f>
                  <m:fPr>
                    <m:ctrlPr>
                      <w:rPr>
                        <w:rFonts w:ascii="Cambria Math" w:hAnsi="Cambria Math"/>
                        <w:kern w:val="2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等线" w:hAnsi="Cambria Math"/>
                        <w:sz w:val="24"/>
                        <w:szCs w:val="24"/>
                      </w:rPr>
                      <m:t>∆S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等线" w:hAnsi="Cambria Math"/>
                        <w:sz w:val="24"/>
                        <w:szCs w:val="24"/>
                      </w:rPr>
                      <m:t>R</m:t>
                    </m:r>
                  </m:den>
                </m:f>
                <m:r>
                  <w:rPr>
                    <w:rFonts w:ascii="Cambria Math" w:eastAsia="等线" w:hAnsi="Cambria Math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kern w:val="2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等线" w:hAnsi="Cambria Math"/>
                        <w:sz w:val="24"/>
                        <w:szCs w:val="24"/>
                      </w:rPr>
                      <m:t>∆H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等线" w:hAnsi="Cambria Math"/>
                        <w:sz w:val="24"/>
                        <w:szCs w:val="24"/>
                      </w:rPr>
                      <m:t>R</m:t>
                    </m:r>
                    <m:r>
                      <w:rPr>
                        <w:rFonts w:ascii="Cambria Math" w:eastAsia="等线" w:hAnsi="Cambria Math"/>
                        <w:sz w:val="24"/>
                        <w:szCs w:val="24"/>
                      </w:rPr>
                      <m:t>T</m:t>
                    </m:r>
                  </m:den>
                </m:f>
              </m:oMath>
            </m:oMathPara>
          </w:p>
        </w:tc>
        <w:tc>
          <w:tcPr>
            <w:tcW w:w="976" w:type="dxa"/>
            <w:vAlign w:val="center"/>
            <w:hideMark/>
          </w:tcPr>
          <w:p w14:paraId="6684BC7D" w14:textId="36B67944" w:rsidR="007C0E66" w:rsidRDefault="007C0E66" w:rsidP="002F2E4A">
            <w:pPr>
              <w:adjustRightInd w:val="0"/>
              <w:snapToGrid w:val="0"/>
              <w:ind w:firstLine="480"/>
              <w:jc w:val="center"/>
              <w:rPr>
                <w:rFonts w:eastAsia="等线"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)</w:t>
            </w:r>
          </w:p>
        </w:tc>
      </w:tr>
    </w:tbl>
    <w:p w14:paraId="18FAB4D2" w14:textId="7909E15C" w:rsidR="00F271E3" w:rsidRPr="007C0E66" w:rsidRDefault="00F271E3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B1779DA" w14:textId="07DF67E9" w:rsidR="00D5386B" w:rsidRDefault="007C0E66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i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.4</w:t>
      </w:r>
      <w:r w:rsidRPr="007C0E6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C0E66">
        <w:rPr>
          <w:rFonts w:ascii="Times New Roman" w:hAnsi="Times New Roman" w:cs="Times New Roman"/>
          <w:b/>
          <w:i/>
          <w:sz w:val="24"/>
          <w:szCs w:val="24"/>
        </w:rPr>
        <w:t>Selective tests</w:t>
      </w:r>
    </w:p>
    <w:p w14:paraId="76D60E25" w14:textId="22E43A88" w:rsidR="001A7D12" w:rsidRPr="007C0E66" w:rsidRDefault="001A7D12" w:rsidP="001A7D12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7C0E66">
        <w:rPr>
          <w:rFonts w:ascii="Times New Roman" w:eastAsia="Times New Roman" w:hAnsi="Times New Roman" w:cs="Times New Roman"/>
          <w:sz w:val="24"/>
          <w:szCs w:val="24"/>
        </w:rPr>
        <w:t xml:space="preserve">The distribution coefficient </w:t>
      </w:r>
      <w:proofErr w:type="spellStart"/>
      <w:r w:rsidRPr="007C0E66">
        <w:rPr>
          <w:rFonts w:ascii="Times New Roman" w:eastAsia="Times New Roman" w:hAnsi="Times New Roman" w:cs="Times New Roman"/>
          <w:i/>
          <w:sz w:val="24"/>
          <w:szCs w:val="24"/>
        </w:rPr>
        <w:t>K</w:t>
      </w:r>
      <w:r w:rsidRPr="007C0E66">
        <w:rPr>
          <w:rFonts w:ascii="Times New Roman" w:eastAsia="Times New Roman" w:hAnsi="Times New Roman" w:cs="Times New Roman"/>
          <w:sz w:val="24"/>
          <w:szCs w:val="24"/>
          <w:vertAlign w:val="subscript"/>
        </w:rPr>
        <w:t>d</w:t>
      </w:r>
      <w:proofErr w:type="spellEnd"/>
      <w:r w:rsidRPr="007C0E66">
        <w:rPr>
          <w:rFonts w:ascii="Times New Roman" w:eastAsia="Times New Roman" w:hAnsi="Times New Roman" w:cs="Times New Roman"/>
          <w:sz w:val="24"/>
          <w:szCs w:val="24"/>
        </w:rPr>
        <w:t xml:space="preserve"> (mL g</w:t>
      </w:r>
      <w:r w:rsidRPr="007C0E6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-1</w:t>
      </w:r>
      <w:r w:rsidRPr="007C0E6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7C0E66">
        <w:rPr>
          <w:rFonts w:ascii="Times New Roman" w:hAnsi="Times New Roman" w:cs="Times New Roman"/>
          <w:sz w:val="24"/>
          <w:szCs w:val="24"/>
        </w:rPr>
        <w:t>,</w:t>
      </w:r>
      <w:r w:rsidRPr="007C0E66">
        <w:rPr>
          <w:rFonts w:ascii="Times New Roman" w:eastAsia="Times New Roman" w:hAnsi="Times New Roman" w:cs="Times New Roman"/>
          <w:sz w:val="24"/>
          <w:szCs w:val="24"/>
        </w:rPr>
        <w:t xml:space="preserve"> selectivity coefficient </w:t>
      </w:r>
      <w:r w:rsidRPr="007C0E66">
        <w:rPr>
          <w:rFonts w:ascii="Times New Roman" w:eastAsia="Times New Roman" w:hAnsi="Times New Roman" w:cs="Times New Roman"/>
          <w:i/>
          <w:sz w:val="24"/>
          <w:szCs w:val="24"/>
        </w:rPr>
        <w:t xml:space="preserve">k </w:t>
      </w:r>
      <w:r w:rsidRPr="007C0E66">
        <w:rPr>
          <w:rFonts w:ascii="Times New Roman" w:eastAsia="Times New Roman" w:hAnsi="Times New Roman" w:cs="Times New Roman"/>
          <w:sz w:val="24"/>
          <w:szCs w:val="24"/>
        </w:rPr>
        <w:t xml:space="preserve">and relative selectivity coefficient </w:t>
      </w:r>
      <w:r w:rsidRPr="007C0E66">
        <w:rPr>
          <w:rFonts w:ascii="Times New Roman" w:eastAsia="Times New Roman" w:hAnsi="Times New Roman" w:cs="Times New Roman"/>
          <w:i/>
          <w:sz w:val="24"/>
          <w:szCs w:val="24"/>
        </w:rPr>
        <w:t>k</w:t>
      </w:r>
      <w:r w:rsidRPr="007C0E66">
        <w:rPr>
          <w:rFonts w:ascii="Times New Roman" w:eastAsia="Times New Roman" w:hAnsi="Times New Roman" w:cs="Times New Roman"/>
          <w:sz w:val="24"/>
          <w:szCs w:val="24"/>
        </w:rPr>
        <w:t>' are employed as an assessment</w:t>
      </w:r>
      <w:r w:rsidRPr="007C0E66">
        <w:rPr>
          <w:rFonts w:ascii="Times New Roman" w:hAnsi="Times New Roman" w:cs="Times New Roman"/>
          <w:sz w:val="24"/>
          <w:szCs w:val="24"/>
        </w:rPr>
        <w:t xml:space="preserve"> </w:t>
      </w:r>
      <w:r w:rsidRPr="007C0E66">
        <w:rPr>
          <w:rFonts w:ascii="Times New Roman" w:eastAsia="Times New Roman" w:hAnsi="Times New Roman" w:cs="Times New Roman"/>
          <w:sz w:val="24"/>
          <w:szCs w:val="24"/>
        </w:rPr>
        <w:t xml:space="preserve">index to quantitatively evaluate the selectivity of </w:t>
      </w:r>
      <w:r w:rsidRPr="00021D22">
        <w:rPr>
          <w:rFonts w:ascii="Times New Roman" w:eastAsia="Times New Roman" w:hAnsi="Times New Roman" w:cs="Times New Roman"/>
          <w:sz w:val="24"/>
          <w:szCs w:val="24"/>
        </w:rPr>
        <w:t>aerogel material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7C0E66">
        <w:rPr>
          <w:rFonts w:ascii="Times New Roman" w:eastAsia="Times New Roman" w:hAnsi="Times New Roman" w:cs="Times New Roman"/>
          <w:sz w:val="24"/>
          <w:szCs w:val="24"/>
        </w:rPr>
        <w:t>. Relationships are listed as follows [Eq. (1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7C0E66">
        <w:rPr>
          <w:rFonts w:ascii="Times New Roman" w:eastAsia="Times New Roman" w:hAnsi="Times New Roman" w:cs="Times New Roman"/>
          <w:sz w:val="24"/>
          <w:szCs w:val="24"/>
        </w:rPr>
        <w:t>), (1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C0E66">
        <w:rPr>
          <w:rFonts w:ascii="Times New Roman" w:eastAsia="Times New Roman" w:hAnsi="Times New Roman" w:cs="Times New Roman"/>
          <w:sz w:val="24"/>
          <w:szCs w:val="24"/>
        </w:rPr>
        <w:t>), (1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C0E66">
        <w:rPr>
          <w:rFonts w:ascii="Times New Roman" w:eastAsia="Times New Roman" w:hAnsi="Times New Roman" w:cs="Times New Roman"/>
          <w:sz w:val="24"/>
          <w:szCs w:val="24"/>
        </w:rPr>
        <w:t>)]:</w:t>
      </w:r>
      <w:r w:rsidRPr="007C0E6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3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07"/>
        <w:gridCol w:w="699"/>
      </w:tblGrid>
      <w:tr w:rsidR="001A7D12" w14:paraId="25762E81" w14:textId="77777777" w:rsidTr="001A7D12">
        <w:tc>
          <w:tcPr>
            <w:tcW w:w="7607" w:type="dxa"/>
            <w:vAlign w:val="center"/>
            <w:hideMark/>
          </w:tcPr>
          <w:p w14:paraId="7B88689C" w14:textId="77777777" w:rsidR="001A7D12" w:rsidRDefault="001A7D12" w:rsidP="002F2E4A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kern w:val="2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d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kern w:val="2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kern w:val="2"/>
                            <w:sz w:val="24"/>
                            <w:szCs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kern w:val="2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0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kern w:val="2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f</m:t>
                            </m:r>
                          </m:sub>
                        </m:sSub>
                      </m:e>
                    </m:d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m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kern w:val="2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f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699" w:type="dxa"/>
            <w:vAlign w:val="center"/>
            <w:hideMark/>
          </w:tcPr>
          <w:p w14:paraId="3B22146B" w14:textId="130607DD" w:rsidR="001A7D12" w:rsidRDefault="001A7D12" w:rsidP="002F2E4A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(1</w:t>
            </w:r>
            <w:r>
              <w:rPr>
                <w:rFonts w:eastAsia="Times New Roman"/>
                <w:sz w:val="24"/>
                <w:szCs w:val="24"/>
              </w:rPr>
              <w:t>0</w:t>
            </w:r>
            <w:r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1A7D12" w14:paraId="26BCC23F" w14:textId="77777777" w:rsidTr="001A7D12">
        <w:tc>
          <w:tcPr>
            <w:tcW w:w="7607" w:type="dxa"/>
            <w:vAlign w:val="center"/>
            <w:hideMark/>
          </w:tcPr>
          <w:p w14:paraId="41E2D857" w14:textId="77777777" w:rsidR="001A7D12" w:rsidRDefault="001A7D12" w:rsidP="002F2E4A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等线" w:hAnsi="Cambria Math"/>
                    <w:sz w:val="24"/>
                    <w:szCs w:val="24"/>
                  </w:rPr>
                  <m:t>k</m:t>
                </m:r>
                <m:r>
                  <m:rPr>
                    <m:sty m:val="p"/>
                  </m:rPr>
                  <w:rPr>
                    <w:rFonts w:ascii="Cambria Math" w:eastAsia="等线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kern w:val="2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kern w:val="2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等线" w:hAnsi="Cambria Math"/>
                            <w:sz w:val="24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等线" w:hAnsi="Cambria Math"/>
                            <w:sz w:val="24"/>
                            <w:szCs w:val="24"/>
                          </w:rPr>
                          <m:t>d,1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kern w:val="2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等线" w:hAnsi="Cambria Math"/>
                            <w:sz w:val="24"/>
                            <w:szCs w:val="24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等线" w:hAnsi="Cambria Math"/>
                            <w:sz w:val="24"/>
                            <w:szCs w:val="24"/>
                          </w:rPr>
                          <m:t>d,Dy(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宋体" w:hint="eastAsia"/>
                            <w:sz w:val="24"/>
                            <w:szCs w:val="24"/>
                          </w:rPr>
                          <m:t>Ⅲ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等线" w:hAnsi="Cambria Math"/>
                            <w:sz w:val="24"/>
                            <w:szCs w:val="24"/>
                          </w:rPr>
                          <m:t>)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699" w:type="dxa"/>
            <w:vAlign w:val="center"/>
            <w:hideMark/>
          </w:tcPr>
          <w:p w14:paraId="36925467" w14:textId="104D5405" w:rsidR="001A7D12" w:rsidRDefault="001A7D12" w:rsidP="002F2E4A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(1</w:t>
            </w:r>
            <w:r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1A7D12" w14:paraId="78CCC014" w14:textId="77777777" w:rsidTr="001A7D12">
        <w:tc>
          <w:tcPr>
            <w:tcW w:w="7607" w:type="dxa"/>
            <w:vAlign w:val="center"/>
            <w:hideMark/>
          </w:tcPr>
          <w:p w14:paraId="3274A1A9" w14:textId="77777777" w:rsidR="001A7D12" w:rsidRDefault="001A7D12" w:rsidP="002F2E4A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k'=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kern w:val="2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kern w:val="2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(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Imprinted)</m:t>
                        </m:r>
                        <m:ctrlPr>
                          <w:rPr>
                            <w:rFonts w:ascii="Cambria Math" w:hAnsi="Cambria Math"/>
                            <w:kern w:val="2"/>
                            <w:sz w:val="24"/>
                            <w:szCs w:val="24"/>
                          </w:rPr>
                        </m:ctrlP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kern w:val="2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(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Non-imprinted)</m:t>
                        </m:r>
                        <m:ctrlPr>
                          <w:rPr>
                            <w:rFonts w:ascii="Cambria Math" w:hAnsi="Cambria Math"/>
                            <w:kern w:val="2"/>
                            <w:sz w:val="24"/>
                            <w:szCs w:val="24"/>
                          </w:rPr>
                        </m:ctrlPr>
                      </m:sub>
                    </m:sSub>
                  </m:den>
                </m:f>
              </m:oMath>
            </m:oMathPara>
          </w:p>
        </w:tc>
        <w:tc>
          <w:tcPr>
            <w:tcW w:w="699" w:type="dxa"/>
            <w:vAlign w:val="center"/>
            <w:hideMark/>
          </w:tcPr>
          <w:p w14:paraId="3F6AA1C4" w14:textId="7FD8B21E" w:rsidR="001A7D12" w:rsidRDefault="001A7D12" w:rsidP="002F2E4A">
            <w:pPr>
              <w:adjustRightInd w:val="0"/>
              <w:snapToGrid w:val="0"/>
              <w:spacing w:line="360" w:lineRule="auto"/>
              <w:jc w:val="center"/>
              <w:rPr>
                <w:rFonts w:eastAsia="等线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(1</w:t>
            </w:r>
            <w:r>
              <w:rPr>
                <w:rFonts w:eastAsia="Times New Roman"/>
                <w:sz w:val="24"/>
                <w:szCs w:val="24"/>
              </w:rPr>
              <w:t>2</w:t>
            </w:r>
            <w:r>
              <w:rPr>
                <w:rFonts w:eastAsia="Times New Roman"/>
                <w:sz w:val="24"/>
                <w:szCs w:val="24"/>
              </w:rPr>
              <w:t>)</w:t>
            </w:r>
          </w:p>
        </w:tc>
      </w:tr>
    </w:tbl>
    <w:p w14:paraId="093029F3" w14:textId="3772A9C8" w:rsidR="00D5386B" w:rsidRDefault="001A7D12" w:rsidP="001A7D12">
      <w:pPr>
        <w:ind w:firstLineChars="100" w:firstLine="24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A7D12">
        <w:rPr>
          <w:rFonts w:ascii="Times New Roman" w:hAnsi="Times New Roman" w:cs="Times New Roman"/>
          <w:sz w:val="24"/>
          <w:szCs w:val="24"/>
        </w:rPr>
        <w:t xml:space="preserve">Where, </w:t>
      </w:r>
      <w:r w:rsidRPr="001A7D12">
        <w:rPr>
          <w:rFonts w:ascii="Times New Roman" w:hAnsi="Times New Roman" w:cs="Times New Roman"/>
          <w:i/>
          <w:sz w:val="24"/>
          <w:szCs w:val="24"/>
        </w:rPr>
        <w:t>C</w:t>
      </w:r>
      <w:r w:rsidRPr="001A7D12">
        <w:rPr>
          <w:rFonts w:ascii="Times New Roman" w:hAnsi="Times New Roman" w:cs="Times New Roman"/>
          <w:sz w:val="24"/>
          <w:szCs w:val="24"/>
          <w:vertAlign w:val="subscript"/>
        </w:rPr>
        <w:t xml:space="preserve">0 </w:t>
      </w:r>
      <w:r w:rsidRPr="001A7D12">
        <w:rPr>
          <w:rFonts w:ascii="Times New Roman" w:hAnsi="Times New Roman" w:cs="Times New Roman"/>
          <w:sz w:val="24"/>
          <w:szCs w:val="24"/>
        </w:rPr>
        <w:t xml:space="preserve">and </w:t>
      </w:r>
      <w:r w:rsidRPr="001A7D12">
        <w:rPr>
          <w:rFonts w:ascii="Times New Roman" w:hAnsi="Times New Roman" w:cs="Times New Roman"/>
          <w:i/>
          <w:sz w:val="24"/>
          <w:szCs w:val="24"/>
        </w:rPr>
        <w:t>C</w:t>
      </w:r>
      <w:r w:rsidRPr="001A7D12">
        <w:rPr>
          <w:rFonts w:ascii="Times New Roman" w:hAnsi="Times New Roman" w:cs="Times New Roman"/>
          <w:sz w:val="24"/>
          <w:szCs w:val="24"/>
          <w:vertAlign w:val="subscript"/>
        </w:rPr>
        <w:t>f</w:t>
      </w:r>
      <w:r w:rsidRPr="001A7D12">
        <w:rPr>
          <w:rFonts w:ascii="Times New Roman" w:hAnsi="Times New Roman" w:cs="Times New Roman"/>
          <w:sz w:val="24"/>
          <w:szCs w:val="24"/>
        </w:rPr>
        <w:t xml:space="preserve"> are initial and residual concentration of each cation, respectively.</w:t>
      </w:r>
      <w:r w:rsidRPr="001A7D12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r w:rsidRPr="001A7D12">
        <w:rPr>
          <w:rFonts w:ascii="Times New Roman" w:hAnsi="Times New Roman" w:cs="Times New Roman"/>
          <w:i/>
          <w:sz w:val="24"/>
          <w:szCs w:val="24"/>
        </w:rPr>
        <w:t>C</w:t>
      </w:r>
      <w:r w:rsidRPr="001A7D12">
        <w:rPr>
          <w:rFonts w:ascii="Times New Roman" w:hAnsi="Times New Roman" w:cs="Times New Roman"/>
          <w:sz w:val="24"/>
          <w:szCs w:val="24"/>
          <w:vertAlign w:val="subscript"/>
        </w:rPr>
        <w:t xml:space="preserve">0 </w:t>
      </w:r>
      <w:r w:rsidRPr="001A7D12">
        <w:rPr>
          <w:rFonts w:ascii="Times New Roman" w:eastAsia="Times New Roman" w:hAnsi="Times New Roman" w:cs="Times New Roman"/>
          <w:sz w:val="24"/>
          <w:szCs w:val="24"/>
        </w:rPr>
        <w:t>of each cation is 50</w:t>
      </w:r>
      <w:r w:rsidRPr="001A7D12">
        <w:rPr>
          <w:rFonts w:ascii="Times New Roman" w:hAnsi="Times New Roman" w:cs="Times New Roman"/>
          <w:sz w:val="24"/>
          <w:szCs w:val="24"/>
        </w:rPr>
        <w:t xml:space="preserve"> (mg L</w:t>
      </w:r>
      <w:r w:rsidRPr="001A7D12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1A7D12">
        <w:rPr>
          <w:rFonts w:ascii="Times New Roman" w:hAnsi="Times New Roman" w:cs="Times New Roman"/>
          <w:sz w:val="24"/>
          <w:szCs w:val="24"/>
        </w:rPr>
        <w:t>).</w:t>
      </w:r>
    </w:p>
    <w:p w14:paraId="24869F37" w14:textId="28A64A1A" w:rsidR="00D5386B" w:rsidRDefault="00D5386B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E7597FF" w14:textId="5054CF3A" w:rsidR="001A7D12" w:rsidRDefault="001A7D12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09EC9BF" w14:textId="77777777" w:rsidR="001A7D12" w:rsidRDefault="001A7D12">
      <w:pPr>
        <w:rPr>
          <w:rFonts w:ascii="Times New Roman" w:hAnsi="Times New Roman" w:cs="Times New Roman" w:hint="eastAsia"/>
          <w:b/>
          <w:bCs/>
          <w:i/>
          <w:sz w:val="24"/>
          <w:szCs w:val="24"/>
        </w:rPr>
      </w:pPr>
    </w:p>
    <w:p w14:paraId="42E897E5" w14:textId="70180D5F" w:rsidR="00D5386B" w:rsidRDefault="00D5386B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sectPr w:rsidR="00D538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3B02B7"/>
    <w:multiLevelType w:val="multilevel"/>
    <w:tmpl w:val="62586822"/>
    <w:lvl w:ilvl="0">
      <w:start w:val="1"/>
      <w:numFmt w:val="decimal"/>
      <w:lvlText w:val="%1."/>
      <w:lvlJc w:val="left"/>
      <w:pPr>
        <w:ind w:left="540" w:hanging="540"/>
      </w:pPr>
      <w:rPr>
        <w:rFonts w:eastAsia="宋体" w:hint="default"/>
      </w:rPr>
    </w:lvl>
    <w:lvl w:ilvl="1">
      <w:start w:val="1"/>
      <w:numFmt w:val="decimal"/>
      <w:lvlText w:val="%1.%2、"/>
      <w:lvlJc w:val="left"/>
      <w:pPr>
        <w:ind w:left="720" w:hanging="720"/>
      </w:pPr>
      <w:rPr>
        <w:rFonts w:eastAsia="宋体" w:hint="default"/>
      </w:rPr>
    </w:lvl>
    <w:lvl w:ilvl="2">
      <w:start w:val="1"/>
      <w:numFmt w:val="decimal"/>
      <w:lvlText w:val="%1.%2、%3."/>
      <w:lvlJc w:val="left"/>
      <w:pPr>
        <w:ind w:left="720" w:hanging="720"/>
      </w:pPr>
      <w:rPr>
        <w:rFonts w:eastAsia="宋体" w:hint="default"/>
      </w:rPr>
    </w:lvl>
    <w:lvl w:ilvl="3">
      <w:start w:val="1"/>
      <w:numFmt w:val="decimal"/>
      <w:lvlText w:val="%1.%2、%3.%4."/>
      <w:lvlJc w:val="left"/>
      <w:pPr>
        <w:ind w:left="1080" w:hanging="1080"/>
      </w:pPr>
      <w:rPr>
        <w:rFonts w:eastAsia="宋体" w:hint="default"/>
      </w:rPr>
    </w:lvl>
    <w:lvl w:ilvl="4">
      <w:start w:val="1"/>
      <w:numFmt w:val="decimal"/>
      <w:lvlText w:val="%1.%2、%3.%4.%5."/>
      <w:lvlJc w:val="left"/>
      <w:pPr>
        <w:ind w:left="1080" w:hanging="1080"/>
      </w:pPr>
      <w:rPr>
        <w:rFonts w:eastAsia="宋体" w:hint="default"/>
      </w:rPr>
    </w:lvl>
    <w:lvl w:ilvl="5">
      <w:start w:val="1"/>
      <w:numFmt w:val="decimal"/>
      <w:lvlText w:val="%1.%2、%3.%4.%5.%6."/>
      <w:lvlJc w:val="left"/>
      <w:pPr>
        <w:ind w:left="1440" w:hanging="1440"/>
      </w:pPr>
      <w:rPr>
        <w:rFonts w:eastAsia="宋体" w:hint="default"/>
      </w:rPr>
    </w:lvl>
    <w:lvl w:ilvl="6">
      <w:start w:val="1"/>
      <w:numFmt w:val="decimal"/>
      <w:lvlText w:val="%1.%2、%3.%4.%5.%6.%7."/>
      <w:lvlJc w:val="left"/>
      <w:pPr>
        <w:ind w:left="1440" w:hanging="1440"/>
      </w:pPr>
      <w:rPr>
        <w:rFonts w:eastAsia="宋体" w:hint="default"/>
      </w:rPr>
    </w:lvl>
    <w:lvl w:ilvl="7">
      <w:start w:val="1"/>
      <w:numFmt w:val="decimal"/>
      <w:lvlText w:val="%1.%2、%3.%4.%5.%6.%7.%8."/>
      <w:lvlJc w:val="left"/>
      <w:pPr>
        <w:ind w:left="1800" w:hanging="1800"/>
      </w:pPr>
      <w:rPr>
        <w:rFonts w:eastAsia="宋体" w:hint="default"/>
      </w:rPr>
    </w:lvl>
    <w:lvl w:ilvl="8">
      <w:start w:val="1"/>
      <w:numFmt w:val="decimal"/>
      <w:lvlText w:val="%1.%2、%3.%4.%5.%6.%7.%8.%9."/>
      <w:lvlJc w:val="left"/>
      <w:pPr>
        <w:ind w:left="1800" w:hanging="1800"/>
      </w:pPr>
      <w:rPr>
        <w:rFonts w:eastAsia="宋体" w:hint="default"/>
      </w:rPr>
    </w:lvl>
  </w:abstractNum>
  <w:num w:numId="1" w16cid:durableId="941457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7B5"/>
    <w:rsid w:val="00021D22"/>
    <w:rsid w:val="00091BFD"/>
    <w:rsid w:val="000A4263"/>
    <w:rsid w:val="000F2716"/>
    <w:rsid w:val="001A7D12"/>
    <w:rsid w:val="002652CE"/>
    <w:rsid w:val="004360D7"/>
    <w:rsid w:val="004801ED"/>
    <w:rsid w:val="00643800"/>
    <w:rsid w:val="007C0E66"/>
    <w:rsid w:val="008A23C4"/>
    <w:rsid w:val="00981183"/>
    <w:rsid w:val="009D09F3"/>
    <w:rsid w:val="00AD57D4"/>
    <w:rsid w:val="00C207B5"/>
    <w:rsid w:val="00C578DC"/>
    <w:rsid w:val="00CE5CE1"/>
    <w:rsid w:val="00CF5A8C"/>
    <w:rsid w:val="00D5386B"/>
    <w:rsid w:val="00D671BA"/>
    <w:rsid w:val="00F2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D2022"/>
  <w15:chartTrackingRefBased/>
  <w15:docId w15:val="{67A4246D-3305-467E-BE71-30EA33BC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27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网格型11"/>
    <w:basedOn w:val="a1"/>
    <w:uiPriority w:val="99"/>
    <w:qFormat/>
    <w:rsid w:val="000F271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gt">
    <w:name w:val="tgt"/>
    <w:basedOn w:val="a0"/>
    <w:rsid w:val="00021D22"/>
  </w:style>
  <w:style w:type="character" w:customStyle="1" w:styleId="apple-converted-space">
    <w:name w:val="apple-converted-space"/>
    <w:basedOn w:val="a0"/>
    <w:rsid w:val="00021D22"/>
  </w:style>
  <w:style w:type="paragraph" w:styleId="a3">
    <w:name w:val="List Paragraph"/>
    <w:basedOn w:val="a"/>
    <w:uiPriority w:val="34"/>
    <w:qFormat/>
    <w:rsid w:val="004360D7"/>
    <w:pPr>
      <w:ind w:firstLineChars="200" w:firstLine="420"/>
    </w:pPr>
  </w:style>
  <w:style w:type="table" w:customStyle="1" w:styleId="3">
    <w:name w:val="网格型3"/>
    <w:basedOn w:val="a1"/>
    <w:uiPriority w:val="99"/>
    <w:qFormat/>
    <w:rsid w:val="00C578D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1"/>
    <w:basedOn w:val="a1"/>
    <w:uiPriority w:val="99"/>
    <w:qFormat/>
    <w:rsid w:val="00C578D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网格型31"/>
    <w:basedOn w:val="a1"/>
    <w:uiPriority w:val="99"/>
    <w:qFormat/>
    <w:rsid w:val="00C578D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814</Words>
  <Characters>4640</Characters>
  <Application>Microsoft Office Word</Application>
  <DocSecurity>0</DocSecurity>
  <Lines>38</Lines>
  <Paragraphs>10</Paragraphs>
  <ScaleCrop>false</ScaleCrop>
  <Company/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笑</dc:creator>
  <cp:keywords/>
  <dc:description/>
  <cp:lastModifiedBy>笑</cp:lastModifiedBy>
  <cp:revision>2</cp:revision>
  <dcterms:created xsi:type="dcterms:W3CDTF">2022-05-17T01:12:00Z</dcterms:created>
  <dcterms:modified xsi:type="dcterms:W3CDTF">2022-05-17T03:19:00Z</dcterms:modified>
</cp:coreProperties>
</file>