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3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6"/>
        <w:gridCol w:w="227"/>
        <w:gridCol w:w="5023"/>
      </w:tblGrid>
      <w:tr w:rsidR="00E84FE0" w:rsidRPr="00E84FE0" w:rsidTr="00E84FE0">
        <w:trPr>
          <w:jc w:val="center"/>
        </w:trPr>
        <w:tc>
          <w:tcPr>
            <w:tcW w:w="4704" w:type="dxa"/>
            <w:vAlign w:val="center"/>
          </w:tcPr>
          <w:p w:rsidR="00E84FE0" w:rsidRPr="00E84FE0" w:rsidRDefault="00E84FE0" w:rsidP="00E84FE0">
            <w:pPr>
              <w:pStyle w:val="BodyText"/>
              <w:ind w:left="0" w:right="-450"/>
              <w:jc w:val="left"/>
              <w:rPr>
                <w:rFonts w:asciiTheme="majorBidi" w:hAnsiTheme="majorBidi" w:cstheme="majorBidi"/>
                <w:b/>
                <w:bCs/>
                <w:noProof/>
              </w:rPr>
            </w:pPr>
            <w:r w:rsidRPr="00E84FE0">
              <w:rPr>
                <w:rFonts w:asciiTheme="majorBidi" w:hAnsiTheme="majorBidi" w:cstheme="majorBidi"/>
                <w:b/>
                <w:bCs/>
                <w:noProof/>
              </w:rPr>
              <w:t>SUPPLEMENT 1</w:t>
            </w:r>
          </w:p>
        </w:tc>
        <w:tc>
          <w:tcPr>
            <w:tcW w:w="5376" w:type="dxa"/>
            <w:gridSpan w:val="2"/>
            <w:vAlign w:val="center"/>
          </w:tcPr>
          <w:p w:rsidR="00E84FE0" w:rsidRPr="00E84FE0" w:rsidRDefault="00E84FE0" w:rsidP="00AE0A2F">
            <w:pPr>
              <w:pStyle w:val="BodyText"/>
              <w:ind w:left="0" w:right="-450"/>
              <w:jc w:val="center"/>
              <w:rPr>
                <w:rFonts w:asciiTheme="majorBidi" w:hAnsiTheme="majorBidi" w:cstheme="majorBidi"/>
                <w:b/>
                <w:bCs/>
                <w:noProof/>
              </w:rPr>
            </w:pPr>
          </w:p>
        </w:tc>
      </w:tr>
      <w:tr w:rsidR="009F3264" w:rsidTr="00E84FE0">
        <w:trPr>
          <w:jc w:val="center"/>
        </w:trPr>
        <w:tc>
          <w:tcPr>
            <w:tcW w:w="4704" w:type="dxa"/>
            <w:vAlign w:val="center"/>
          </w:tcPr>
          <w:p w:rsidR="009F3264" w:rsidRDefault="00F61615" w:rsidP="00AE0A2F">
            <w:pPr>
              <w:pStyle w:val="BodyText"/>
              <w:ind w:left="0" w:right="-450"/>
              <w:jc w:val="center"/>
              <w:rPr>
                <w:rFonts w:asciiTheme="majorBidi" w:hAnsiTheme="majorBidi" w:cstheme="majorBidi"/>
              </w:rPr>
            </w:pPr>
            <w:r w:rsidRPr="00F61615">
              <w:rPr>
                <w:rFonts w:asciiTheme="majorBidi" w:hAnsiTheme="majorBidi" w:cstheme="majorBidi"/>
                <w:noProof/>
              </w:rPr>
              <w:drawing>
                <wp:inline distT="0" distB="0" distL="0" distR="0">
                  <wp:extent cx="3086100" cy="2458655"/>
                  <wp:effectExtent l="0" t="0" r="0" b="0"/>
                  <wp:docPr id="211" name="Picture 211" descr="D:\Sherif Salah\pics\Dr.Kha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herif Salah\pics\Dr.Khaled-1.jpg"/>
                          <pic:cNvPicPr>
                            <a:picLocks noChangeAspect="1" noChangeArrowheads="1"/>
                          </pic:cNvPicPr>
                        </pic:nvPicPr>
                        <pic:blipFill>
                          <a:blip r:embed="rId7" cstate="print">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102780" cy="2471944"/>
                          </a:xfrm>
                          <a:prstGeom prst="rect">
                            <a:avLst/>
                          </a:prstGeom>
                          <a:noFill/>
                          <a:ln>
                            <a:noFill/>
                          </a:ln>
                        </pic:spPr>
                      </pic:pic>
                    </a:graphicData>
                  </a:graphic>
                </wp:inline>
              </w:drawing>
            </w:r>
          </w:p>
        </w:tc>
        <w:tc>
          <w:tcPr>
            <w:tcW w:w="5376" w:type="dxa"/>
            <w:gridSpan w:val="2"/>
            <w:vAlign w:val="center"/>
          </w:tcPr>
          <w:p w:rsidR="009F3264" w:rsidRDefault="00E56779" w:rsidP="00AE0A2F">
            <w:pPr>
              <w:pStyle w:val="BodyText"/>
              <w:ind w:left="0" w:right="-450"/>
              <w:jc w:val="center"/>
              <w:rPr>
                <w:rFonts w:asciiTheme="majorBidi" w:hAnsiTheme="majorBidi" w:cstheme="majorBidi"/>
              </w:rPr>
            </w:pPr>
            <w:r w:rsidRPr="00E56779">
              <w:rPr>
                <w:rFonts w:asciiTheme="majorBidi" w:hAnsiTheme="majorBidi" w:cstheme="majorBidi"/>
                <w:noProof/>
              </w:rPr>
              <w:drawing>
                <wp:inline distT="0" distB="0" distL="0" distR="0">
                  <wp:extent cx="3162257" cy="2146935"/>
                  <wp:effectExtent l="0" t="0" r="635" b="5715"/>
                  <wp:docPr id="212" name="Picture 212" descr="D:\Sherif Salah\pics\Dr.Khale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herif Salah\pics\Dr.Khaled-2.jpg"/>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186217" cy="2163202"/>
                          </a:xfrm>
                          <a:prstGeom prst="rect">
                            <a:avLst/>
                          </a:prstGeom>
                          <a:noFill/>
                          <a:ln>
                            <a:noFill/>
                          </a:ln>
                        </pic:spPr>
                      </pic:pic>
                    </a:graphicData>
                  </a:graphic>
                </wp:inline>
              </w:drawing>
            </w:r>
          </w:p>
        </w:tc>
      </w:tr>
      <w:tr w:rsidR="00E56779" w:rsidTr="00E84FE0">
        <w:trPr>
          <w:jc w:val="center"/>
        </w:trPr>
        <w:tc>
          <w:tcPr>
            <w:tcW w:w="4950" w:type="dxa"/>
            <w:gridSpan w:val="2"/>
          </w:tcPr>
          <w:p w:rsidR="009F3264" w:rsidRDefault="009F3264" w:rsidP="009F3264">
            <w:pPr>
              <w:pStyle w:val="Caption"/>
              <w:jc w:val="both"/>
              <w:rPr>
                <w:rFonts w:asciiTheme="majorBidi" w:hAnsiTheme="majorBidi" w:cstheme="majorBidi"/>
              </w:rPr>
            </w:pPr>
            <w:r w:rsidRPr="00B66030">
              <w:rPr>
                <w:rFonts w:asciiTheme="majorBidi" w:hAnsiTheme="majorBidi" w:cstheme="majorBidi"/>
              </w:rPr>
              <w:t xml:space="preserve">Figure </w:t>
            </w:r>
            <w:r w:rsidRPr="00B66030">
              <w:rPr>
                <w:rFonts w:asciiTheme="majorBidi" w:hAnsiTheme="majorBidi" w:cstheme="majorBidi"/>
              </w:rPr>
              <w:fldChar w:fldCharType="begin"/>
            </w:r>
            <w:r w:rsidRPr="00B66030">
              <w:rPr>
                <w:rFonts w:asciiTheme="majorBidi" w:hAnsiTheme="majorBidi" w:cstheme="majorBidi"/>
              </w:rPr>
              <w:instrText xml:space="preserve"> SEQ Figure \* ARABIC </w:instrText>
            </w:r>
            <w:r w:rsidRPr="00B66030">
              <w:rPr>
                <w:rFonts w:asciiTheme="majorBidi" w:hAnsiTheme="majorBidi" w:cstheme="majorBidi"/>
              </w:rPr>
              <w:fldChar w:fldCharType="separate"/>
            </w:r>
            <w:r w:rsidR="00F61615">
              <w:rPr>
                <w:rFonts w:asciiTheme="majorBidi" w:hAnsiTheme="majorBidi" w:cstheme="majorBidi"/>
                <w:noProof/>
              </w:rPr>
              <w:t>1</w:t>
            </w:r>
            <w:r w:rsidRPr="00B66030">
              <w:rPr>
                <w:rFonts w:asciiTheme="majorBidi" w:hAnsiTheme="majorBidi" w:cstheme="majorBidi"/>
              </w:rPr>
              <w:fldChar w:fldCharType="end"/>
            </w:r>
            <w:r w:rsidRPr="00B66030">
              <w:rPr>
                <w:rFonts w:asciiTheme="majorBidi" w:hAnsiTheme="majorBidi" w:cstheme="majorBidi"/>
              </w:rPr>
              <w:t>: Hypothetical mode of action for Coronavirus. (A) Virus particles. (B) CD4+ T-cell as</w:t>
            </w:r>
            <w:r w:rsidR="006912A3">
              <w:rPr>
                <w:rFonts w:asciiTheme="majorBidi" w:hAnsiTheme="majorBidi" w:cstheme="majorBidi"/>
              </w:rPr>
              <w:t xml:space="preserve"> the</w:t>
            </w:r>
            <w:r w:rsidRPr="00B66030">
              <w:rPr>
                <w:rFonts w:asciiTheme="majorBidi" w:hAnsiTheme="majorBidi" w:cstheme="majorBidi"/>
              </w:rPr>
              <w:t xml:space="preserve"> first susceptible cell. (C) Evolution of the CD4+ T-cell mutating to be an unaccountable CD8+ T-cell. (D) Tendencies of the first susceptible infected cell to infect other healthy ones and to be a new form of CD8+ T-cells. (E) Newly formed infected first susceptible cell. (F) Cells of the upper and lower respiratory tract as second susceptible cells. (G) Productions of viral antigen particles from the second susceptible cells under the induction of</w:t>
            </w:r>
            <w:r w:rsidR="006912A3">
              <w:rPr>
                <w:rFonts w:asciiTheme="majorBidi" w:hAnsiTheme="majorBidi" w:cstheme="majorBidi"/>
              </w:rPr>
              <w:t xml:space="preserve"> the</w:t>
            </w:r>
            <w:r w:rsidRPr="00B66030">
              <w:rPr>
                <w:rFonts w:asciiTheme="majorBidi" w:hAnsiTheme="majorBidi" w:cstheme="majorBidi"/>
              </w:rPr>
              <w:t xml:space="preserve"> first susceptible cells’ stimulus of transmitted ions signals. (H) CD4+ T-cell stimulating B-cells to produce negative neutralized coating antibodies to form a complex with antigen particles. (I) B-cells producing negative neutralizing antibodies. (J) Formations of circulating immune complex comprising coronavirus antigens and its specific negative neutralizing antibodies. (K) CD8+ T-cells. (L) Inhibitory effect of these complexes in preventing the cytotoxic CD8+ T-cells from attacking these viral particles. (M) The interaction mechanisms that originate as a result of antagonism between the newly formed mutated CD4+ T- cells and the normal CD8+ T-cells.</w:t>
            </w:r>
          </w:p>
        </w:tc>
        <w:tc>
          <w:tcPr>
            <w:tcW w:w="5376" w:type="dxa"/>
          </w:tcPr>
          <w:p w:rsidR="009F3264" w:rsidRDefault="009F3264" w:rsidP="006912A3">
            <w:pPr>
              <w:pStyle w:val="Caption"/>
              <w:jc w:val="both"/>
            </w:pPr>
            <w:r w:rsidRPr="00B66030">
              <w:t xml:space="preserve">Figure </w:t>
            </w:r>
            <w:r w:rsidR="008C155F">
              <w:fldChar w:fldCharType="begin"/>
            </w:r>
            <w:r w:rsidR="008C155F">
              <w:instrText xml:space="preserve"> SEQ Figure \* ARABIC </w:instrText>
            </w:r>
            <w:r w:rsidR="008C155F">
              <w:fldChar w:fldCharType="separate"/>
            </w:r>
            <w:r w:rsidR="00F61615">
              <w:rPr>
                <w:noProof/>
              </w:rPr>
              <w:t>2</w:t>
            </w:r>
            <w:r w:rsidR="008C155F">
              <w:rPr>
                <w:noProof/>
              </w:rPr>
              <w:fldChar w:fldCharType="end"/>
            </w:r>
            <w:r w:rsidRPr="00B66030">
              <w:t>: Immunity stimulating action of the CRCx3 vaccine. (A) CRCx immune peptide. (B) Existing circulating immune complex. (C) Every vial comprises the coronavirus an</w:t>
            </w:r>
            <w:r w:rsidR="006912A3">
              <w:t xml:space="preserve">tigen in coupled form with non-specific </w:t>
            </w:r>
            <w:r w:rsidRPr="00B66030">
              <w:t>antibodies. (D) CD8+ T-cell stimulated to induce a process of scanning and comparison between these non-complex combinations and those already existing during the vaccine injection. Also. CD8 stimulates a series of immune signals. (E) Stimulation of CD4+ killer cell</w:t>
            </w:r>
            <w:r w:rsidR="006912A3">
              <w:t>s</w:t>
            </w:r>
            <w:r w:rsidRPr="00B66030">
              <w:t>. (F) Stimulation of CD4+ Helper cell. (G) CD4+ T-cell sending a signal that inhibits the formations of the coronavirus antigens. (H) Cytotoxic T-cells secreting IFNy that destroy</w:t>
            </w:r>
            <w:r w:rsidR="006912A3">
              <w:t>s</w:t>
            </w:r>
            <w:r w:rsidRPr="00B66030">
              <w:t xml:space="preserve"> the circulating immune compl</w:t>
            </w:r>
            <w:r w:rsidR="006912A3">
              <w:t>ex and the intruder non-complexes.</w:t>
            </w:r>
            <w:r w:rsidRPr="00B66030">
              <w:t>. (J) Destructive complex particles inducing positive antibody productions from B-cells. (K) Blocking of the tendency of CD4+ to infect other cells. (L) CD8+ T-cells inhibiting the process of CD4+ T-cell mutation.</w:t>
            </w:r>
          </w:p>
        </w:tc>
      </w:tr>
    </w:tbl>
    <w:p w:rsidR="00E41B6B" w:rsidRDefault="00E41B6B" w:rsidP="009F3264">
      <w:pPr>
        <w:pStyle w:val="Caption"/>
        <w:jc w:val="center"/>
        <w:rPr>
          <w:rFonts w:asciiTheme="majorBidi" w:hAnsiTheme="majorBidi" w:cstheme="majorBidi"/>
        </w:rPr>
      </w:pPr>
      <w:r w:rsidRPr="00E41B6B">
        <w:rPr>
          <w:rFonts w:asciiTheme="majorBidi" w:hAnsiTheme="majorBidi" w:cstheme="majorBidi"/>
          <w:noProof/>
        </w:rPr>
        <w:drawing>
          <wp:inline distT="0" distB="0" distL="0" distR="0">
            <wp:extent cx="5429250" cy="2362200"/>
            <wp:effectExtent l="0" t="0" r="0" b="0"/>
            <wp:docPr id="210" name="Picture 210" descr="D:\Sherif Salah\pics\Vi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herif Salah\pics\Virus.jpg"/>
                    <pic:cNvPicPr>
                      <a:picLocks noChangeAspect="1" noChangeArrowheads="1"/>
                    </pic:cNvPicPr>
                  </pic:nvPicPr>
                  <pic:blipFill>
                    <a:blip r:embed="rId11" cstate="print">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29250" cy="2362200"/>
                    </a:xfrm>
                    <a:prstGeom prst="rect">
                      <a:avLst/>
                    </a:prstGeom>
                    <a:noFill/>
                    <a:ln>
                      <a:noFill/>
                    </a:ln>
                  </pic:spPr>
                </pic:pic>
              </a:graphicData>
            </a:graphic>
          </wp:inline>
        </w:drawing>
      </w:r>
    </w:p>
    <w:p w:rsidR="009F3264" w:rsidRPr="00B66030" w:rsidRDefault="009F3264" w:rsidP="009F3264">
      <w:pPr>
        <w:pStyle w:val="Caption"/>
        <w:jc w:val="center"/>
        <w:rPr>
          <w:rFonts w:asciiTheme="majorBidi" w:hAnsiTheme="majorBidi" w:cstheme="majorBidi"/>
        </w:rPr>
      </w:pPr>
      <w:r w:rsidRPr="00B66030">
        <w:rPr>
          <w:rFonts w:asciiTheme="majorBidi" w:hAnsiTheme="majorBidi" w:cstheme="majorBidi"/>
        </w:rPr>
        <w:t xml:space="preserve">Figure </w:t>
      </w:r>
      <w:r w:rsidRPr="00B66030">
        <w:rPr>
          <w:rFonts w:asciiTheme="majorBidi" w:hAnsiTheme="majorBidi" w:cstheme="majorBidi"/>
        </w:rPr>
        <w:fldChar w:fldCharType="begin"/>
      </w:r>
      <w:r w:rsidRPr="00B66030">
        <w:rPr>
          <w:rFonts w:asciiTheme="majorBidi" w:hAnsiTheme="majorBidi" w:cstheme="majorBidi"/>
        </w:rPr>
        <w:instrText xml:space="preserve"> SEQ Figure \* ARABIC </w:instrText>
      </w:r>
      <w:r w:rsidRPr="00B66030">
        <w:rPr>
          <w:rFonts w:asciiTheme="majorBidi" w:hAnsiTheme="majorBidi" w:cstheme="majorBidi"/>
        </w:rPr>
        <w:fldChar w:fldCharType="separate"/>
      </w:r>
      <w:r w:rsidR="00F61615">
        <w:rPr>
          <w:rFonts w:asciiTheme="majorBidi" w:hAnsiTheme="majorBidi" w:cstheme="majorBidi"/>
          <w:noProof/>
        </w:rPr>
        <w:t>3</w:t>
      </w:r>
      <w:r w:rsidRPr="00B66030">
        <w:rPr>
          <w:rFonts w:asciiTheme="majorBidi" w:hAnsiTheme="majorBidi" w:cstheme="majorBidi"/>
        </w:rPr>
        <w:fldChar w:fldCharType="end"/>
      </w:r>
      <w:r w:rsidRPr="00B66030">
        <w:rPr>
          <w:rFonts w:asciiTheme="majorBidi" w:hAnsiTheme="majorBidi" w:cstheme="majorBidi"/>
        </w:rPr>
        <w:t xml:space="preserve">: Preparation </w:t>
      </w:r>
      <w:r w:rsidR="00E41B6B">
        <w:rPr>
          <w:rFonts w:asciiTheme="majorBidi" w:hAnsiTheme="majorBidi" w:cstheme="majorBidi"/>
        </w:rPr>
        <w:t xml:space="preserve">and titration </w:t>
      </w:r>
      <w:r w:rsidRPr="00B66030">
        <w:rPr>
          <w:rFonts w:asciiTheme="majorBidi" w:hAnsiTheme="majorBidi" w:cstheme="majorBidi"/>
        </w:rPr>
        <w:t>of SARS-CoV-2 Stock Solution</w:t>
      </w:r>
    </w:p>
    <w:p w:rsidR="009F3264" w:rsidRPr="009F3264" w:rsidRDefault="009F3264" w:rsidP="009F326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836"/>
      </w:tblGrid>
      <w:tr w:rsidR="00A35CC7" w:rsidRPr="00B66030" w:rsidTr="008F0D28">
        <w:tc>
          <w:tcPr>
            <w:tcW w:w="4675" w:type="dxa"/>
          </w:tcPr>
          <w:p w:rsidR="00A35CC7" w:rsidRPr="00B66030" w:rsidRDefault="00A35CC7" w:rsidP="008F0D28">
            <w:pPr>
              <w:jc w:val="center"/>
              <w:rPr>
                <w:rFonts w:asciiTheme="majorBidi" w:hAnsiTheme="majorBidi" w:cstheme="majorBidi"/>
                <w:sz w:val="24"/>
                <w:szCs w:val="24"/>
              </w:rPr>
            </w:pPr>
            <w:r w:rsidRPr="00B66030">
              <w:rPr>
                <w:rFonts w:asciiTheme="majorBidi" w:hAnsiTheme="majorBidi" w:cstheme="majorBidi"/>
                <w:noProof/>
                <w:sz w:val="24"/>
                <w:szCs w:val="24"/>
              </w:rPr>
              <w:lastRenderedPageBreak/>
              <w:drawing>
                <wp:inline distT="0" distB="0" distL="0" distR="0" wp14:anchorId="013461A2" wp14:editId="51923634">
                  <wp:extent cx="2647315" cy="1771650"/>
                  <wp:effectExtent l="0" t="19050" r="19685" b="3810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tc>
        <w:tc>
          <w:tcPr>
            <w:tcW w:w="4836" w:type="dxa"/>
          </w:tcPr>
          <w:p w:rsidR="00A35CC7" w:rsidRPr="00B66030" w:rsidRDefault="00A35CC7" w:rsidP="008F0D28">
            <w:pPr>
              <w:jc w:val="center"/>
              <w:rPr>
                <w:rFonts w:asciiTheme="majorBidi" w:hAnsiTheme="majorBidi" w:cstheme="majorBidi"/>
                <w:sz w:val="24"/>
                <w:szCs w:val="24"/>
              </w:rPr>
            </w:pPr>
            <w:r w:rsidRPr="00B66030">
              <w:rPr>
                <w:rFonts w:asciiTheme="majorBidi" w:hAnsiTheme="majorBidi" w:cstheme="majorBidi"/>
                <w:noProof/>
                <w:sz w:val="24"/>
                <w:szCs w:val="24"/>
              </w:rPr>
              <w:drawing>
                <wp:inline distT="0" distB="0" distL="0" distR="0" wp14:anchorId="71364520" wp14:editId="4A06D8EE">
                  <wp:extent cx="2692400" cy="1771650"/>
                  <wp:effectExtent l="0" t="19050" r="50800" b="3810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tc>
      </w:tr>
      <w:tr w:rsidR="00A35CC7" w:rsidRPr="00B66030" w:rsidTr="008F0D28">
        <w:tc>
          <w:tcPr>
            <w:tcW w:w="9511" w:type="dxa"/>
            <w:gridSpan w:val="2"/>
            <w:shd w:val="clear" w:color="auto" w:fill="BDD6EE" w:themeFill="accent1" w:themeFillTint="66"/>
          </w:tcPr>
          <w:p w:rsidR="00A35CC7" w:rsidRPr="00B66030" w:rsidRDefault="00A35CC7" w:rsidP="008F0D28">
            <w:pPr>
              <w:jc w:val="center"/>
              <w:rPr>
                <w:rFonts w:asciiTheme="majorBidi" w:hAnsiTheme="majorBidi" w:cstheme="majorBidi"/>
                <w:b/>
                <w:sz w:val="20"/>
                <w:szCs w:val="24"/>
              </w:rPr>
            </w:pPr>
            <w:r w:rsidRPr="00B66030">
              <w:rPr>
                <w:rFonts w:asciiTheme="majorBidi" w:hAnsiTheme="majorBidi" w:cstheme="majorBidi"/>
                <w:b/>
                <w:sz w:val="20"/>
                <w:szCs w:val="24"/>
              </w:rPr>
              <w:t>Anti-complex antibodies production in immunized rabbits</w:t>
            </w:r>
          </w:p>
        </w:tc>
      </w:tr>
      <w:tr w:rsidR="00A35CC7" w:rsidRPr="00B66030" w:rsidTr="008F0D28">
        <w:tc>
          <w:tcPr>
            <w:tcW w:w="9511" w:type="dxa"/>
            <w:gridSpan w:val="2"/>
            <w:shd w:val="clear" w:color="auto" w:fill="DEEAF6" w:themeFill="accent1" w:themeFillTint="33"/>
          </w:tcPr>
          <w:p w:rsidR="00A35CC7" w:rsidRPr="00B66030" w:rsidRDefault="00A35CC7" w:rsidP="008F0D28">
            <w:pPr>
              <w:jc w:val="center"/>
              <w:rPr>
                <w:rFonts w:asciiTheme="majorBidi" w:hAnsiTheme="majorBidi" w:cstheme="majorBidi"/>
                <w:b/>
                <w:i/>
                <w:sz w:val="20"/>
                <w:szCs w:val="24"/>
              </w:rPr>
            </w:pPr>
            <w:r w:rsidRPr="00B66030">
              <w:rPr>
                <w:rFonts w:asciiTheme="majorBidi" w:hAnsiTheme="majorBidi" w:cstheme="majorBidi"/>
                <w:b/>
                <w:i/>
                <w:sz w:val="20"/>
                <w:szCs w:val="24"/>
              </w:rPr>
              <w:t xml:space="preserve">Fc of IgG Goat anti-human IgM as adjutant </w:t>
            </w:r>
            <w:r w:rsidR="006912A3" w:rsidRPr="00B66030">
              <w:rPr>
                <w:rFonts w:asciiTheme="majorBidi" w:hAnsiTheme="majorBidi" w:cstheme="majorBidi"/>
                <w:b/>
                <w:i/>
                <w:sz w:val="20"/>
                <w:szCs w:val="24"/>
              </w:rPr>
              <w:t>immunogenic</w:t>
            </w:r>
            <w:r w:rsidRPr="00B66030">
              <w:rPr>
                <w:rFonts w:asciiTheme="majorBidi" w:hAnsiTheme="majorBidi" w:cstheme="majorBidi"/>
                <w:b/>
                <w:i/>
                <w:sz w:val="20"/>
                <w:szCs w:val="24"/>
              </w:rPr>
              <w:t xml:space="preserve"> dissolved in human albumin &amp; phosphate buffered saline and packed in 1 ml vials</w:t>
            </w:r>
          </w:p>
        </w:tc>
      </w:tr>
      <w:tr w:rsidR="00A35CC7" w:rsidRPr="00B66030" w:rsidTr="008F0D28">
        <w:tc>
          <w:tcPr>
            <w:tcW w:w="4675" w:type="dxa"/>
          </w:tcPr>
          <w:p w:rsidR="00A35CC7" w:rsidRPr="00B66030" w:rsidRDefault="00A35CC7" w:rsidP="008F0D28">
            <w:pPr>
              <w:jc w:val="center"/>
              <w:rPr>
                <w:rFonts w:asciiTheme="majorBidi" w:hAnsiTheme="majorBidi" w:cstheme="majorBidi"/>
                <w:b/>
                <w:sz w:val="20"/>
                <w:szCs w:val="24"/>
              </w:rPr>
            </w:pPr>
            <w:r w:rsidRPr="00B66030">
              <w:rPr>
                <w:rFonts w:asciiTheme="majorBidi" w:hAnsiTheme="majorBidi" w:cstheme="majorBidi"/>
                <w:b/>
                <w:sz w:val="20"/>
                <w:szCs w:val="24"/>
              </w:rPr>
              <w:t>CRCx3</w:t>
            </w:r>
          </w:p>
        </w:tc>
        <w:tc>
          <w:tcPr>
            <w:tcW w:w="4836" w:type="dxa"/>
          </w:tcPr>
          <w:p w:rsidR="00A35CC7" w:rsidRPr="00B66030" w:rsidRDefault="00A35CC7" w:rsidP="008F0D28">
            <w:pPr>
              <w:jc w:val="center"/>
              <w:rPr>
                <w:rFonts w:asciiTheme="majorBidi" w:hAnsiTheme="majorBidi" w:cstheme="majorBidi"/>
                <w:b/>
                <w:sz w:val="20"/>
                <w:szCs w:val="24"/>
              </w:rPr>
            </w:pPr>
            <w:r w:rsidRPr="00B66030">
              <w:rPr>
                <w:rFonts w:asciiTheme="majorBidi" w:hAnsiTheme="majorBidi" w:cstheme="majorBidi"/>
                <w:b/>
                <w:sz w:val="20"/>
                <w:szCs w:val="24"/>
              </w:rPr>
              <w:t>CRCx2</w:t>
            </w:r>
          </w:p>
        </w:tc>
      </w:tr>
      <w:tr w:rsidR="00A35CC7" w:rsidRPr="00B66030" w:rsidTr="008F0D28">
        <w:tc>
          <w:tcPr>
            <w:tcW w:w="4675" w:type="dxa"/>
          </w:tcPr>
          <w:p w:rsidR="00A35CC7" w:rsidRPr="00B66030" w:rsidRDefault="00A35CC7" w:rsidP="008F0D28">
            <w:pPr>
              <w:keepNext/>
              <w:jc w:val="center"/>
              <w:rPr>
                <w:rFonts w:asciiTheme="majorBidi" w:hAnsiTheme="majorBidi" w:cstheme="majorBidi"/>
              </w:rPr>
            </w:pPr>
            <w:r w:rsidRPr="00B66030">
              <w:rPr>
                <w:rFonts w:asciiTheme="majorBidi" w:hAnsiTheme="majorBidi" w:cstheme="majorBidi"/>
                <w:noProof/>
                <w:sz w:val="24"/>
                <w:szCs w:val="24"/>
              </w:rPr>
              <w:drawing>
                <wp:inline distT="0" distB="0" distL="0" distR="0" wp14:anchorId="03BD097E" wp14:editId="0621D0E3">
                  <wp:extent cx="1494845" cy="1110520"/>
                  <wp:effectExtent l="0" t="0" r="0" b="0"/>
                  <wp:docPr id="9" name="Picture 8" descr="Diagram&#10;&#10;Description automatically generated">
                    <a:extLst xmlns:a="http://schemas.openxmlformats.org/drawingml/2006/main">
                      <a:ext uri="{FF2B5EF4-FFF2-40B4-BE49-F238E27FC236}">
                        <a16:creationId xmlns:a16="http://schemas.microsoft.com/office/drawing/2014/main" id="{E628F201-CDD6-4042-9BA1-4458034338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Diagram&#10;&#10;Description automatically generated">
                            <a:extLst>
                              <a:ext uri="{FF2B5EF4-FFF2-40B4-BE49-F238E27FC236}">
                                <a16:creationId xmlns:a16="http://schemas.microsoft.com/office/drawing/2014/main" id="{E628F201-CDD6-4042-9BA1-4458034338AD}"/>
                              </a:ext>
                            </a:extLst>
                          </pic:cNvPr>
                          <pic:cNvPicPr>
                            <a:picLocks noChangeAspect="1"/>
                          </pic:cNvPicPr>
                        </pic:nvPicPr>
                        <pic:blipFill>
                          <a:blip r:embed="rId23"/>
                          <a:stretch>
                            <a:fillRect/>
                          </a:stretch>
                        </pic:blipFill>
                        <pic:spPr>
                          <a:xfrm>
                            <a:off x="0" y="0"/>
                            <a:ext cx="1508069" cy="1120344"/>
                          </a:xfrm>
                          <a:prstGeom prst="rect">
                            <a:avLst/>
                          </a:prstGeom>
                        </pic:spPr>
                      </pic:pic>
                    </a:graphicData>
                  </a:graphic>
                </wp:inline>
              </w:drawing>
            </w:r>
          </w:p>
        </w:tc>
        <w:tc>
          <w:tcPr>
            <w:tcW w:w="4836" w:type="dxa"/>
          </w:tcPr>
          <w:p w:rsidR="00A35CC7" w:rsidRPr="00B66030" w:rsidRDefault="00A35CC7" w:rsidP="008F0D28">
            <w:pPr>
              <w:jc w:val="center"/>
              <w:rPr>
                <w:rFonts w:asciiTheme="majorBidi" w:hAnsiTheme="majorBidi" w:cstheme="majorBidi"/>
                <w:sz w:val="24"/>
                <w:szCs w:val="24"/>
              </w:rPr>
            </w:pPr>
            <w:r w:rsidRPr="00B66030">
              <w:rPr>
                <w:rFonts w:asciiTheme="majorBidi" w:hAnsiTheme="majorBidi" w:cstheme="majorBidi"/>
                <w:noProof/>
                <w:sz w:val="24"/>
                <w:szCs w:val="24"/>
              </w:rPr>
              <w:drawing>
                <wp:inline distT="0" distB="0" distL="0" distR="0" wp14:anchorId="5A574B16" wp14:editId="61E874CA">
                  <wp:extent cx="1125137" cy="1140202"/>
                  <wp:effectExtent l="0" t="0" r="0" b="3175"/>
                  <wp:docPr id="11" name="Picture 10" descr="Diagram&#10;&#10;Description automatically generated">
                    <a:extLst xmlns:a="http://schemas.openxmlformats.org/drawingml/2006/main">
                      <a:ext uri="{FF2B5EF4-FFF2-40B4-BE49-F238E27FC236}">
                        <a16:creationId xmlns:a16="http://schemas.microsoft.com/office/drawing/2014/main" id="{D198F979-EBD6-4C84-8F42-20D2E51DA5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Diagram&#10;&#10;Description automatically generated">
                            <a:extLst>
                              <a:ext uri="{FF2B5EF4-FFF2-40B4-BE49-F238E27FC236}">
                                <a16:creationId xmlns:a16="http://schemas.microsoft.com/office/drawing/2014/main" id="{D198F979-EBD6-4C84-8F42-20D2E51DA5C5}"/>
                              </a:ext>
                            </a:extLst>
                          </pic:cNvPr>
                          <pic:cNvPicPr>
                            <a:picLocks noChangeAspect="1"/>
                          </pic:cNvPicPr>
                        </pic:nvPicPr>
                        <pic:blipFill>
                          <a:blip r:embed="rId24"/>
                          <a:stretch>
                            <a:fillRect/>
                          </a:stretch>
                        </pic:blipFill>
                        <pic:spPr>
                          <a:xfrm>
                            <a:off x="0" y="0"/>
                            <a:ext cx="1135796" cy="1151004"/>
                          </a:xfrm>
                          <a:prstGeom prst="rect">
                            <a:avLst/>
                          </a:prstGeom>
                        </pic:spPr>
                      </pic:pic>
                    </a:graphicData>
                  </a:graphic>
                </wp:inline>
              </w:drawing>
            </w:r>
          </w:p>
        </w:tc>
      </w:tr>
      <w:tr w:rsidR="00A35CC7" w:rsidRPr="00B66030" w:rsidTr="008F0D28">
        <w:tc>
          <w:tcPr>
            <w:tcW w:w="9511" w:type="dxa"/>
            <w:gridSpan w:val="2"/>
          </w:tcPr>
          <w:p w:rsidR="00A35CC7" w:rsidRPr="00B66030" w:rsidRDefault="00A35CC7" w:rsidP="008F0D28">
            <w:pPr>
              <w:pStyle w:val="Caption"/>
              <w:jc w:val="center"/>
              <w:rPr>
                <w:rFonts w:asciiTheme="majorBidi" w:hAnsiTheme="majorBidi" w:cstheme="majorBidi"/>
                <w:noProof/>
                <w:sz w:val="24"/>
                <w:szCs w:val="24"/>
              </w:rPr>
            </w:pPr>
            <w:r w:rsidRPr="00B66030">
              <w:rPr>
                <w:rFonts w:asciiTheme="majorBidi" w:hAnsiTheme="majorBidi" w:cstheme="majorBidi"/>
              </w:rPr>
              <w:t xml:space="preserve">Figure </w:t>
            </w:r>
            <w:r w:rsidRPr="00B66030">
              <w:rPr>
                <w:rFonts w:asciiTheme="majorBidi" w:hAnsiTheme="majorBidi" w:cstheme="majorBidi"/>
              </w:rPr>
              <w:fldChar w:fldCharType="begin"/>
            </w:r>
            <w:r w:rsidRPr="00B66030">
              <w:rPr>
                <w:rFonts w:asciiTheme="majorBidi" w:hAnsiTheme="majorBidi" w:cstheme="majorBidi"/>
              </w:rPr>
              <w:instrText xml:space="preserve"> SEQ Figure \* ARABIC </w:instrText>
            </w:r>
            <w:r w:rsidRPr="00B66030">
              <w:rPr>
                <w:rFonts w:asciiTheme="majorBidi" w:hAnsiTheme="majorBidi" w:cstheme="majorBidi"/>
              </w:rPr>
              <w:fldChar w:fldCharType="separate"/>
            </w:r>
            <w:r w:rsidR="00F61615">
              <w:rPr>
                <w:rFonts w:asciiTheme="majorBidi" w:hAnsiTheme="majorBidi" w:cstheme="majorBidi"/>
                <w:noProof/>
              </w:rPr>
              <w:t>4</w:t>
            </w:r>
            <w:r w:rsidRPr="00B66030">
              <w:rPr>
                <w:rFonts w:asciiTheme="majorBidi" w:hAnsiTheme="majorBidi" w:cstheme="majorBidi"/>
              </w:rPr>
              <w:fldChar w:fldCharType="end"/>
            </w:r>
            <w:r w:rsidRPr="00B66030">
              <w:rPr>
                <w:rFonts w:asciiTheme="majorBidi" w:hAnsiTheme="majorBidi" w:cstheme="majorBidi"/>
              </w:rPr>
              <w:t>: Formulation of CRCx2 &amp; CRCx3</w:t>
            </w:r>
          </w:p>
        </w:tc>
      </w:tr>
    </w:tbl>
    <w:p w:rsidR="00A35CC7" w:rsidRPr="00B66030" w:rsidRDefault="00A35CC7" w:rsidP="00A35CC7">
      <w:pPr>
        <w:adjustRightInd w:val="0"/>
        <w:ind w:right="108" w:firstLine="562"/>
        <w:jc w:val="both"/>
        <w:rPr>
          <w:rFonts w:asciiTheme="majorBidi" w:hAnsiTheme="majorBidi" w:cstheme="majorBidi"/>
          <w:sz w:val="24"/>
          <w:szCs w:val="24"/>
        </w:rPr>
      </w:pPr>
    </w:p>
    <w:tbl>
      <w:tblPr>
        <w:tblStyle w:val="TableGrid"/>
        <w:tblW w:w="89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6"/>
        <w:gridCol w:w="1486"/>
        <w:gridCol w:w="1486"/>
        <w:gridCol w:w="1486"/>
        <w:gridCol w:w="1486"/>
        <w:gridCol w:w="1486"/>
      </w:tblGrid>
      <w:tr w:rsidR="00A35CC7" w:rsidRPr="00B66030" w:rsidTr="008F0D28">
        <w:trPr>
          <w:jc w:val="center"/>
        </w:trPr>
        <w:tc>
          <w:tcPr>
            <w:tcW w:w="8916" w:type="dxa"/>
            <w:gridSpan w:val="6"/>
            <w:vAlign w:val="center"/>
          </w:tcPr>
          <w:p w:rsidR="00A35CC7" w:rsidRPr="00B66030" w:rsidRDefault="00A35CC7" w:rsidP="008F0D28">
            <w:pPr>
              <w:jc w:val="center"/>
              <w:rPr>
                <w:rFonts w:asciiTheme="majorBidi" w:hAnsiTheme="majorBidi" w:cstheme="majorBidi"/>
                <w:sz w:val="24"/>
                <w:szCs w:val="24"/>
              </w:rPr>
            </w:pPr>
            <w:r w:rsidRPr="00B66030">
              <w:rPr>
                <w:rFonts w:asciiTheme="majorBidi" w:hAnsiTheme="majorBidi" w:cstheme="majorBidi"/>
                <w:noProof/>
                <w:sz w:val="24"/>
                <w:szCs w:val="24"/>
              </w:rPr>
              <w:drawing>
                <wp:inline distT="0" distB="0" distL="0" distR="0" wp14:anchorId="4A07CBD3" wp14:editId="2823382B">
                  <wp:extent cx="5391150" cy="1670050"/>
                  <wp:effectExtent l="19050" t="19050" r="19050" b="4445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tc>
      </w:tr>
      <w:tr w:rsidR="00A35CC7" w:rsidRPr="00B66030" w:rsidTr="008F0D28">
        <w:trPr>
          <w:jc w:val="center"/>
        </w:trPr>
        <w:tc>
          <w:tcPr>
            <w:tcW w:w="1486" w:type="dxa"/>
            <w:vAlign w:val="center"/>
          </w:tcPr>
          <w:p w:rsidR="00A35CC7" w:rsidRPr="00B66030" w:rsidRDefault="00A35CC7"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6A2E8D47" wp14:editId="16EEDDD3">
                  <wp:extent cx="806450" cy="335867"/>
                  <wp:effectExtent l="0" t="0" r="0" b="7620"/>
                  <wp:docPr id="6"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A35CC7" w:rsidRPr="00B66030" w:rsidRDefault="00A35CC7"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64C092E2" wp14:editId="4ACFE0E3">
                  <wp:extent cx="806450" cy="335867"/>
                  <wp:effectExtent l="0" t="0" r="0" b="7620"/>
                  <wp:docPr id="14"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A35CC7" w:rsidRPr="00B66030" w:rsidRDefault="00A35CC7"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23F336D0" wp14:editId="448A94F1">
                  <wp:extent cx="806450" cy="335867"/>
                  <wp:effectExtent l="0" t="0" r="0" b="7620"/>
                  <wp:docPr id="15"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A35CC7" w:rsidRPr="00B66030" w:rsidRDefault="00A35CC7"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1380B10E" wp14:editId="4B150ED9">
                  <wp:extent cx="806450" cy="335867"/>
                  <wp:effectExtent l="0" t="0" r="0" b="7620"/>
                  <wp:docPr id="16"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A35CC7" w:rsidRPr="00B66030" w:rsidRDefault="00A35CC7"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01E76D7B" wp14:editId="265FC893">
                  <wp:extent cx="806450" cy="335867"/>
                  <wp:effectExtent l="0" t="0" r="0" b="7620"/>
                  <wp:docPr id="17"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A35CC7" w:rsidRPr="00B66030" w:rsidRDefault="00A35CC7"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439E6E6B" wp14:editId="2FFEE680">
                  <wp:extent cx="806450" cy="335867"/>
                  <wp:effectExtent l="0" t="0" r="0" b="7620"/>
                  <wp:docPr id="18"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r>
      <w:tr w:rsidR="00A35CC7" w:rsidRPr="00B66030" w:rsidTr="008F0D28">
        <w:trPr>
          <w:jc w:val="center"/>
        </w:trPr>
        <w:tc>
          <w:tcPr>
            <w:tcW w:w="4458" w:type="dxa"/>
            <w:gridSpan w:val="3"/>
            <w:vAlign w:val="center"/>
          </w:tcPr>
          <w:p w:rsidR="00A35CC7" w:rsidRPr="00B66030" w:rsidRDefault="00A35CC7" w:rsidP="008F0D28">
            <w:pPr>
              <w:keepNext/>
              <w:jc w:val="center"/>
              <w:rPr>
                <w:rFonts w:asciiTheme="majorBidi" w:hAnsiTheme="majorBidi" w:cstheme="majorBidi"/>
              </w:rPr>
            </w:pPr>
            <w:r w:rsidRPr="00B66030">
              <w:rPr>
                <w:rFonts w:asciiTheme="majorBidi" w:hAnsiTheme="majorBidi" w:cstheme="majorBidi"/>
                <w:noProof/>
                <w:sz w:val="24"/>
                <w:szCs w:val="24"/>
              </w:rPr>
              <w:drawing>
                <wp:inline distT="0" distB="0" distL="0" distR="0" wp14:anchorId="60DD77FE" wp14:editId="2B512DA8">
                  <wp:extent cx="1924050" cy="1181100"/>
                  <wp:effectExtent l="0" t="0" r="0" b="0"/>
                  <wp:docPr id="8" name="Picture 7" descr="Diagram&#10;&#10;Description automatically generated">
                    <a:extLst xmlns:a="http://schemas.openxmlformats.org/drawingml/2006/main">
                      <a:ext uri="{FF2B5EF4-FFF2-40B4-BE49-F238E27FC236}">
                        <a16:creationId xmlns:a16="http://schemas.microsoft.com/office/drawing/2014/main" id="{DD9A6E64-2B55-454B-8ACA-91117F2A2B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Diagram&#10;&#10;Description automatically generated">
                            <a:extLst>
                              <a:ext uri="{FF2B5EF4-FFF2-40B4-BE49-F238E27FC236}">
                                <a16:creationId xmlns:a16="http://schemas.microsoft.com/office/drawing/2014/main" id="{DD9A6E64-2B55-454B-8ACA-91117F2A2BE3}"/>
                              </a:ext>
                            </a:extLst>
                          </pic:cNvPr>
                          <pic:cNvPicPr>
                            <a:picLocks noChangeAspect="1"/>
                          </pic:cNvPicPr>
                        </pic:nvPicPr>
                        <pic:blipFill>
                          <a:blip r:embed="rId23"/>
                          <a:stretch>
                            <a:fillRect/>
                          </a:stretch>
                        </pic:blipFill>
                        <pic:spPr>
                          <a:xfrm>
                            <a:off x="0" y="0"/>
                            <a:ext cx="1982377" cy="1216905"/>
                          </a:xfrm>
                          <a:prstGeom prst="rect">
                            <a:avLst/>
                          </a:prstGeom>
                        </pic:spPr>
                      </pic:pic>
                    </a:graphicData>
                  </a:graphic>
                </wp:inline>
              </w:drawing>
            </w:r>
          </w:p>
        </w:tc>
        <w:tc>
          <w:tcPr>
            <w:tcW w:w="4458" w:type="dxa"/>
            <w:gridSpan w:val="3"/>
            <w:vAlign w:val="center"/>
          </w:tcPr>
          <w:p w:rsidR="00A35CC7" w:rsidRPr="00B66030" w:rsidRDefault="00A35CC7" w:rsidP="008F0D28">
            <w:pPr>
              <w:rPr>
                <w:rFonts w:asciiTheme="majorBidi" w:hAnsiTheme="majorBidi" w:cstheme="majorBidi"/>
                <w:sz w:val="24"/>
                <w:szCs w:val="24"/>
              </w:rPr>
            </w:pPr>
            <w:r w:rsidRPr="00B66030">
              <w:rPr>
                <w:rFonts w:asciiTheme="majorBidi" w:hAnsiTheme="majorBidi" w:cstheme="majorBidi"/>
                <w:noProof/>
                <w:sz w:val="24"/>
                <w:szCs w:val="24"/>
              </w:rPr>
              <w:drawing>
                <wp:inline distT="0" distB="0" distL="0" distR="0" wp14:anchorId="64514C76" wp14:editId="1DEF412E">
                  <wp:extent cx="1459865" cy="1181100"/>
                  <wp:effectExtent l="0" t="0" r="6985" b="0"/>
                  <wp:docPr id="4" name="Picture 10" descr="Diagram&#10;&#10;Description automatically generated">
                    <a:extLst xmlns:a="http://schemas.openxmlformats.org/drawingml/2006/main">
                      <a:ext uri="{FF2B5EF4-FFF2-40B4-BE49-F238E27FC236}">
                        <a16:creationId xmlns:a16="http://schemas.microsoft.com/office/drawing/2014/main" id="{D198F979-EBD6-4C84-8F42-20D2E51DA5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Diagram&#10;&#10;Description automatically generated">
                            <a:extLst>
                              <a:ext uri="{FF2B5EF4-FFF2-40B4-BE49-F238E27FC236}">
                                <a16:creationId xmlns:a16="http://schemas.microsoft.com/office/drawing/2014/main" id="{D198F979-EBD6-4C84-8F42-20D2E51DA5C5}"/>
                              </a:ext>
                            </a:extLst>
                          </pic:cNvPr>
                          <pic:cNvPicPr>
                            <a:picLocks noChangeAspect="1"/>
                          </pic:cNvPicPr>
                        </pic:nvPicPr>
                        <pic:blipFill>
                          <a:blip r:embed="rId24"/>
                          <a:stretch>
                            <a:fillRect/>
                          </a:stretch>
                        </pic:blipFill>
                        <pic:spPr>
                          <a:xfrm>
                            <a:off x="0" y="0"/>
                            <a:ext cx="1480423" cy="1197732"/>
                          </a:xfrm>
                          <a:prstGeom prst="rect">
                            <a:avLst/>
                          </a:prstGeom>
                        </pic:spPr>
                      </pic:pic>
                    </a:graphicData>
                  </a:graphic>
                </wp:inline>
              </w:drawing>
            </w:r>
            <w:r w:rsidRPr="00B66030">
              <w:rPr>
                <w:rFonts w:asciiTheme="majorBidi" w:hAnsiTheme="majorBidi" w:cstheme="majorBidi"/>
                <w:noProof/>
                <w:sz w:val="24"/>
                <w:szCs w:val="24"/>
              </w:rPr>
              <w:drawing>
                <wp:inline distT="0" distB="0" distL="0" distR="0" wp14:anchorId="7EA45447" wp14:editId="01422E71">
                  <wp:extent cx="645168" cy="742950"/>
                  <wp:effectExtent l="0" t="0" r="2540" b="0"/>
                  <wp:docPr id="10" name="Picture 9" descr="Arrow&#10;&#10;Description automatically generated with low confidence">
                    <a:extLst xmlns:a="http://schemas.openxmlformats.org/drawingml/2006/main">
                      <a:ext uri="{FF2B5EF4-FFF2-40B4-BE49-F238E27FC236}">
                        <a16:creationId xmlns:a16="http://schemas.microsoft.com/office/drawing/2014/main" id="{1536927B-2008-4080-BBEA-6EF0E60479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rrow&#10;&#10;Description automatically generated with low confidence">
                            <a:extLst>
                              <a:ext uri="{FF2B5EF4-FFF2-40B4-BE49-F238E27FC236}">
                                <a16:creationId xmlns:a16="http://schemas.microsoft.com/office/drawing/2014/main" id="{1536927B-2008-4080-BBEA-6EF0E604790E}"/>
                              </a:ext>
                            </a:extLst>
                          </pic:cNvPr>
                          <pic:cNvPicPr>
                            <a:picLocks noChangeAspect="1"/>
                          </pic:cNvPicPr>
                        </pic:nvPicPr>
                        <pic:blipFill>
                          <a:blip r:embed="rId31"/>
                          <a:stretch>
                            <a:fillRect/>
                          </a:stretch>
                        </pic:blipFill>
                        <pic:spPr>
                          <a:xfrm flipH="1">
                            <a:off x="0" y="0"/>
                            <a:ext cx="677030" cy="779641"/>
                          </a:xfrm>
                          <a:prstGeom prst="rect">
                            <a:avLst/>
                          </a:prstGeom>
                        </pic:spPr>
                      </pic:pic>
                    </a:graphicData>
                  </a:graphic>
                </wp:inline>
              </w:drawing>
            </w:r>
          </w:p>
        </w:tc>
      </w:tr>
      <w:tr w:rsidR="00A35CC7" w:rsidRPr="00B66030" w:rsidTr="008F0D28">
        <w:trPr>
          <w:jc w:val="center"/>
        </w:trPr>
        <w:tc>
          <w:tcPr>
            <w:tcW w:w="8916" w:type="dxa"/>
            <w:gridSpan w:val="6"/>
            <w:vAlign w:val="center"/>
          </w:tcPr>
          <w:p w:rsidR="00A35CC7" w:rsidRPr="00B66030" w:rsidRDefault="00A35CC7" w:rsidP="008F0D28">
            <w:pPr>
              <w:pStyle w:val="Caption"/>
              <w:jc w:val="center"/>
              <w:rPr>
                <w:rFonts w:asciiTheme="majorBidi" w:hAnsiTheme="majorBidi" w:cstheme="majorBidi"/>
                <w:noProof/>
                <w:sz w:val="24"/>
                <w:szCs w:val="24"/>
              </w:rPr>
            </w:pPr>
            <w:r w:rsidRPr="00B66030">
              <w:rPr>
                <w:rFonts w:asciiTheme="majorBidi" w:hAnsiTheme="majorBidi" w:cstheme="majorBidi"/>
              </w:rPr>
              <w:t xml:space="preserve">Figure </w:t>
            </w:r>
            <w:r w:rsidRPr="00B66030">
              <w:rPr>
                <w:rFonts w:asciiTheme="majorBidi" w:hAnsiTheme="majorBidi" w:cstheme="majorBidi"/>
              </w:rPr>
              <w:fldChar w:fldCharType="begin"/>
            </w:r>
            <w:r w:rsidRPr="00B66030">
              <w:rPr>
                <w:rFonts w:asciiTheme="majorBidi" w:hAnsiTheme="majorBidi" w:cstheme="majorBidi"/>
              </w:rPr>
              <w:instrText xml:space="preserve"> SEQ Figure \* ARABIC </w:instrText>
            </w:r>
            <w:r w:rsidRPr="00B66030">
              <w:rPr>
                <w:rFonts w:asciiTheme="majorBidi" w:hAnsiTheme="majorBidi" w:cstheme="majorBidi"/>
              </w:rPr>
              <w:fldChar w:fldCharType="separate"/>
            </w:r>
            <w:r w:rsidR="00F61615">
              <w:rPr>
                <w:rFonts w:asciiTheme="majorBidi" w:hAnsiTheme="majorBidi" w:cstheme="majorBidi"/>
                <w:noProof/>
              </w:rPr>
              <w:t>5</w:t>
            </w:r>
            <w:r w:rsidRPr="00B66030">
              <w:rPr>
                <w:rFonts w:asciiTheme="majorBidi" w:hAnsiTheme="majorBidi" w:cstheme="majorBidi"/>
              </w:rPr>
              <w:fldChar w:fldCharType="end"/>
            </w:r>
            <w:r w:rsidRPr="00B66030">
              <w:rPr>
                <w:rFonts w:asciiTheme="majorBidi" w:hAnsiTheme="majorBidi" w:cstheme="majorBidi"/>
              </w:rPr>
              <w:t>: CRCx vaccines experiment as prophylactic candidates in Balb/c</w:t>
            </w:r>
            <w:r w:rsidRPr="00B66030">
              <w:rPr>
                <w:rFonts w:asciiTheme="majorBidi" w:hAnsiTheme="majorBidi" w:cstheme="majorBidi"/>
                <w:noProof/>
              </w:rPr>
              <w:t xml:space="preserve"> mice.</w:t>
            </w:r>
          </w:p>
        </w:tc>
      </w:tr>
    </w:tbl>
    <w:p w:rsidR="00AE0A2F" w:rsidRPr="00B66030" w:rsidRDefault="00AE0A2F" w:rsidP="00AE0A2F">
      <w:pPr>
        <w:adjustRightInd w:val="0"/>
        <w:ind w:left="-360" w:right="-450" w:firstLine="420"/>
        <w:jc w:val="both"/>
        <w:rPr>
          <w:rFonts w:asciiTheme="majorBidi" w:hAnsiTheme="majorBidi" w:cstheme="majorBidi"/>
          <w:sz w:val="24"/>
          <w:szCs w:val="24"/>
        </w:rPr>
      </w:pPr>
    </w:p>
    <w:p w:rsidR="005B1C90" w:rsidRPr="00B66030" w:rsidRDefault="005B1C90" w:rsidP="005B1C90">
      <w:pPr>
        <w:jc w:val="both"/>
        <w:rPr>
          <w:rFonts w:asciiTheme="majorBidi" w:hAnsiTheme="majorBidi" w:cstheme="majorBidi"/>
          <w:sz w:val="24"/>
          <w:szCs w:val="24"/>
        </w:rPr>
      </w:pPr>
    </w:p>
    <w:tbl>
      <w:tblPr>
        <w:tblStyle w:val="TableGrid"/>
        <w:tblpPr w:leftFromText="180" w:rightFromText="180" w:vertAnchor="text" w:horzAnchor="margin" w:tblpXSpec="center" w:tblpY="57"/>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8"/>
        <w:gridCol w:w="1486"/>
        <w:gridCol w:w="1486"/>
        <w:gridCol w:w="1486"/>
        <w:gridCol w:w="1487"/>
        <w:gridCol w:w="1207"/>
        <w:gridCol w:w="280"/>
        <w:gridCol w:w="6"/>
      </w:tblGrid>
      <w:tr w:rsidR="005B1C90" w:rsidRPr="00B66030" w:rsidTr="008F0D28">
        <w:tc>
          <w:tcPr>
            <w:tcW w:w="8926" w:type="dxa"/>
            <w:gridSpan w:val="8"/>
            <w:vAlign w:val="center"/>
          </w:tcPr>
          <w:p w:rsidR="005B1C90" w:rsidRPr="00B66030" w:rsidRDefault="00152D02" w:rsidP="008F0D28">
            <w:pPr>
              <w:jc w:val="center"/>
              <w:rPr>
                <w:rFonts w:asciiTheme="majorBidi" w:hAnsiTheme="majorBidi" w:cstheme="majorBidi"/>
                <w:sz w:val="24"/>
                <w:szCs w:val="24"/>
              </w:rPr>
            </w:pPr>
            <w:r w:rsidRPr="00B66030">
              <w:rPr>
                <w:rFonts w:asciiTheme="majorBidi" w:hAnsiTheme="majorBidi" w:cstheme="majorBidi"/>
                <w:noProof/>
                <w:sz w:val="24"/>
                <w:szCs w:val="24"/>
              </w:rPr>
              <w:lastRenderedPageBreak/>
              <w:drawing>
                <wp:inline distT="0" distB="0" distL="0" distR="0" wp14:anchorId="065751CC" wp14:editId="5EE9BB5A">
                  <wp:extent cx="5391150" cy="1670050"/>
                  <wp:effectExtent l="19050" t="19050" r="19050" b="444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tc>
      </w:tr>
      <w:tr w:rsidR="005B1C90" w:rsidRPr="00B66030" w:rsidTr="008F0D28">
        <w:trPr>
          <w:gridAfter w:val="1"/>
          <w:wAfter w:w="6" w:type="dxa"/>
        </w:trPr>
        <w:tc>
          <w:tcPr>
            <w:tcW w:w="1488" w:type="dxa"/>
            <w:vAlign w:val="center"/>
          </w:tcPr>
          <w:p w:rsidR="005B1C90" w:rsidRPr="00B66030" w:rsidRDefault="005B1C90"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55BD6F1A" wp14:editId="5F5C0E89">
                  <wp:extent cx="806450" cy="335867"/>
                  <wp:effectExtent l="0" t="0" r="0" b="7620"/>
                  <wp:docPr id="19"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5B1C90" w:rsidRPr="00B66030" w:rsidRDefault="005B1C90"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69A692A8" wp14:editId="36551EA8">
                  <wp:extent cx="806450" cy="335867"/>
                  <wp:effectExtent l="0" t="0" r="0" b="7620"/>
                  <wp:docPr id="20"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5B1C90" w:rsidRPr="00B66030" w:rsidRDefault="005B1C90"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7A85F4E2" wp14:editId="00108ADA">
                  <wp:extent cx="806450" cy="335867"/>
                  <wp:effectExtent l="0" t="0" r="0" b="7620"/>
                  <wp:docPr id="21"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6" w:type="dxa"/>
            <w:vAlign w:val="center"/>
          </w:tcPr>
          <w:p w:rsidR="005B1C90" w:rsidRPr="00B66030" w:rsidRDefault="005B1C90"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15AB6D58" wp14:editId="6C8E7985">
                  <wp:extent cx="806450" cy="335867"/>
                  <wp:effectExtent l="0" t="0" r="0" b="7620"/>
                  <wp:docPr id="22"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7" w:type="dxa"/>
            <w:vAlign w:val="center"/>
          </w:tcPr>
          <w:p w:rsidR="005B1C90" w:rsidRPr="00B66030" w:rsidRDefault="005B1C90"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30D8E5C9" wp14:editId="0BF42B36">
                  <wp:extent cx="806450" cy="335867"/>
                  <wp:effectExtent l="0" t="0" r="0" b="7620"/>
                  <wp:docPr id="23"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c>
          <w:tcPr>
            <w:tcW w:w="1487" w:type="dxa"/>
            <w:gridSpan w:val="2"/>
            <w:vAlign w:val="center"/>
          </w:tcPr>
          <w:p w:rsidR="005B1C90" w:rsidRPr="00B66030" w:rsidRDefault="005B1C90" w:rsidP="008F0D28">
            <w:pPr>
              <w:rPr>
                <w:rFonts w:asciiTheme="majorBidi" w:hAnsiTheme="majorBidi" w:cstheme="majorBidi"/>
                <w:noProof/>
                <w:sz w:val="24"/>
                <w:szCs w:val="24"/>
              </w:rPr>
            </w:pPr>
            <w:r w:rsidRPr="00B66030">
              <w:rPr>
                <w:rFonts w:asciiTheme="majorBidi" w:hAnsiTheme="majorBidi" w:cstheme="majorBidi"/>
                <w:noProof/>
                <w:sz w:val="24"/>
                <w:szCs w:val="24"/>
              </w:rPr>
              <w:drawing>
                <wp:inline distT="0" distB="0" distL="0" distR="0" wp14:anchorId="312A6C44" wp14:editId="438848A4">
                  <wp:extent cx="806450" cy="335867"/>
                  <wp:effectExtent l="0" t="0" r="0" b="7620"/>
                  <wp:docPr id="24" name="Picture 12" descr="A close-up of a spider&#10;&#10;Description automatically generated with medium confidence">
                    <a:extLst xmlns:a="http://schemas.openxmlformats.org/drawingml/2006/main">
                      <a:ext uri="{FF2B5EF4-FFF2-40B4-BE49-F238E27FC236}">
                        <a16:creationId xmlns:a16="http://schemas.microsoft.com/office/drawing/2014/main" id="{F081D737-B0ED-47CE-A4AF-E21F81CEEC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close-up of a spider&#10;&#10;Description automatically generated with medium confidence">
                            <a:extLst>
                              <a:ext uri="{FF2B5EF4-FFF2-40B4-BE49-F238E27FC236}">
                                <a16:creationId xmlns:a16="http://schemas.microsoft.com/office/drawing/2014/main" id="{F081D737-B0ED-47CE-A4AF-E21F81CEECA0}"/>
                              </a:ext>
                            </a:extLst>
                          </pic:cNvPr>
                          <pic:cNvPicPr>
                            <a:picLocks noChangeAspect="1"/>
                          </pic:cNvPicPr>
                        </pic:nvPicPr>
                        <pic:blipFill rotWithShape="1">
                          <a:blip r:embed="rId30"/>
                          <a:srcRect r="4501"/>
                          <a:stretch/>
                        </pic:blipFill>
                        <pic:spPr bwMode="auto">
                          <a:xfrm>
                            <a:off x="0" y="0"/>
                            <a:ext cx="833690" cy="347212"/>
                          </a:xfrm>
                          <a:prstGeom prst="rect">
                            <a:avLst/>
                          </a:prstGeom>
                          <a:ln>
                            <a:noFill/>
                          </a:ln>
                          <a:extLst>
                            <a:ext uri="{53640926-AAD7-44D8-BBD7-CCE9431645EC}">
                              <a14:shadowObscured xmlns:a14="http://schemas.microsoft.com/office/drawing/2010/main"/>
                            </a:ext>
                          </a:extLst>
                        </pic:spPr>
                      </pic:pic>
                    </a:graphicData>
                  </a:graphic>
                </wp:inline>
              </w:drawing>
            </w:r>
          </w:p>
        </w:tc>
      </w:tr>
      <w:tr w:rsidR="005B1C90" w:rsidRPr="00B66030" w:rsidTr="008F0D28">
        <w:trPr>
          <w:gridAfter w:val="2"/>
          <w:wAfter w:w="286" w:type="dxa"/>
        </w:trPr>
        <w:tc>
          <w:tcPr>
            <w:tcW w:w="4460" w:type="dxa"/>
            <w:gridSpan w:val="3"/>
            <w:vAlign w:val="center"/>
          </w:tcPr>
          <w:p w:rsidR="005B1C90" w:rsidRPr="00B66030" w:rsidRDefault="005B1C90" w:rsidP="008F0D28">
            <w:pPr>
              <w:keepNext/>
              <w:jc w:val="center"/>
              <w:rPr>
                <w:rFonts w:asciiTheme="majorBidi" w:hAnsiTheme="majorBidi" w:cstheme="majorBidi"/>
              </w:rPr>
            </w:pPr>
            <w:r w:rsidRPr="00B66030">
              <w:rPr>
                <w:rFonts w:asciiTheme="majorBidi" w:hAnsiTheme="majorBidi" w:cstheme="majorBidi"/>
                <w:noProof/>
                <w:sz w:val="24"/>
                <w:szCs w:val="24"/>
              </w:rPr>
              <w:drawing>
                <wp:inline distT="0" distB="0" distL="0" distR="0" wp14:anchorId="5E57908C" wp14:editId="605123F3">
                  <wp:extent cx="1924050" cy="1181100"/>
                  <wp:effectExtent l="0" t="0" r="0" b="0"/>
                  <wp:docPr id="25" name="Picture 7" descr="Diagram&#10;&#10;Description automatically generated">
                    <a:extLst xmlns:a="http://schemas.openxmlformats.org/drawingml/2006/main">
                      <a:ext uri="{FF2B5EF4-FFF2-40B4-BE49-F238E27FC236}">
                        <a16:creationId xmlns:a16="http://schemas.microsoft.com/office/drawing/2014/main" id="{DD9A6E64-2B55-454B-8ACA-91117F2A2B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Diagram&#10;&#10;Description automatically generated">
                            <a:extLst>
                              <a:ext uri="{FF2B5EF4-FFF2-40B4-BE49-F238E27FC236}">
                                <a16:creationId xmlns:a16="http://schemas.microsoft.com/office/drawing/2014/main" id="{DD9A6E64-2B55-454B-8ACA-91117F2A2BE3}"/>
                              </a:ext>
                            </a:extLst>
                          </pic:cNvPr>
                          <pic:cNvPicPr>
                            <a:picLocks noChangeAspect="1"/>
                          </pic:cNvPicPr>
                        </pic:nvPicPr>
                        <pic:blipFill>
                          <a:blip r:embed="rId23"/>
                          <a:stretch>
                            <a:fillRect/>
                          </a:stretch>
                        </pic:blipFill>
                        <pic:spPr>
                          <a:xfrm>
                            <a:off x="0" y="0"/>
                            <a:ext cx="1982377" cy="1216905"/>
                          </a:xfrm>
                          <a:prstGeom prst="rect">
                            <a:avLst/>
                          </a:prstGeom>
                        </pic:spPr>
                      </pic:pic>
                    </a:graphicData>
                  </a:graphic>
                </wp:inline>
              </w:drawing>
            </w:r>
          </w:p>
        </w:tc>
        <w:tc>
          <w:tcPr>
            <w:tcW w:w="4180" w:type="dxa"/>
            <w:gridSpan w:val="3"/>
            <w:vAlign w:val="center"/>
          </w:tcPr>
          <w:p w:rsidR="005B1C90" w:rsidRPr="00B66030" w:rsidRDefault="005B1C90" w:rsidP="008F0D28">
            <w:pPr>
              <w:rPr>
                <w:rFonts w:asciiTheme="majorBidi" w:hAnsiTheme="majorBidi" w:cstheme="majorBidi"/>
                <w:sz w:val="24"/>
                <w:szCs w:val="24"/>
              </w:rPr>
            </w:pPr>
            <w:r w:rsidRPr="00B66030">
              <w:rPr>
                <w:rFonts w:asciiTheme="majorBidi" w:hAnsiTheme="majorBidi" w:cstheme="majorBidi"/>
                <w:noProof/>
                <w:sz w:val="24"/>
                <w:szCs w:val="24"/>
              </w:rPr>
              <w:drawing>
                <wp:inline distT="0" distB="0" distL="0" distR="0" wp14:anchorId="23DCF9FF" wp14:editId="6F6F6182">
                  <wp:extent cx="1459865" cy="1181100"/>
                  <wp:effectExtent l="0" t="0" r="6985" b="0"/>
                  <wp:docPr id="26" name="Picture 10" descr="Diagram&#10;&#10;Description automatically generated">
                    <a:extLst xmlns:a="http://schemas.openxmlformats.org/drawingml/2006/main">
                      <a:ext uri="{FF2B5EF4-FFF2-40B4-BE49-F238E27FC236}">
                        <a16:creationId xmlns:a16="http://schemas.microsoft.com/office/drawing/2014/main" id="{D198F979-EBD6-4C84-8F42-20D2E51DA5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Diagram&#10;&#10;Description automatically generated">
                            <a:extLst>
                              <a:ext uri="{FF2B5EF4-FFF2-40B4-BE49-F238E27FC236}">
                                <a16:creationId xmlns:a16="http://schemas.microsoft.com/office/drawing/2014/main" id="{D198F979-EBD6-4C84-8F42-20D2E51DA5C5}"/>
                              </a:ext>
                            </a:extLst>
                          </pic:cNvPr>
                          <pic:cNvPicPr>
                            <a:picLocks noChangeAspect="1"/>
                          </pic:cNvPicPr>
                        </pic:nvPicPr>
                        <pic:blipFill>
                          <a:blip r:embed="rId24"/>
                          <a:stretch>
                            <a:fillRect/>
                          </a:stretch>
                        </pic:blipFill>
                        <pic:spPr>
                          <a:xfrm>
                            <a:off x="0" y="0"/>
                            <a:ext cx="1480423" cy="1197732"/>
                          </a:xfrm>
                          <a:prstGeom prst="rect">
                            <a:avLst/>
                          </a:prstGeom>
                        </pic:spPr>
                      </pic:pic>
                    </a:graphicData>
                  </a:graphic>
                </wp:inline>
              </w:drawing>
            </w:r>
            <w:r w:rsidRPr="00B66030">
              <w:rPr>
                <w:rFonts w:asciiTheme="majorBidi" w:hAnsiTheme="majorBidi" w:cstheme="majorBidi"/>
                <w:noProof/>
                <w:sz w:val="24"/>
                <w:szCs w:val="24"/>
              </w:rPr>
              <w:drawing>
                <wp:inline distT="0" distB="0" distL="0" distR="0" wp14:anchorId="1EFCA912" wp14:editId="5DEEE04B">
                  <wp:extent cx="645168" cy="742950"/>
                  <wp:effectExtent l="0" t="0" r="2540" b="0"/>
                  <wp:docPr id="27" name="Picture 9" descr="Arrow&#10;&#10;Description automatically generated with low confidence">
                    <a:extLst xmlns:a="http://schemas.openxmlformats.org/drawingml/2006/main">
                      <a:ext uri="{FF2B5EF4-FFF2-40B4-BE49-F238E27FC236}">
                        <a16:creationId xmlns:a16="http://schemas.microsoft.com/office/drawing/2014/main" id="{1536927B-2008-4080-BBEA-6EF0E60479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rrow&#10;&#10;Description automatically generated with low confidence">
                            <a:extLst>
                              <a:ext uri="{FF2B5EF4-FFF2-40B4-BE49-F238E27FC236}">
                                <a16:creationId xmlns:a16="http://schemas.microsoft.com/office/drawing/2014/main" id="{1536927B-2008-4080-BBEA-6EF0E604790E}"/>
                              </a:ext>
                            </a:extLst>
                          </pic:cNvPr>
                          <pic:cNvPicPr>
                            <a:picLocks noChangeAspect="1"/>
                          </pic:cNvPicPr>
                        </pic:nvPicPr>
                        <pic:blipFill>
                          <a:blip r:embed="rId31"/>
                          <a:stretch>
                            <a:fillRect/>
                          </a:stretch>
                        </pic:blipFill>
                        <pic:spPr>
                          <a:xfrm flipH="1">
                            <a:off x="0" y="0"/>
                            <a:ext cx="677030" cy="779641"/>
                          </a:xfrm>
                          <a:prstGeom prst="rect">
                            <a:avLst/>
                          </a:prstGeom>
                        </pic:spPr>
                      </pic:pic>
                    </a:graphicData>
                  </a:graphic>
                </wp:inline>
              </w:drawing>
            </w:r>
          </w:p>
        </w:tc>
      </w:tr>
      <w:tr w:rsidR="005B1C90" w:rsidRPr="00B66030" w:rsidTr="008F0D28">
        <w:trPr>
          <w:gridAfter w:val="2"/>
          <w:wAfter w:w="286" w:type="dxa"/>
        </w:trPr>
        <w:tc>
          <w:tcPr>
            <w:tcW w:w="8640" w:type="dxa"/>
            <w:gridSpan w:val="6"/>
            <w:vAlign w:val="center"/>
          </w:tcPr>
          <w:p w:rsidR="005B1C90" w:rsidRPr="00B66030" w:rsidRDefault="005B1C90" w:rsidP="008F0D28">
            <w:pPr>
              <w:pStyle w:val="Caption"/>
              <w:jc w:val="center"/>
              <w:rPr>
                <w:rFonts w:asciiTheme="majorBidi" w:hAnsiTheme="majorBidi" w:cstheme="majorBidi"/>
                <w:noProof/>
                <w:sz w:val="24"/>
                <w:szCs w:val="24"/>
              </w:rPr>
            </w:pPr>
            <w:r w:rsidRPr="00B66030">
              <w:rPr>
                <w:rFonts w:asciiTheme="majorBidi" w:hAnsiTheme="majorBidi" w:cstheme="majorBidi"/>
              </w:rPr>
              <w:t xml:space="preserve">Figure </w:t>
            </w:r>
            <w:r w:rsidRPr="00B66030">
              <w:rPr>
                <w:rFonts w:asciiTheme="majorBidi" w:hAnsiTheme="majorBidi" w:cstheme="majorBidi"/>
              </w:rPr>
              <w:fldChar w:fldCharType="begin"/>
            </w:r>
            <w:r w:rsidRPr="00B66030">
              <w:rPr>
                <w:rFonts w:asciiTheme="majorBidi" w:hAnsiTheme="majorBidi" w:cstheme="majorBidi"/>
              </w:rPr>
              <w:instrText xml:space="preserve"> SEQ Figure \* ARABIC </w:instrText>
            </w:r>
            <w:r w:rsidRPr="00B66030">
              <w:rPr>
                <w:rFonts w:asciiTheme="majorBidi" w:hAnsiTheme="majorBidi" w:cstheme="majorBidi"/>
              </w:rPr>
              <w:fldChar w:fldCharType="separate"/>
            </w:r>
            <w:r w:rsidR="00F61615">
              <w:rPr>
                <w:rFonts w:asciiTheme="majorBidi" w:hAnsiTheme="majorBidi" w:cstheme="majorBidi"/>
                <w:noProof/>
              </w:rPr>
              <w:t>6</w:t>
            </w:r>
            <w:r w:rsidRPr="00B66030">
              <w:rPr>
                <w:rFonts w:asciiTheme="majorBidi" w:hAnsiTheme="majorBidi" w:cstheme="majorBidi"/>
              </w:rPr>
              <w:fldChar w:fldCharType="end"/>
            </w:r>
            <w:r w:rsidRPr="00B66030">
              <w:rPr>
                <w:rFonts w:asciiTheme="majorBidi" w:hAnsiTheme="majorBidi" w:cstheme="majorBidi"/>
              </w:rPr>
              <w:t>: CRCx vaccines experiment as therapeutic candidates in Balb/c mice.</w:t>
            </w:r>
          </w:p>
        </w:tc>
      </w:tr>
    </w:tbl>
    <w:p w:rsidR="005A5F34" w:rsidRDefault="005A5F34" w:rsidP="00AE0A2F">
      <w:pPr>
        <w:ind w:left="-360" w:right="-450"/>
      </w:pPr>
    </w:p>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Pr="005A5F34" w:rsidRDefault="005A5F34" w:rsidP="005A5F34"/>
    <w:p w:rsidR="005A5F34" w:rsidRDefault="005A5F34" w:rsidP="005A5F34"/>
    <w:p w:rsidR="005A5F34" w:rsidRDefault="005A5F34" w:rsidP="005A5F34"/>
    <w:p w:rsidR="005A5F34" w:rsidRDefault="005A5F34" w:rsidP="005A5F34"/>
    <w:p w:rsidR="009F3264" w:rsidRDefault="009F3264" w:rsidP="009F3264">
      <w:pPr>
        <w:pStyle w:val="Caption"/>
        <w:keepNext/>
      </w:pPr>
      <w:r>
        <w:t xml:space="preserve">Table </w:t>
      </w:r>
      <w:r w:rsidR="008C155F">
        <w:fldChar w:fldCharType="begin"/>
      </w:r>
      <w:r w:rsidR="008C155F">
        <w:instrText xml:space="preserve"> SEQ Table \* ARABIC </w:instrText>
      </w:r>
      <w:r w:rsidR="008C155F">
        <w:fldChar w:fldCharType="separate"/>
      </w:r>
      <w:r w:rsidR="00F61615">
        <w:rPr>
          <w:noProof/>
        </w:rPr>
        <w:t>1</w:t>
      </w:r>
      <w:r w:rsidR="008C155F">
        <w:rPr>
          <w:noProof/>
        </w:rPr>
        <w:fldChar w:fldCharType="end"/>
      </w:r>
      <w:r>
        <w:t xml:space="preserve">: </w:t>
      </w:r>
      <w:r w:rsidRPr="006A6932">
        <w:t xml:space="preserve">Animal studies for evaluating the safety and efficacy of the </w:t>
      </w:r>
      <w:r>
        <w:t xml:space="preserve">CRCx series </w:t>
      </w:r>
      <w:r w:rsidRPr="006A6932">
        <w:t>vaccine.</w:t>
      </w:r>
    </w:p>
    <w:tbl>
      <w:tblPr>
        <w:tblW w:w="9540" w:type="dxa"/>
        <w:jc w:val="center"/>
        <w:tblLook w:val="04A0" w:firstRow="1" w:lastRow="0" w:firstColumn="1" w:lastColumn="0" w:noHBand="0" w:noVBand="1"/>
      </w:tblPr>
      <w:tblGrid>
        <w:gridCol w:w="1842"/>
        <w:gridCol w:w="5268"/>
        <w:gridCol w:w="2430"/>
      </w:tblGrid>
      <w:tr w:rsidR="009F3264" w:rsidRPr="00765951" w:rsidTr="008F0D28">
        <w:trPr>
          <w:trHeight w:val="274"/>
          <w:jc w:val="center"/>
        </w:trPr>
        <w:tc>
          <w:tcPr>
            <w:tcW w:w="1842" w:type="dxa"/>
            <w:tcBorders>
              <w:top w:val="single" w:sz="18" w:space="0" w:color="auto"/>
              <w:left w:val="nil"/>
              <w:bottom w:val="single" w:sz="18" w:space="0" w:color="auto"/>
              <w:right w:val="nil"/>
            </w:tcBorders>
            <w:shd w:val="clear" w:color="auto" w:fill="auto"/>
            <w:vAlign w:val="center"/>
            <w:hideMark/>
          </w:tcPr>
          <w:p w:rsidR="009F3264" w:rsidRPr="00765951" w:rsidRDefault="009F3264" w:rsidP="008F0D28">
            <w:pPr>
              <w:widowControl/>
              <w:autoSpaceDE/>
              <w:autoSpaceDN/>
              <w:jc w:val="center"/>
              <w:rPr>
                <w:rFonts w:asciiTheme="majorBidi" w:hAnsiTheme="majorBidi" w:cstheme="majorBidi"/>
                <w:b/>
                <w:bCs/>
                <w:sz w:val="20"/>
                <w:szCs w:val="20"/>
              </w:rPr>
            </w:pPr>
            <w:r w:rsidRPr="00765951">
              <w:rPr>
                <w:rFonts w:asciiTheme="majorBidi" w:hAnsiTheme="majorBidi" w:cstheme="majorBidi"/>
                <w:b/>
                <w:bCs/>
                <w:sz w:val="20"/>
                <w:szCs w:val="20"/>
              </w:rPr>
              <w:t>Study</w:t>
            </w:r>
          </w:p>
        </w:tc>
        <w:tc>
          <w:tcPr>
            <w:tcW w:w="5268" w:type="dxa"/>
            <w:tcBorders>
              <w:top w:val="single" w:sz="18" w:space="0" w:color="auto"/>
              <w:left w:val="nil"/>
              <w:bottom w:val="single" w:sz="18" w:space="0" w:color="auto"/>
              <w:right w:val="nil"/>
            </w:tcBorders>
            <w:shd w:val="clear" w:color="auto" w:fill="auto"/>
            <w:vAlign w:val="center"/>
            <w:hideMark/>
          </w:tcPr>
          <w:p w:rsidR="009F3264" w:rsidRPr="00765951" w:rsidRDefault="009F3264" w:rsidP="008F0D28">
            <w:pPr>
              <w:widowControl/>
              <w:autoSpaceDE/>
              <w:autoSpaceDN/>
              <w:jc w:val="center"/>
              <w:rPr>
                <w:rFonts w:asciiTheme="majorBidi" w:hAnsiTheme="majorBidi" w:cstheme="majorBidi"/>
                <w:b/>
                <w:bCs/>
                <w:sz w:val="20"/>
                <w:szCs w:val="20"/>
              </w:rPr>
            </w:pPr>
            <w:r w:rsidRPr="00765951">
              <w:rPr>
                <w:rFonts w:asciiTheme="majorBidi" w:hAnsiTheme="majorBidi" w:cstheme="majorBidi"/>
                <w:b/>
                <w:bCs/>
                <w:color w:val="000000"/>
                <w:sz w:val="20"/>
                <w:szCs w:val="20"/>
              </w:rPr>
              <w:t>Topic</w:t>
            </w:r>
          </w:p>
        </w:tc>
        <w:tc>
          <w:tcPr>
            <w:tcW w:w="2430" w:type="dxa"/>
            <w:tcBorders>
              <w:top w:val="single" w:sz="18" w:space="0" w:color="auto"/>
              <w:left w:val="nil"/>
              <w:bottom w:val="single" w:sz="18" w:space="0" w:color="auto"/>
              <w:right w:val="nil"/>
            </w:tcBorders>
            <w:shd w:val="clear" w:color="auto" w:fill="auto"/>
            <w:vAlign w:val="center"/>
            <w:hideMark/>
          </w:tcPr>
          <w:p w:rsidR="009F3264" w:rsidRPr="00765951" w:rsidRDefault="009F3264" w:rsidP="008F0D28">
            <w:pPr>
              <w:widowControl/>
              <w:autoSpaceDE/>
              <w:autoSpaceDN/>
              <w:jc w:val="center"/>
              <w:rPr>
                <w:rFonts w:asciiTheme="majorBidi" w:hAnsiTheme="majorBidi" w:cstheme="majorBidi"/>
                <w:b/>
                <w:bCs/>
                <w:sz w:val="20"/>
                <w:szCs w:val="20"/>
              </w:rPr>
            </w:pPr>
            <w:r w:rsidRPr="00765951">
              <w:rPr>
                <w:rFonts w:asciiTheme="majorBidi" w:hAnsiTheme="majorBidi" w:cstheme="majorBidi"/>
                <w:b/>
                <w:bCs/>
                <w:color w:val="000000"/>
                <w:sz w:val="20"/>
                <w:szCs w:val="20"/>
              </w:rPr>
              <w:t>Animal model</w:t>
            </w:r>
          </w:p>
        </w:tc>
      </w:tr>
      <w:tr w:rsidR="009F3264" w:rsidRPr="00765951" w:rsidTr="008F0D28">
        <w:trPr>
          <w:trHeight w:val="49"/>
          <w:jc w:val="center"/>
        </w:trPr>
        <w:tc>
          <w:tcPr>
            <w:tcW w:w="1842" w:type="dxa"/>
            <w:vMerge w:val="restart"/>
            <w:tcBorders>
              <w:top w:val="single" w:sz="18" w:space="0" w:color="auto"/>
              <w:left w:val="nil"/>
              <w:bottom w:val="nil"/>
              <w:right w:val="nil"/>
            </w:tcBorders>
            <w:shd w:val="clear" w:color="auto" w:fill="auto"/>
            <w:textDirection w:val="btLr"/>
            <w:vAlign w:val="center"/>
            <w:hideMark/>
          </w:tcPr>
          <w:p w:rsidR="009F3264" w:rsidRPr="00765951" w:rsidRDefault="009F3264" w:rsidP="008F0D28">
            <w:pPr>
              <w:widowControl/>
              <w:autoSpaceDE/>
              <w:autoSpaceDN/>
              <w:ind w:left="113" w:right="113"/>
              <w:jc w:val="center"/>
              <w:rPr>
                <w:rFonts w:asciiTheme="majorBidi" w:hAnsiTheme="majorBidi" w:cstheme="majorBidi"/>
                <w:b/>
                <w:bCs/>
              </w:rPr>
            </w:pPr>
            <w:r w:rsidRPr="00765951">
              <w:rPr>
                <w:rFonts w:asciiTheme="majorBidi" w:hAnsiTheme="majorBidi" w:cstheme="majorBidi"/>
                <w:b/>
                <w:bCs/>
                <w:color w:val="000000"/>
              </w:rPr>
              <w:t>Safety Assay</w:t>
            </w:r>
          </w:p>
        </w:tc>
        <w:tc>
          <w:tcPr>
            <w:tcW w:w="5268" w:type="dxa"/>
            <w:tcBorders>
              <w:top w:val="single" w:sz="18" w:space="0" w:color="auto"/>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 xml:space="preserve"> </w:t>
            </w:r>
            <w:r w:rsidRPr="00765951">
              <w:rPr>
                <w:rFonts w:asciiTheme="majorBidi" w:hAnsiTheme="majorBidi" w:cstheme="majorBidi"/>
                <w:color w:val="000000"/>
                <w:sz w:val="20"/>
                <w:szCs w:val="20"/>
              </w:rPr>
              <w:t>Abnormal toxicity test</w:t>
            </w:r>
            <w:r>
              <w:rPr>
                <w:rFonts w:asciiTheme="majorBidi" w:hAnsiTheme="majorBidi" w:cstheme="majorBidi"/>
                <w:sz w:val="20"/>
                <w:szCs w:val="20"/>
              </w:rPr>
              <w:t xml:space="preserve"> /  Single dose toxicity/ Acute t</w:t>
            </w:r>
            <w:r w:rsidRPr="00765951">
              <w:rPr>
                <w:rFonts w:asciiTheme="majorBidi" w:hAnsiTheme="majorBidi" w:cstheme="majorBidi"/>
                <w:sz w:val="20"/>
                <w:szCs w:val="20"/>
              </w:rPr>
              <w:t xml:space="preserve">oxicity </w:t>
            </w:r>
          </w:p>
        </w:tc>
        <w:tc>
          <w:tcPr>
            <w:tcW w:w="2430" w:type="dxa"/>
            <w:tcBorders>
              <w:top w:val="single" w:sz="18" w:space="0" w:color="auto"/>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color w:val="000000"/>
                <w:sz w:val="20"/>
                <w:szCs w:val="20"/>
              </w:rPr>
            </w:pPr>
            <w:r w:rsidRPr="00765951">
              <w:rPr>
                <w:rFonts w:asciiTheme="majorBidi" w:hAnsiTheme="majorBidi" w:cstheme="majorBidi"/>
                <w:color w:val="000000"/>
                <w:sz w:val="20"/>
                <w:szCs w:val="20"/>
              </w:rPr>
              <w:t>Rats</w:t>
            </w:r>
          </w:p>
        </w:tc>
      </w:tr>
      <w:tr w:rsidR="009F3264" w:rsidRPr="00765951" w:rsidTr="008F0D28">
        <w:trPr>
          <w:trHeight w:val="85"/>
          <w:jc w:val="center"/>
        </w:trPr>
        <w:tc>
          <w:tcPr>
            <w:tcW w:w="1842" w:type="dxa"/>
            <w:vMerge/>
            <w:tcBorders>
              <w:top w:val="nil"/>
              <w:left w:val="nil"/>
              <w:bottom w:val="nil"/>
              <w:right w:val="nil"/>
            </w:tcBorders>
            <w:textDirection w:val="btLr"/>
            <w:vAlign w:val="center"/>
            <w:hideMark/>
          </w:tcPr>
          <w:p w:rsidR="009F3264" w:rsidRPr="00765951" w:rsidRDefault="009F3264" w:rsidP="008F0D28">
            <w:pPr>
              <w:widowControl/>
              <w:autoSpaceDE/>
              <w:autoSpaceDN/>
              <w:ind w:left="113" w:right="113"/>
              <w:jc w:val="center"/>
              <w:rPr>
                <w:rFonts w:asciiTheme="majorBidi" w:hAnsiTheme="majorBidi" w:cstheme="majorBidi"/>
                <w:b/>
                <w:bCs/>
              </w:rPr>
            </w:pPr>
          </w:p>
        </w:tc>
        <w:tc>
          <w:tcPr>
            <w:tcW w:w="5268" w:type="dxa"/>
            <w:tcBorders>
              <w:top w:val="nil"/>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 xml:space="preserve"> </w:t>
            </w:r>
            <w:r w:rsidRPr="00765951">
              <w:rPr>
                <w:rFonts w:asciiTheme="majorBidi" w:hAnsiTheme="majorBidi" w:cstheme="majorBidi"/>
                <w:color w:val="000000"/>
                <w:sz w:val="20"/>
                <w:szCs w:val="20"/>
              </w:rPr>
              <w:t>Repeated dose toxicity</w:t>
            </w:r>
            <w:r w:rsidRPr="00765951">
              <w:rPr>
                <w:rFonts w:asciiTheme="majorBidi" w:hAnsiTheme="majorBidi" w:cstheme="majorBidi"/>
                <w:sz w:val="20"/>
                <w:szCs w:val="20"/>
              </w:rPr>
              <w:t xml:space="preserve"> </w:t>
            </w:r>
          </w:p>
        </w:tc>
        <w:tc>
          <w:tcPr>
            <w:tcW w:w="2430" w:type="dxa"/>
            <w:tcBorders>
              <w:top w:val="nil"/>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color w:val="000000"/>
                <w:sz w:val="20"/>
                <w:szCs w:val="20"/>
              </w:rPr>
            </w:pPr>
            <w:r w:rsidRPr="00765951">
              <w:rPr>
                <w:rFonts w:asciiTheme="majorBidi" w:hAnsiTheme="majorBidi" w:cstheme="majorBidi"/>
                <w:color w:val="000000"/>
                <w:sz w:val="20"/>
                <w:szCs w:val="20"/>
              </w:rPr>
              <w:t>Rats, Guinea pigs</w:t>
            </w:r>
          </w:p>
        </w:tc>
      </w:tr>
      <w:tr w:rsidR="009F3264" w:rsidRPr="00765951" w:rsidTr="008F0D28">
        <w:trPr>
          <w:trHeight w:val="224"/>
          <w:jc w:val="center"/>
        </w:trPr>
        <w:tc>
          <w:tcPr>
            <w:tcW w:w="1842" w:type="dxa"/>
            <w:vMerge/>
            <w:tcBorders>
              <w:top w:val="nil"/>
              <w:left w:val="nil"/>
              <w:bottom w:val="nil"/>
              <w:right w:val="nil"/>
            </w:tcBorders>
            <w:textDirection w:val="btLr"/>
            <w:vAlign w:val="center"/>
            <w:hideMark/>
          </w:tcPr>
          <w:p w:rsidR="009F3264" w:rsidRPr="00765951" w:rsidRDefault="009F3264" w:rsidP="008F0D28">
            <w:pPr>
              <w:widowControl/>
              <w:autoSpaceDE/>
              <w:autoSpaceDN/>
              <w:ind w:left="113" w:right="113"/>
              <w:jc w:val="center"/>
              <w:rPr>
                <w:rFonts w:asciiTheme="majorBidi" w:hAnsiTheme="majorBidi" w:cstheme="majorBidi"/>
                <w:b/>
                <w:bCs/>
              </w:rPr>
            </w:pPr>
          </w:p>
        </w:tc>
        <w:tc>
          <w:tcPr>
            <w:tcW w:w="5268" w:type="dxa"/>
            <w:tcBorders>
              <w:top w:val="nil"/>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 xml:space="preserve"> </w:t>
            </w:r>
            <w:r w:rsidRPr="00765951">
              <w:rPr>
                <w:rFonts w:asciiTheme="majorBidi" w:hAnsiTheme="majorBidi" w:cstheme="majorBidi"/>
                <w:color w:val="000000"/>
                <w:sz w:val="20"/>
                <w:szCs w:val="20"/>
              </w:rPr>
              <w:t>Pyrogenicity assay</w:t>
            </w:r>
            <w:r w:rsidRPr="00765951">
              <w:rPr>
                <w:rFonts w:asciiTheme="majorBidi" w:hAnsiTheme="majorBidi" w:cstheme="majorBidi"/>
                <w:sz w:val="20"/>
                <w:szCs w:val="20"/>
              </w:rPr>
              <w:t xml:space="preserve"> </w:t>
            </w:r>
          </w:p>
        </w:tc>
        <w:tc>
          <w:tcPr>
            <w:tcW w:w="2430" w:type="dxa"/>
            <w:tcBorders>
              <w:top w:val="nil"/>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color w:val="000000"/>
                <w:sz w:val="20"/>
                <w:szCs w:val="20"/>
              </w:rPr>
            </w:pPr>
            <w:r w:rsidRPr="00765951">
              <w:rPr>
                <w:rFonts w:asciiTheme="majorBidi" w:hAnsiTheme="majorBidi" w:cstheme="majorBidi"/>
                <w:color w:val="000000"/>
                <w:sz w:val="20"/>
                <w:szCs w:val="20"/>
              </w:rPr>
              <w:t>Rabbits</w:t>
            </w:r>
          </w:p>
        </w:tc>
      </w:tr>
      <w:tr w:rsidR="009F3264" w:rsidRPr="00765951" w:rsidTr="008F0D28">
        <w:trPr>
          <w:trHeight w:val="175"/>
          <w:jc w:val="center"/>
        </w:trPr>
        <w:tc>
          <w:tcPr>
            <w:tcW w:w="1842" w:type="dxa"/>
            <w:vMerge/>
            <w:tcBorders>
              <w:top w:val="nil"/>
              <w:left w:val="nil"/>
              <w:bottom w:val="nil"/>
              <w:right w:val="nil"/>
            </w:tcBorders>
            <w:textDirection w:val="btLr"/>
            <w:vAlign w:val="center"/>
            <w:hideMark/>
          </w:tcPr>
          <w:p w:rsidR="009F3264" w:rsidRPr="00765951" w:rsidRDefault="009F3264" w:rsidP="008F0D28">
            <w:pPr>
              <w:widowControl/>
              <w:autoSpaceDE/>
              <w:autoSpaceDN/>
              <w:ind w:left="113" w:right="113"/>
              <w:jc w:val="center"/>
              <w:rPr>
                <w:rFonts w:asciiTheme="majorBidi" w:hAnsiTheme="majorBidi" w:cstheme="majorBidi"/>
                <w:b/>
                <w:bCs/>
              </w:rPr>
            </w:pPr>
          </w:p>
        </w:tc>
        <w:tc>
          <w:tcPr>
            <w:tcW w:w="5268" w:type="dxa"/>
            <w:tcBorders>
              <w:top w:val="nil"/>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Pr>
                <w:rFonts w:asciiTheme="majorBidi" w:hAnsiTheme="majorBidi" w:cstheme="majorBidi"/>
                <w:sz w:val="20"/>
                <w:szCs w:val="20"/>
              </w:rPr>
              <w:t xml:space="preserve"> Active systemic a</w:t>
            </w:r>
            <w:r w:rsidRPr="00765951">
              <w:rPr>
                <w:rFonts w:asciiTheme="majorBidi" w:hAnsiTheme="majorBidi" w:cstheme="majorBidi"/>
                <w:sz w:val="20"/>
                <w:szCs w:val="20"/>
              </w:rPr>
              <w:t xml:space="preserve">naphylaxis </w:t>
            </w:r>
          </w:p>
        </w:tc>
        <w:tc>
          <w:tcPr>
            <w:tcW w:w="2430" w:type="dxa"/>
            <w:tcBorders>
              <w:top w:val="nil"/>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color w:val="000000"/>
                <w:sz w:val="20"/>
                <w:szCs w:val="20"/>
              </w:rPr>
            </w:pPr>
            <w:r w:rsidRPr="00765951">
              <w:rPr>
                <w:rFonts w:asciiTheme="majorBidi" w:hAnsiTheme="majorBidi" w:cstheme="majorBidi"/>
                <w:color w:val="000000"/>
                <w:sz w:val="20"/>
                <w:szCs w:val="20"/>
              </w:rPr>
              <w:t>Guinea pigs</w:t>
            </w:r>
          </w:p>
        </w:tc>
      </w:tr>
      <w:tr w:rsidR="009F3264" w:rsidRPr="00765951" w:rsidTr="008F0D28">
        <w:trPr>
          <w:trHeight w:val="80"/>
          <w:jc w:val="center"/>
        </w:trPr>
        <w:tc>
          <w:tcPr>
            <w:tcW w:w="1842" w:type="dxa"/>
            <w:vMerge/>
            <w:tcBorders>
              <w:top w:val="nil"/>
              <w:left w:val="nil"/>
              <w:bottom w:val="single" w:sz="18" w:space="0" w:color="auto"/>
              <w:right w:val="nil"/>
            </w:tcBorders>
            <w:textDirection w:val="btLr"/>
            <w:vAlign w:val="center"/>
            <w:hideMark/>
          </w:tcPr>
          <w:p w:rsidR="009F3264" w:rsidRPr="00765951" w:rsidRDefault="009F3264" w:rsidP="008F0D28">
            <w:pPr>
              <w:widowControl/>
              <w:autoSpaceDE/>
              <w:autoSpaceDN/>
              <w:ind w:left="113" w:right="113"/>
              <w:jc w:val="center"/>
              <w:rPr>
                <w:rFonts w:asciiTheme="majorBidi" w:hAnsiTheme="majorBidi" w:cstheme="majorBidi"/>
                <w:b/>
                <w:bCs/>
              </w:rPr>
            </w:pPr>
          </w:p>
        </w:tc>
        <w:tc>
          <w:tcPr>
            <w:tcW w:w="5268" w:type="dxa"/>
            <w:tcBorders>
              <w:top w:val="nil"/>
              <w:left w:val="nil"/>
              <w:bottom w:val="single" w:sz="18" w:space="0" w:color="auto"/>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Local injection irritation</w:t>
            </w:r>
          </w:p>
        </w:tc>
        <w:tc>
          <w:tcPr>
            <w:tcW w:w="2430" w:type="dxa"/>
            <w:tcBorders>
              <w:top w:val="nil"/>
              <w:left w:val="nil"/>
              <w:bottom w:val="single" w:sz="18" w:space="0" w:color="auto"/>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color w:val="000000"/>
                <w:sz w:val="20"/>
                <w:szCs w:val="20"/>
              </w:rPr>
            </w:pPr>
            <w:r w:rsidRPr="00765951">
              <w:rPr>
                <w:rFonts w:asciiTheme="majorBidi" w:hAnsiTheme="majorBidi" w:cstheme="majorBidi"/>
                <w:color w:val="000000"/>
                <w:sz w:val="20"/>
                <w:szCs w:val="20"/>
              </w:rPr>
              <w:t xml:space="preserve">Mice, </w:t>
            </w:r>
            <w:r>
              <w:rPr>
                <w:rFonts w:asciiTheme="majorBidi" w:hAnsiTheme="majorBidi" w:cstheme="majorBidi"/>
                <w:color w:val="000000"/>
                <w:sz w:val="20"/>
                <w:szCs w:val="20"/>
              </w:rPr>
              <w:t>Rats, G</w:t>
            </w:r>
            <w:r w:rsidRPr="00765951">
              <w:rPr>
                <w:rFonts w:asciiTheme="majorBidi" w:hAnsiTheme="majorBidi" w:cstheme="majorBidi"/>
                <w:color w:val="000000"/>
                <w:sz w:val="20"/>
                <w:szCs w:val="20"/>
              </w:rPr>
              <w:t>uinea pigs</w:t>
            </w:r>
            <w:r>
              <w:rPr>
                <w:rFonts w:asciiTheme="majorBidi" w:hAnsiTheme="majorBidi" w:cstheme="majorBidi"/>
                <w:color w:val="000000"/>
                <w:sz w:val="20"/>
                <w:szCs w:val="20"/>
              </w:rPr>
              <w:t>, Rabbits</w:t>
            </w:r>
          </w:p>
        </w:tc>
      </w:tr>
      <w:tr w:rsidR="009F3264" w:rsidRPr="00765951" w:rsidTr="008F0D28">
        <w:trPr>
          <w:trHeight w:val="224"/>
          <w:jc w:val="center"/>
        </w:trPr>
        <w:tc>
          <w:tcPr>
            <w:tcW w:w="1842" w:type="dxa"/>
            <w:vMerge w:val="restart"/>
            <w:tcBorders>
              <w:top w:val="single" w:sz="18" w:space="0" w:color="auto"/>
              <w:left w:val="nil"/>
              <w:bottom w:val="nil"/>
              <w:right w:val="nil"/>
            </w:tcBorders>
            <w:shd w:val="clear" w:color="auto" w:fill="auto"/>
            <w:textDirection w:val="btLr"/>
            <w:vAlign w:val="center"/>
            <w:hideMark/>
          </w:tcPr>
          <w:p w:rsidR="009F3264" w:rsidRPr="00765951" w:rsidRDefault="009F3264" w:rsidP="008F0D28">
            <w:pPr>
              <w:widowControl/>
              <w:autoSpaceDE/>
              <w:autoSpaceDN/>
              <w:ind w:left="113" w:right="113"/>
              <w:jc w:val="center"/>
              <w:rPr>
                <w:rFonts w:asciiTheme="majorBidi" w:hAnsiTheme="majorBidi" w:cstheme="majorBidi"/>
                <w:b/>
                <w:bCs/>
              </w:rPr>
            </w:pPr>
            <w:r w:rsidRPr="00765951">
              <w:rPr>
                <w:rFonts w:asciiTheme="majorBidi" w:hAnsiTheme="majorBidi" w:cstheme="majorBidi"/>
                <w:b/>
                <w:bCs/>
              </w:rPr>
              <w:t xml:space="preserve">Efficacy: </w:t>
            </w:r>
            <w:r w:rsidRPr="00765951">
              <w:rPr>
                <w:rFonts w:asciiTheme="majorBidi" w:hAnsiTheme="majorBidi" w:cstheme="majorBidi"/>
                <w:b/>
                <w:bCs/>
                <w:color w:val="000000"/>
              </w:rPr>
              <w:t>Vaccine</w:t>
            </w:r>
            <w:r w:rsidRPr="00765951">
              <w:rPr>
                <w:rFonts w:asciiTheme="majorBidi" w:hAnsiTheme="majorBidi" w:cstheme="majorBidi"/>
                <w:b/>
                <w:bCs/>
              </w:rPr>
              <w:t xml:space="preserve">  immunogenicity analysis (Prophylactic/ Therapeutic)</w:t>
            </w:r>
          </w:p>
        </w:tc>
        <w:tc>
          <w:tcPr>
            <w:tcW w:w="5268" w:type="dxa"/>
            <w:tcBorders>
              <w:top w:val="single" w:sz="18" w:space="0" w:color="auto"/>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 xml:space="preserve"> </w:t>
            </w:r>
            <w:r w:rsidRPr="00765951">
              <w:rPr>
                <w:rFonts w:asciiTheme="majorBidi" w:hAnsiTheme="majorBidi" w:cstheme="majorBidi"/>
                <w:color w:val="000000"/>
                <w:sz w:val="20"/>
                <w:szCs w:val="20"/>
              </w:rPr>
              <w:t>Evaluation of the</w:t>
            </w:r>
            <w:r w:rsidRPr="00765951">
              <w:rPr>
                <w:rFonts w:asciiTheme="majorBidi" w:hAnsiTheme="majorBidi" w:cstheme="majorBidi"/>
                <w:sz w:val="20"/>
                <w:szCs w:val="20"/>
              </w:rPr>
              <w:t xml:space="preserve"> humoral immune response (IgG antibody titer 'ELISA'),  Blood biochemical and hematological analysis,  Virus Neutralizing Test (VNT),  Cytokines assay</w:t>
            </w:r>
          </w:p>
        </w:tc>
        <w:tc>
          <w:tcPr>
            <w:tcW w:w="2430" w:type="dxa"/>
            <w:tcBorders>
              <w:top w:val="single" w:sz="18" w:space="0" w:color="auto"/>
              <w:left w:val="nil"/>
              <w:bottom w:val="nil"/>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color w:val="000000"/>
                <w:sz w:val="20"/>
                <w:szCs w:val="20"/>
              </w:rPr>
            </w:pPr>
            <w:r w:rsidRPr="00765951">
              <w:rPr>
                <w:rFonts w:asciiTheme="majorBidi" w:hAnsiTheme="majorBidi" w:cstheme="majorBidi"/>
                <w:color w:val="000000"/>
                <w:sz w:val="20"/>
                <w:szCs w:val="20"/>
              </w:rPr>
              <w:t>Mice, Rabbits</w:t>
            </w:r>
          </w:p>
        </w:tc>
      </w:tr>
      <w:tr w:rsidR="009F3264" w:rsidRPr="00765951" w:rsidTr="008F0D28">
        <w:trPr>
          <w:trHeight w:val="1174"/>
          <w:jc w:val="center"/>
        </w:trPr>
        <w:tc>
          <w:tcPr>
            <w:tcW w:w="1842" w:type="dxa"/>
            <w:vMerge/>
            <w:tcBorders>
              <w:top w:val="nil"/>
              <w:left w:val="nil"/>
              <w:bottom w:val="single" w:sz="18" w:space="0" w:color="auto"/>
              <w:right w:val="nil"/>
            </w:tcBorders>
            <w:vAlign w:val="center"/>
            <w:hideMark/>
          </w:tcPr>
          <w:p w:rsidR="009F3264" w:rsidRPr="00765951" w:rsidRDefault="009F3264" w:rsidP="008F0D28">
            <w:pPr>
              <w:widowControl/>
              <w:autoSpaceDE/>
              <w:autoSpaceDN/>
              <w:rPr>
                <w:rFonts w:asciiTheme="majorBidi" w:hAnsiTheme="majorBidi" w:cstheme="majorBidi"/>
                <w:sz w:val="20"/>
                <w:szCs w:val="20"/>
              </w:rPr>
            </w:pPr>
          </w:p>
        </w:tc>
        <w:tc>
          <w:tcPr>
            <w:tcW w:w="5268" w:type="dxa"/>
            <w:tcBorders>
              <w:top w:val="nil"/>
              <w:left w:val="nil"/>
              <w:bottom w:val="single" w:sz="18" w:space="0" w:color="auto"/>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 xml:space="preserve"> </w:t>
            </w:r>
            <w:r w:rsidRPr="00765951">
              <w:rPr>
                <w:rFonts w:asciiTheme="majorBidi" w:hAnsiTheme="majorBidi" w:cstheme="majorBidi"/>
                <w:color w:val="000000"/>
                <w:sz w:val="20"/>
                <w:szCs w:val="20"/>
              </w:rPr>
              <w:t>Evaluation of the</w:t>
            </w:r>
            <w:r w:rsidRPr="00765951">
              <w:rPr>
                <w:rFonts w:asciiTheme="majorBidi" w:hAnsiTheme="majorBidi" w:cstheme="majorBidi"/>
                <w:sz w:val="20"/>
                <w:szCs w:val="20"/>
              </w:rPr>
              <w:t xml:space="preserve">  cellular immune response ( SARS-CoV-2 challenge):  Virus quantific</w:t>
            </w:r>
            <w:r>
              <w:rPr>
                <w:rFonts w:asciiTheme="majorBidi" w:hAnsiTheme="majorBidi" w:cstheme="majorBidi"/>
                <w:sz w:val="20"/>
                <w:szCs w:val="20"/>
              </w:rPr>
              <w:t xml:space="preserve">ation in tissues, </w:t>
            </w:r>
            <w:r w:rsidRPr="00765951">
              <w:rPr>
                <w:rFonts w:asciiTheme="majorBidi" w:hAnsiTheme="majorBidi" w:cstheme="majorBidi"/>
                <w:sz w:val="20"/>
                <w:szCs w:val="20"/>
              </w:rPr>
              <w:t xml:space="preserve">Cytokines assay,  inflammatory markers,  Histopathology and </w:t>
            </w:r>
            <w:r>
              <w:rPr>
                <w:rFonts w:asciiTheme="majorBidi" w:hAnsiTheme="majorBidi" w:cstheme="majorBidi"/>
                <w:sz w:val="20"/>
                <w:szCs w:val="20"/>
              </w:rPr>
              <w:t>immune-</w:t>
            </w:r>
            <w:r w:rsidR="006912A3">
              <w:rPr>
                <w:rFonts w:asciiTheme="majorBidi" w:hAnsiTheme="majorBidi" w:cstheme="majorBidi"/>
                <w:sz w:val="20"/>
                <w:szCs w:val="20"/>
              </w:rPr>
              <w:t>histochem</w:t>
            </w:r>
            <w:r w:rsidRPr="00765951">
              <w:rPr>
                <w:rFonts w:asciiTheme="majorBidi" w:hAnsiTheme="majorBidi" w:cstheme="majorBidi"/>
                <w:sz w:val="20"/>
                <w:szCs w:val="20"/>
              </w:rPr>
              <w:t xml:space="preserve">istry </w:t>
            </w:r>
          </w:p>
        </w:tc>
        <w:tc>
          <w:tcPr>
            <w:tcW w:w="2430" w:type="dxa"/>
            <w:tcBorders>
              <w:top w:val="nil"/>
              <w:left w:val="nil"/>
              <w:bottom w:val="single" w:sz="18" w:space="0" w:color="auto"/>
              <w:right w:val="nil"/>
            </w:tcBorders>
            <w:shd w:val="clear" w:color="auto" w:fill="auto"/>
            <w:vAlign w:val="center"/>
            <w:hideMark/>
          </w:tcPr>
          <w:p w:rsidR="009F3264" w:rsidRPr="00765951" w:rsidRDefault="009F3264" w:rsidP="008F0D28">
            <w:pPr>
              <w:widowControl/>
              <w:autoSpaceDE/>
              <w:autoSpaceDN/>
              <w:rPr>
                <w:rFonts w:asciiTheme="majorBidi" w:hAnsiTheme="majorBidi" w:cstheme="majorBidi"/>
                <w:sz w:val="20"/>
                <w:szCs w:val="20"/>
              </w:rPr>
            </w:pPr>
            <w:r w:rsidRPr="00765951">
              <w:rPr>
                <w:rFonts w:asciiTheme="majorBidi" w:hAnsiTheme="majorBidi" w:cstheme="majorBidi"/>
                <w:sz w:val="20"/>
                <w:szCs w:val="20"/>
              </w:rPr>
              <w:t>Mice</w:t>
            </w:r>
            <w:r>
              <w:rPr>
                <w:rFonts w:asciiTheme="majorBidi" w:hAnsiTheme="majorBidi" w:cstheme="majorBidi"/>
                <w:sz w:val="20"/>
                <w:szCs w:val="20"/>
              </w:rPr>
              <w:t>, Rats</w:t>
            </w:r>
          </w:p>
        </w:tc>
      </w:tr>
    </w:tbl>
    <w:p w:rsidR="008F0D28" w:rsidRDefault="008F0D28" w:rsidP="009F3264">
      <w:pPr>
        <w:adjustRightInd w:val="0"/>
        <w:ind w:right="108" w:firstLine="562"/>
        <w:jc w:val="both"/>
        <w:rPr>
          <w:rFonts w:asciiTheme="majorBidi" w:hAnsiTheme="majorBidi" w:cstheme="majorBidi"/>
          <w:sz w:val="24"/>
          <w:szCs w:val="24"/>
        </w:rPr>
      </w:pPr>
    </w:p>
    <w:p w:rsidR="00E41B6B" w:rsidRDefault="00E41B6B" w:rsidP="00324898">
      <w:pPr>
        <w:pStyle w:val="Caption"/>
      </w:pPr>
      <w:r>
        <w:br w:type="page"/>
      </w:r>
    </w:p>
    <w:p w:rsidR="008F0D28" w:rsidRDefault="008F0D28" w:rsidP="00324898">
      <w:pPr>
        <w:pStyle w:val="Caption"/>
        <w:rPr>
          <w:rFonts w:asciiTheme="majorBidi" w:hAnsiTheme="majorBidi" w:cstheme="majorBidi"/>
          <w:sz w:val="24"/>
          <w:szCs w:val="24"/>
        </w:rPr>
      </w:pPr>
      <w:r w:rsidRPr="00B66030">
        <w:lastRenderedPageBreak/>
        <w:t xml:space="preserve">Table </w:t>
      </w:r>
      <w:r w:rsidR="008C155F">
        <w:fldChar w:fldCharType="begin"/>
      </w:r>
      <w:r w:rsidR="008C155F">
        <w:instrText xml:space="preserve"> SEQ Table \* ARABIC </w:instrText>
      </w:r>
      <w:r w:rsidR="008C155F">
        <w:fldChar w:fldCharType="separate"/>
      </w:r>
      <w:r w:rsidR="00F61615">
        <w:rPr>
          <w:noProof/>
        </w:rPr>
        <w:t>2</w:t>
      </w:r>
      <w:r w:rsidR="008C155F">
        <w:rPr>
          <w:noProof/>
        </w:rPr>
        <w:fldChar w:fldCharType="end"/>
      </w:r>
      <w:r w:rsidRPr="00B66030">
        <w:t xml:space="preserve">: Immuno-chemistry studies at </w:t>
      </w:r>
      <w:r>
        <w:t xml:space="preserve">14, 28, </w:t>
      </w:r>
      <w:r w:rsidRPr="00B66030">
        <w:t xml:space="preserve">42 &amp; 56 days after immunization with CRCx candidate vaccines in </w:t>
      </w:r>
      <w:r w:rsidR="00324898" w:rsidRPr="00B66030">
        <w:t xml:space="preserve">prophylactic </w:t>
      </w:r>
      <w:r w:rsidR="00324898">
        <w:t xml:space="preserve">trails </w:t>
      </w:r>
      <w:r w:rsidRPr="00B66030">
        <w:t>mice groups.</w:t>
      </w:r>
    </w:p>
    <w:tbl>
      <w:tblPr>
        <w:tblW w:w="8667" w:type="dxa"/>
        <w:jc w:val="center"/>
        <w:tblBorders>
          <w:top w:val="single" w:sz="18" w:space="0" w:color="auto"/>
          <w:bottom w:val="single" w:sz="18" w:space="0" w:color="auto"/>
        </w:tblBorders>
        <w:tblLook w:val="04A0" w:firstRow="1" w:lastRow="0" w:firstColumn="1" w:lastColumn="0" w:noHBand="0" w:noVBand="1"/>
      </w:tblPr>
      <w:tblGrid>
        <w:gridCol w:w="1172"/>
        <w:gridCol w:w="1620"/>
        <w:gridCol w:w="980"/>
        <w:gridCol w:w="980"/>
        <w:gridCol w:w="980"/>
        <w:gridCol w:w="980"/>
        <w:gridCol w:w="980"/>
        <w:gridCol w:w="982"/>
      </w:tblGrid>
      <w:tr w:rsidR="008F0D28" w:rsidRPr="008F0D28" w:rsidTr="005827C6">
        <w:trPr>
          <w:trHeight w:val="204"/>
          <w:jc w:val="center"/>
        </w:trPr>
        <w:tc>
          <w:tcPr>
            <w:tcW w:w="1165"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Animal Groups</w:t>
            </w:r>
          </w:p>
        </w:tc>
        <w:tc>
          <w:tcPr>
            <w:tcW w:w="1620"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Days</w:t>
            </w:r>
          </w:p>
        </w:tc>
        <w:tc>
          <w:tcPr>
            <w:tcW w:w="980"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A</w:t>
            </w:r>
          </w:p>
        </w:tc>
        <w:tc>
          <w:tcPr>
            <w:tcW w:w="980"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B</w:t>
            </w:r>
          </w:p>
        </w:tc>
        <w:tc>
          <w:tcPr>
            <w:tcW w:w="980"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C</w:t>
            </w:r>
          </w:p>
        </w:tc>
        <w:tc>
          <w:tcPr>
            <w:tcW w:w="980"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D</w:t>
            </w:r>
          </w:p>
        </w:tc>
        <w:tc>
          <w:tcPr>
            <w:tcW w:w="980"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E</w:t>
            </w:r>
          </w:p>
        </w:tc>
        <w:tc>
          <w:tcPr>
            <w:tcW w:w="982" w:type="dxa"/>
            <w:tcBorders>
              <w:top w:val="single" w:sz="18" w:space="0" w:color="auto"/>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F</w:t>
            </w:r>
          </w:p>
        </w:tc>
      </w:tr>
      <w:tr w:rsidR="008F0D28" w:rsidRPr="008F0D28" w:rsidTr="005827C6">
        <w:trPr>
          <w:trHeight w:val="204"/>
          <w:jc w:val="center"/>
        </w:trPr>
        <w:tc>
          <w:tcPr>
            <w:tcW w:w="1165" w:type="dxa"/>
            <w:vMerge w:val="restart"/>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CD4+ (Cells/μl)</w:t>
            </w:r>
          </w:p>
        </w:tc>
        <w:tc>
          <w:tcPr>
            <w:tcW w:w="162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285</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305</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321</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1550</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550</w:t>
            </w:r>
          </w:p>
        </w:tc>
        <w:tc>
          <w:tcPr>
            <w:tcW w:w="982"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420</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180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140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430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330</w:t>
            </w:r>
          </w:p>
        </w:tc>
        <w:tc>
          <w:tcPr>
            <w:tcW w:w="982"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310</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510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470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280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820</w:t>
            </w:r>
          </w:p>
        </w:tc>
        <w:tc>
          <w:tcPr>
            <w:tcW w:w="982"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780</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790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670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600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120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1300</w:t>
            </w:r>
          </w:p>
        </w:tc>
        <w:tc>
          <w:tcPr>
            <w:tcW w:w="982"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1230</w:t>
            </w:r>
          </w:p>
        </w:tc>
      </w:tr>
      <w:tr w:rsidR="008F0D28" w:rsidRPr="008F0D28" w:rsidTr="005827C6">
        <w:trPr>
          <w:trHeight w:val="204"/>
          <w:jc w:val="center"/>
        </w:trPr>
        <w:tc>
          <w:tcPr>
            <w:tcW w:w="1165" w:type="dxa"/>
            <w:vMerge/>
            <w:tcBorders>
              <w:top w:val="nil"/>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5882" w:type="dxa"/>
            <w:gridSpan w:val="6"/>
            <w:tcBorders>
              <w:top w:val="nil"/>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359-1954</w:t>
            </w:r>
          </w:p>
        </w:tc>
      </w:tr>
      <w:tr w:rsidR="008F0D28" w:rsidRPr="008F0D28" w:rsidTr="005827C6">
        <w:trPr>
          <w:trHeight w:val="204"/>
          <w:jc w:val="center"/>
        </w:trPr>
        <w:tc>
          <w:tcPr>
            <w:tcW w:w="1165" w:type="dxa"/>
            <w:vMerge w:val="restart"/>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CD8+ (Cells/μl)</w:t>
            </w:r>
          </w:p>
        </w:tc>
        <w:tc>
          <w:tcPr>
            <w:tcW w:w="162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720</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600</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540</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900</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830</w:t>
            </w:r>
          </w:p>
        </w:tc>
        <w:tc>
          <w:tcPr>
            <w:tcW w:w="98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770</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930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820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760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850</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650</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550</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520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600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500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560</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440</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340</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390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430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400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400</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400</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320</w:t>
            </w:r>
          </w:p>
        </w:tc>
      </w:tr>
      <w:tr w:rsidR="008F0D28" w:rsidRPr="008F0D28" w:rsidTr="005827C6">
        <w:trPr>
          <w:trHeight w:val="204"/>
          <w:jc w:val="center"/>
        </w:trPr>
        <w:tc>
          <w:tcPr>
            <w:tcW w:w="1165" w:type="dxa"/>
            <w:vMerge/>
            <w:tcBorders>
              <w:top w:val="nil"/>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5882" w:type="dxa"/>
            <w:gridSpan w:val="6"/>
            <w:tcBorders>
              <w:top w:val="nil"/>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220-1100</w:t>
            </w:r>
          </w:p>
        </w:tc>
      </w:tr>
      <w:tr w:rsidR="008F0D28" w:rsidRPr="008F0D28" w:rsidTr="005827C6">
        <w:trPr>
          <w:trHeight w:val="204"/>
          <w:jc w:val="center"/>
        </w:trPr>
        <w:tc>
          <w:tcPr>
            <w:tcW w:w="1165" w:type="dxa"/>
            <w:vMerge w:val="restart"/>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CRP (ng/ml)</w:t>
            </w:r>
          </w:p>
        </w:tc>
        <w:tc>
          <w:tcPr>
            <w:tcW w:w="162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5.3</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3.8</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0.8</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w:t>
            </w:r>
          </w:p>
        </w:tc>
        <w:tc>
          <w:tcPr>
            <w:tcW w:w="98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11</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18</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24</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30</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120</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10</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13</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42</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49</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45</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60</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20</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27</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40</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14</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w:t>
            </w:r>
          </w:p>
        </w:tc>
      </w:tr>
      <w:tr w:rsidR="008F0D28" w:rsidRPr="008F0D28" w:rsidTr="005827C6">
        <w:trPr>
          <w:trHeight w:val="204"/>
          <w:jc w:val="center"/>
        </w:trPr>
        <w:tc>
          <w:tcPr>
            <w:tcW w:w="1165" w:type="dxa"/>
            <w:vMerge/>
            <w:tcBorders>
              <w:top w:val="nil"/>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5882" w:type="dxa"/>
            <w:gridSpan w:val="6"/>
            <w:tcBorders>
              <w:top w:val="nil"/>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0.78-25</w:t>
            </w:r>
          </w:p>
        </w:tc>
      </w:tr>
      <w:tr w:rsidR="008F0D28" w:rsidRPr="008F0D28" w:rsidTr="005827C6">
        <w:trPr>
          <w:trHeight w:val="204"/>
          <w:jc w:val="center"/>
        </w:trPr>
        <w:tc>
          <w:tcPr>
            <w:tcW w:w="1165" w:type="dxa"/>
            <w:vMerge w:val="restart"/>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D-dimer (ng/ml)</w:t>
            </w:r>
          </w:p>
        </w:tc>
        <w:tc>
          <w:tcPr>
            <w:tcW w:w="162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58</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50</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0.7</w:t>
            </w:r>
          </w:p>
        </w:tc>
        <w:tc>
          <w:tcPr>
            <w:tcW w:w="980"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w:t>
            </w:r>
          </w:p>
        </w:tc>
        <w:tc>
          <w:tcPr>
            <w:tcW w:w="982" w:type="dxa"/>
            <w:tcBorders>
              <w:top w:val="single" w:sz="18" w:space="0" w:color="auto"/>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15</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58</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61</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66</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65</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54</w:t>
            </w:r>
          </w:p>
        </w:tc>
        <w:tc>
          <w:tcPr>
            <w:tcW w:w="982"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58</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34</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37</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42</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44</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19</w:t>
            </w:r>
          </w:p>
        </w:tc>
        <w:tc>
          <w:tcPr>
            <w:tcW w:w="982"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w:t>
            </w:r>
          </w:p>
        </w:tc>
      </w:tr>
      <w:tr w:rsidR="008F0D28" w:rsidRPr="008F0D28" w:rsidTr="005827C6">
        <w:trPr>
          <w:trHeight w:val="204"/>
          <w:jc w:val="center"/>
        </w:trPr>
        <w:tc>
          <w:tcPr>
            <w:tcW w:w="1165" w:type="dxa"/>
            <w:vMerge/>
            <w:tcBorders>
              <w:top w:val="nil"/>
              <w:bottom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17</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28</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42</w:t>
            </w:r>
          </w:p>
        </w:tc>
        <w:tc>
          <w:tcPr>
            <w:tcW w:w="980"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15</w:t>
            </w:r>
          </w:p>
        </w:tc>
        <w:tc>
          <w:tcPr>
            <w:tcW w:w="982" w:type="dxa"/>
            <w:tcBorders>
              <w:top w:val="nil"/>
              <w:bottom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14</w:t>
            </w:r>
          </w:p>
        </w:tc>
      </w:tr>
      <w:tr w:rsidR="008F0D28" w:rsidRPr="008F0D28" w:rsidTr="005827C6">
        <w:trPr>
          <w:trHeight w:val="204"/>
          <w:jc w:val="center"/>
        </w:trPr>
        <w:tc>
          <w:tcPr>
            <w:tcW w:w="1165" w:type="dxa"/>
            <w:vMerge/>
            <w:tcBorders>
              <w:top w:val="nil"/>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5882" w:type="dxa"/>
            <w:gridSpan w:val="6"/>
            <w:tcBorders>
              <w:top w:val="nil"/>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0.6-50</w:t>
            </w:r>
          </w:p>
        </w:tc>
      </w:tr>
      <w:tr w:rsidR="008F0D28" w:rsidRPr="008F0D28" w:rsidTr="005827C6">
        <w:trPr>
          <w:trHeight w:val="204"/>
          <w:jc w:val="center"/>
        </w:trPr>
        <w:tc>
          <w:tcPr>
            <w:tcW w:w="1165" w:type="dxa"/>
            <w:vMerge w:val="restart"/>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IL-6 (ng/ml)</w:t>
            </w:r>
          </w:p>
        </w:tc>
        <w:tc>
          <w:tcPr>
            <w:tcW w:w="1620" w:type="dxa"/>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0.8</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0.5</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0.4</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1.4</w:t>
            </w:r>
          </w:p>
        </w:tc>
        <w:tc>
          <w:tcPr>
            <w:tcW w:w="980"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0.4</w:t>
            </w:r>
          </w:p>
        </w:tc>
        <w:tc>
          <w:tcPr>
            <w:tcW w:w="98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0.2</w:t>
            </w:r>
          </w:p>
        </w:tc>
      </w:tr>
      <w:tr w:rsidR="008F0D28" w:rsidRPr="008F0D28" w:rsidTr="005827C6">
        <w:trPr>
          <w:trHeight w:val="204"/>
          <w:jc w:val="center"/>
        </w:trPr>
        <w:tc>
          <w:tcPr>
            <w:tcW w:w="1165" w:type="dxa"/>
            <w:vMerge/>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1.6</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1.9</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2.4</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2.2</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1.2</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1.4</w:t>
            </w:r>
          </w:p>
        </w:tc>
      </w:tr>
      <w:tr w:rsidR="008F0D28" w:rsidRPr="008F0D28" w:rsidTr="005827C6">
        <w:trPr>
          <w:trHeight w:val="204"/>
          <w:jc w:val="center"/>
        </w:trPr>
        <w:tc>
          <w:tcPr>
            <w:tcW w:w="1165" w:type="dxa"/>
            <w:vMerge/>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0.8</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1.2</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1.3</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0.16</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0.13</w:t>
            </w:r>
          </w:p>
        </w:tc>
      </w:tr>
      <w:tr w:rsidR="008F0D28" w:rsidRPr="008F0D28" w:rsidTr="005827C6">
        <w:trPr>
          <w:trHeight w:val="204"/>
          <w:jc w:val="center"/>
        </w:trPr>
        <w:tc>
          <w:tcPr>
            <w:tcW w:w="1165" w:type="dxa"/>
            <w:vMerge/>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0.15</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0.33</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0.4</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14</w:t>
            </w:r>
          </w:p>
        </w:tc>
        <w:tc>
          <w:tcPr>
            <w:tcW w:w="980"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0.03</w:t>
            </w:r>
          </w:p>
        </w:tc>
        <w:tc>
          <w:tcPr>
            <w:tcW w:w="982" w:type="dxa"/>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0.06</w:t>
            </w:r>
          </w:p>
        </w:tc>
      </w:tr>
      <w:tr w:rsidR="008F0D28" w:rsidRPr="008F0D28" w:rsidTr="0011393A">
        <w:trPr>
          <w:trHeight w:val="204"/>
          <w:jc w:val="center"/>
        </w:trPr>
        <w:tc>
          <w:tcPr>
            <w:tcW w:w="1165" w:type="dxa"/>
            <w:vMerge/>
            <w:tcBorders>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620" w:type="dxa"/>
            <w:tcBorders>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5882" w:type="dxa"/>
            <w:gridSpan w:val="6"/>
            <w:tcBorders>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0.01-0.2</w:t>
            </w:r>
          </w:p>
        </w:tc>
      </w:tr>
      <w:tr w:rsidR="0011393A" w:rsidRPr="008F0D28" w:rsidTr="0011393A">
        <w:trPr>
          <w:trHeight w:val="204"/>
          <w:jc w:val="center"/>
        </w:trPr>
        <w:tc>
          <w:tcPr>
            <w:tcW w:w="1165" w:type="dxa"/>
            <w:vMerge w:val="restart"/>
            <w:tcBorders>
              <w:top w:val="single" w:sz="18" w:space="0" w:color="auto"/>
              <w:bottom w:val="nil"/>
            </w:tcBorders>
            <w:shd w:val="clear" w:color="auto" w:fill="auto"/>
            <w:noWrap/>
            <w:hideMark/>
          </w:tcPr>
          <w:p w:rsidR="0011393A" w:rsidRPr="0011393A" w:rsidRDefault="0011393A" w:rsidP="0011393A">
            <w:pPr>
              <w:rPr>
                <w:b/>
                <w:bCs/>
                <w:sz w:val="20"/>
                <w:szCs w:val="20"/>
              </w:rPr>
            </w:pPr>
            <w:r w:rsidRPr="0011393A">
              <w:rPr>
                <w:b/>
                <w:bCs/>
                <w:sz w:val="20"/>
                <w:szCs w:val="20"/>
              </w:rPr>
              <w:t>Qualitative IgM</w:t>
            </w:r>
          </w:p>
          <w:p w:rsidR="0011393A" w:rsidRPr="0011393A" w:rsidRDefault="0011393A" w:rsidP="0011393A">
            <w:pPr>
              <w:rPr>
                <w:b/>
                <w:bCs/>
                <w:sz w:val="20"/>
                <w:szCs w:val="20"/>
              </w:rPr>
            </w:pPr>
          </w:p>
        </w:tc>
        <w:tc>
          <w:tcPr>
            <w:tcW w:w="1620"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14 Days</w:t>
            </w:r>
          </w:p>
        </w:tc>
        <w:tc>
          <w:tcPr>
            <w:tcW w:w="980"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Negative</w:t>
            </w:r>
          </w:p>
        </w:tc>
        <w:tc>
          <w:tcPr>
            <w:tcW w:w="982" w:type="dxa"/>
            <w:tcBorders>
              <w:top w:val="single" w:sz="18" w:space="0" w:color="auto"/>
              <w:bottom w:val="nil"/>
            </w:tcBorders>
            <w:shd w:val="clear" w:color="auto" w:fill="auto"/>
            <w:noWrap/>
            <w:hideMark/>
          </w:tcPr>
          <w:p w:rsidR="0011393A" w:rsidRPr="0011393A" w:rsidRDefault="0011393A" w:rsidP="0011393A">
            <w:pPr>
              <w:rPr>
                <w:rFonts w:asciiTheme="majorBidi" w:hAnsiTheme="majorBidi" w:cstheme="majorBidi"/>
                <w:sz w:val="20"/>
                <w:szCs w:val="20"/>
              </w:rPr>
            </w:pPr>
            <w:r w:rsidRPr="0011393A">
              <w:rPr>
                <w:rFonts w:asciiTheme="majorBidi" w:hAnsiTheme="majorBidi" w:cstheme="majorBidi"/>
                <w:sz w:val="20"/>
                <w:szCs w:val="20"/>
              </w:rPr>
              <w:t>Negative</w:t>
            </w:r>
          </w:p>
        </w:tc>
      </w:tr>
      <w:tr w:rsidR="0011393A" w:rsidRPr="008F0D28" w:rsidTr="0011393A">
        <w:trPr>
          <w:trHeight w:val="204"/>
          <w:jc w:val="center"/>
        </w:trPr>
        <w:tc>
          <w:tcPr>
            <w:tcW w:w="1165" w:type="dxa"/>
            <w:vMerge/>
            <w:tcBorders>
              <w:top w:val="nil"/>
              <w:bottom w:val="nil"/>
            </w:tcBorders>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28 Days</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tcBorders>
              <w:top w:val="nil"/>
              <w:bottom w:val="nil"/>
            </w:tcBorders>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42 Days</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tcBorders>
              <w:top w:val="nil"/>
              <w:bottom w:val="single" w:sz="18" w:space="0" w:color="auto"/>
            </w:tcBorders>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56 Days</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val="restart"/>
            <w:tcBorders>
              <w:top w:val="single" w:sz="18" w:space="0" w:color="auto"/>
              <w:bottom w:val="nil"/>
            </w:tcBorders>
            <w:shd w:val="clear" w:color="auto" w:fill="auto"/>
            <w:hideMark/>
          </w:tcPr>
          <w:p w:rsidR="0011393A" w:rsidRPr="0011393A" w:rsidRDefault="0011393A" w:rsidP="0011393A">
            <w:pPr>
              <w:rPr>
                <w:b/>
                <w:bCs/>
                <w:sz w:val="20"/>
                <w:szCs w:val="20"/>
              </w:rPr>
            </w:pPr>
            <w:r w:rsidRPr="0011393A">
              <w:rPr>
                <w:b/>
                <w:bCs/>
                <w:sz w:val="20"/>
                <w:szCs w:val="20"/>
              </w:rPr>
              <w:t>Qualitative IgG</w:t>
            </w:r>
          </w:p>
        </w:tc>
        <w:tc>
          <w:tcPr>
            <w:tcW w:w="1620" w:type="dxa"/>
            <w:tcBorders>
              <w:top w:val="single" w:sz="18" w:space="0" w:color="auto"/>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14 Days</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2"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r>
      <w:tr w:rsidR="0011393A" w:rsidRPr="008F0D28" w:rsidTr="0011393A">
        <w:trPr>
          <w:trHeight w:val="204"/>
          <w:jc w:val="center"/>
        </w:trPr>
        <w:tc>
          <w:tcPr>
            <w:tcW w:w="1165" w:type="dxa"/>
            <w:vMerge/>
            <w:tcBorders>
              <w:top w:val="nil"/>
              <w:bottom w:val="nil"/>
            </w:tcBorders>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28 Days</w:t>
            </w:r>
          </w:p>
        </w:tc>
        <w:tc>
          <w:tcPr>
            <w:tcW w:w="98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Negative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2"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tcBorders>
              <w:top w:val="nil"/>
              <w:bottom w:val="nil"/>
            </w:tcBorders>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42 Days</w:t>
            </w:r>
          </w:p>
        </w:tc>
        <w:tc>
          <w:tcPr>
            <w:tcW w:w="98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tcBorders>
              <w:top w:val="nil"/>
              <w:bottom w:val="single" w:sz="18" w:space="0" w:color="auto"/>
            </w:tcBorders>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56 Days</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val="restart"/>
            <w:tcBorders>
              <w:top w:val="single" w:sz="18" w:space="0" w:color="auto"/>
              <w:bottom w:val="nil"/>
            </w:tcBorders>
            <w:shd w:val="clear" w:color="auto" w:fill="auto"/>
            <w:hideMark/>
          </w:tcPr>
          <w:p w:rsidR="0011393A" w:rsidRPr="0011393A" w:rsidRDefault="0011393A" w:rsidP="0011393A">
            <w:pPr>
              <w:rPr>
                <w:b/>
                <w:bCs/>
                <w:sz w:val="20"/>
                <w:szCs w:val="20"/>
              </w:rPr>
            </w:pPr>
            <w:r w:rsidRPr="0011393A">
              <w:rPr>
                <w:b/>
                <w:bCs/>
                <w:sz w:val="20"/>
                <w:szCs w:val="20"/>
              </w:rPr>
              <w:t>Qualitative RNA</w:t>
            </w:r>
          </w:p>
        </w:tc>
        <w:tc>
          <w:tcPr>
            <w:tcW w:w="1620" w:type="dxa"/>
            <w:tcBorders>
              <w:top w:val="single" w:sz="18" w:space="0" w:color="auto"/>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14 Days</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2" w:type="dxa"/>
            <w:tcBorders>
              <w:top w:val="single" w:sz="18" w:space="0" w:color="auto"/>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r>
      <w:tr w:rsidR="0011393A" w:rsidRPr="008F0D28" w:rsidTr="0011393A">
        <w:trPr>
          <w:trHeight w:val="204"/>
          <w:jc w:val="center"/>
        </w:trPr>
        <w:tc>
          <w:tcPr>
            <w:tcW w:w="1165" w:type="dxa"/>
            <w:vMerge/>
            <w:tcBorders>
              <w:top w:val="nil"/>
              <w:bottom w:val="nil"/>
            </w:tcBorders>
            <w:hideMark/>
          </w:tcPr>
          <w:p w:rsidR="0011393A" w:rsidRPr="008F0D28"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28 Days</w:t>
            </w:r>
          </w:p>
        </w:tc>
        <w:tc>
          <w:tcPr>
            <w:tcW w:w="98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tcBorders>
              <w:top w:val="nil"/>
              <w:bottom w:val="nil"/>
            </w:tcBorders>
            <w:hideMark/>
          </w:tcPr>
          <w:p w:rsidR="0011393A" w:rsidRPr="008F0D28"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42 Days</w:t>
            </w:r>
          </w:p>
        </w:tc>
        <w:tc>
          <w:tcPr>
            <w:tcW w:w="980" w:type="dxa"/>
            <w:tcBorders>
              <w:top w:val="nil"/>
              <w:bottom w:val="nil"/>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2" w:type="dxa"/>
            <w:tcBorders>
              <w:top w:val="nil"/>
              <w:bottom w:val="nil"/>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r>
      <w:tr w:rsidR="0011393A" w:rsidRPr="008F0D28" w:rsidTr="0011393A">
        <w:trPr>
          <w:trHeight w:val="204"/>
          <w:jc w:val="center"/>
        </w:trPr>
        <w:tc>
          <w:tcPr>
            <w:tcW w:w="1165" w:type="dxa"/>
            <w:vMerge/>
            <w:tcBorders>
              <w:top w:val="nil"/>
              <w:bottom w:val="single" w:sz="18" w:space="0" w:color="auto"/>
            </w:tcBorders>
            <w:hideMark/>
          </w:tcPr>
          <w:p w:rsidR="0011393A" w:rsidRPr="008F0D28" w:rsidRDefault="0011393A" w:rsidP="0011393A">
            <w:pPr>
              <w:widowControl/>
              <w:autoSpaceDE/>
              <w:autoSpaceDN/>
              <w:rPr>
                <w:rFonts w:asciiTheme="majorBidi" w:hAnsiTheme="majorBidi" w:cstheme="majorBidi"/>
                <w:b/>
                <w:bCs/>
                <w:color w:val="000000"/>
                <w:sz w:val="20"/>
                <w:szCs w:val="20"/>
              </w:rPr>
            </w:pPr>
          </w:p>
        </w:tc>
        <w:tc>
          <w:tcPr>
            <w:tcW w:w="1620" w:type="dxa"/>
            <w:tcBorders>
              <w:top w:val="nil"/>
              <w:bottom w:val="single" w:sz="18" w:space="0" w:color="auto"/>
            </w:tcBorders>
            <w:shd w:val="clear" w:color="auto" w:fill="auto"/>
            <w:noWrap/>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sz w:val="20"/>
                <w:szCs w:val="20"/>
              </w:rPr>
              <w:t>56 Days</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sz w:val="20"/>
                <w:szCs w:val="20"/>
              </w:rPr>
              <w:t>Negative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Positive</w:t>
            </w:r>
          </w:p>
        </w:tc>
        <w:tc>
          <w:tcPr>
            <w:tcW w:w="980"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c>
          <w:tcPr>
            <w:tcW w:w="982" w:type="dxa"/>
            <w:tcBorders>
              <w:top w:val="nil"/>
              <w:bottom w:val="single" w:sz="18" w:space="0" w:color="auto"/>
            </w:tcBorders>
            <w:shd w:val="clear" w:color="auto" w:fill="auto"/>
            <w:noWrap/>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sz w:val="20"/>
                <w:szCs w:val="20"/>
              </w:rPr>
              <w:t>Negative</w:t>
            </w:r>
          </w:p>
        </w:tc>
      </w:tr>
    </w:tbl>
    <w:p w:rsidR="008F0D28" w:rsidRDefault="008F0D28"/>
    <w:p w:rsidR="0011393A" w:rsidRDefault="0011393A"/>
    <w:tbl>
      <w:tblPr>
        <w:tblStyle w:val="TableGrid"/>
        <w:tblW w:w="10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9"/>
        <w:gridCol w:w="67"/>
        <w:gridCol w:w="5016"/>
      </w:tblGrid>
      <w:tr w:rsidR="006B2F9D" w:rsidTr="00E41B6B">
        <w:trPr>
          <w:trHeight w:val="2777"/>
        </w:trPr>
        <w:tc>
          <w:tcPr>
            <w:tcW w:w="5072" w:type="dxa"/>
          </w:tcPr>
          <w:p w:rsidR="006B2F9D" w:rsidRDefault="006B2F9D" w:rsidP="0011393A">
            <w:pPr>
              <w:keepNext/>
              <w:widowControl/>
              <w:adjustRightInd w:val="0"/>
              <w:jc w:val="center"/>
            </w:pPr>
            <w:r>
              <w:rPr>
                <w:noProof/>
              </w:rPr>
              <w:lastRenderedPageBreak/>
              <w:drawing>
                <wp:inline distT="0" distB="0" distL="0" distR="0" wp14:anchorId="18E89EC6" wp14:editId="13AC84B5">
                  <wp:extent cx="2933700" cy="1638300"/>
                  <wp:effectExtent l="38100" t="38100" r="95250" b="95250"/>
                  <wp:docPr id="59" name="Chart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c>
          <w:tcPr>
            <w:tcW w:w="5068" w:type="dxa"/>
            <w:gridSpan w:val="2"/>
          </w:tcPr>
          <w:p w:rsidR="006B2F9D" w:rsidRDefault="006B2F9D" w:rsidP="0011393A">
            <w:pPr>
              <w:keepNext/>
              <w:widowControl/>
              <w:adjustRightInd w:val="0"/>
              <w:jc w:val="center"/>
            </w:pPr>
            <w:r>
              <w:rPr>
                <w:noProof/>
              </w:rPr>
              <w:drawing>
                <wp:inline distT="0" distB="0" distL="0" distR="0" wp14:anchorId="70581ECA" wp14:editId="771C4C6A">
                  <wp:extent cx="2952750" cy="1619250"/>
                  <wp:effectExtent l="38100" t="38100" r="95250" b="9525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r>
      <w:tr w:rsidR="006B2F9D" w:rsidTr="00E41B6B">
        <w:trPr>
          <w:trHeight w:val="200"/>
        </w:trPr>
        <w:tc>
          <w:tcPr>
            <w:tcW w:w="5072"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(a)</w:t>
            </w:r>
          </w:p>
        </w:tc>
        <w:tc>
          <w:tcPr>
            <w:tcW w:w="5068" w:type="dxa"/>
            <w:gridSpan w:val="2"/>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(b)</w:t>
            </w:r>
          </w:p>
        </w:tc>
      </w:tr>
      <w:tr w:rsidR="006B2F9D" w:rsidRPr="003F4B90" w:rsidTr="00E41B6B">
        <w:tblPrEx>
          <w:jc w:val="center"/>
        </w:tblPrEx>
        <w:trPr>
          <w:trHeight w:val="2430"/>
          <w:jc w:val="center"/>
        </w:trPr>
        <w:tc>
          <w:tcPr>
            <w:tcW w:w="5145" w:type="dxa"/>
            <w:gridSpan w:val="2"/>
            <w:vAlign w:val="center"/>
          </w:tcPr>
          <w:p w:rsidR="006B2F9D" w:rsidRPr="003F4B90" w:rsidRDefault="006B2F9D" w:rsidP="0011393A">
            <w:pPr>
              <w:widowControl/>
              <w:adjustRightInd w:val="0"/>
              <w:jc w:val="center"/>
              <w:rPr>
                <w:rFonts w:asciiTheme="majorBidi" w:hAnsiTheme="majorBidi" w:cstheme="majorBidi"/>
                <w:b/>
                <w:bCs/>
                <w:color w:val="000000"/>
                <w:sz w:val="24"/>
                <w:szCs w:val="24"/>
              </w:rPr>
            </w:pPr>
            <w:r w:rsidRPr="003F4B90">
              <w:rPr>
                <w:b/>
                <w:bCs/>
                <w:noProof/>
              </w:rPr>
              <w:drawing>
                <wp:inline distT="0" distB="0" distL="0" distR="0" wp14:anchorId="0721FCB3" wp14:editId="16BD4C14">
                  <wp:extent cx="3009900" cy="1447800"/>
                  <wp:effectExtent l="38100" t="38100" r="95250" b="952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c>
        <w:tc>
          <w:tcPr>
            <w:tcW w:w="4994" w:type="dxa"/>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sidRPr="003F4B90">
              <w:rPr>
                <w:b/>
                <w:bCs/>
                <w:noProof/>
              </w:rPr>
              <w:drawing>
                <wp:inline distT="0" distB="0" distL="0" distR="0" wp14:anchorId="0BDE27BF" wp14:editId="43FE883C">
                  <wp:extent cx="2914650" cy="1447800"/>
                  <wp:effectExtent l="38100" t="38100" r="95250" b="952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tc>
      </w:tr>
      <w:tr w:rsidR="006B2F9D" w:rsidRPr="00E543D0" w:rsidTr="00E41B6B">
        <w:tblPrEx>
          <w:jc w:val="center"/>
        </w:tblPrEx>
        <w:trPr>
          <w:trHeight w:val="213"/>
          <w:jc w:val="center"/>
        </w:trPr>
        <w:tc>
          <w:tcPr>
            <w:tcW w:w="5145" w:type="dxa"/>
            <w:gridSpan w:val="2"/>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w:t>
            </w:r>
            <w:r>
              <w:rPr>
                <w:rFonts w:asciiTheme="majorBidi" w:hAnsiTheme="majorBidi" w:cstheme="majorBidi"/>
                <w:b/>
                <w:bCs/>
                <w:color w:val="000000"/>
                <w:sz w:val="20"/>
                <w:szCs w:val="20"/>
              </w:rPr>
              <w:t>c</w:t>
            </w:r>
            <w:r w:rsidRPr="00E543D0">
              <w:rPr>
                <w:rFonts w:asciiTheme="majorBidi" w:hAnsiTheme="majorBidi" w:cstheme="majorBidi"/>
                <w:b/>
                <w:bCs/>
                <w:color w:val="000000"/>
                <w:sz w:val="20"/>
                <w:szCs w:val="20"/>
              </w:rPr>
              <w:t>)</w:t>
            </w:r>
          </w:p>
        </w:tc>
        <w:tc>
          <w:tcPr>
            <w:tcW w:w="4994"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w:t>
            </w:r>
            <w:r>
              <w:rPr>
                <w:rFonts w:asciiTheme="majorBidi" w:hAnsiTheme="majorBidi" w:cstheme="majorBidi"/>
                <w:b/>
                <w:bCs/>
                <w:color w:val="000000"/>
                <w:sz w:val="20"/>
                <w:szCs w:val="20"/>
              </w:rPr>
              <w:t>d</w:t>
            </w:r>
            <w:r w:rsidRPr="00E543D0">
              <w:rPr>
                <w:rFonts w:asciiTheme="majorBidi" w:hAnsiTheme="majorBidi" w:cstheme="majorBidi"/>
                <w:b/>
                <w:bCs/>
                <w:color w:val="000000"/>
                <w:sz w:val="20"/>
                <w:szCs w:val="20"/>
              </w:rPr>
              <w:t>)</w:t>
            </w:r>
          </w:p>
        </w:tc>
      </w:tr>
      <w:tr w:rsidR="006B2F9D" w:rsidRPr="003F4B90" w:rsidTr="00E41B6B">
        <w:tblPrEx>
          <w:jc w:val="center"/>
        </w:tblPrEx>
        <w:trPr>
          <w:trHeight w:val="2697"/>
          <w:jc w:val="center"/>
        </w:trPr>
        <w:tc>
          <w:tcPr>
            <w:tcW w:w="5145" w:type="dxa"/>
            <w:gridSpan w:val="2"/>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Pr>
                <w:noProof/>
              </w:rPr>
              <w:drawing>
                <wp:inline distT="0" distB="0" distL="0" distR="0" wp14:anchorId="06C2ADE9" wp14:editId="1EABE861">
                  <wp:extent cx="3000375" cy="1657350"/>
                  <wp:effectExtent l="38100" t="38100" r="85725" b="95250"/>
                  <wp:docPr id="60" name="Chart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tc>
        <w:tc>
          <w:tcPr>
            <w:tcW w:w="4994" w:type="dxa"/>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Pr>
                <w:noProof/>
              </w:rPr>
              <w:drawing>
                <wp:inline distT="0" distB="0" distL="0" distR="0" wp14:anchorId="2AA39812" wp14:editId="65BCFFBD">
                  <wp:extent cx="2905125" cy="1676400"/>
                  <wp:effectExtent l="38100" t="38100" r="85725" b="95250"/>
                  <wp:docPr id="61" name="Chart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tc>
      </w:tr>
      <w:tr w:rsidR="006B2F9D" w:rsidRPr="00E543D0" w:rsidTr="00E41B6B">
        <w:tblPrEx>
          <w:jc w:val="center"/>
        </w:tblPrEx>
        <w:trPr>
          <w:trHeight w:val="200"/>
          <w:jc w:val="center"/>
        </w:trPr>
        <w:tc>
          <w:tcPr>
            <w:tcW w:w="5145" w:type="dxa"/>
            <w:gridSpan w:val="2"/>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w:t>
            </w:r>
            <w:r>
              <w:rPr>
                <w:rFonts w:asciiTheme="majorBidi" w:hAnsiTheme="majorBidi" w:cstheme="majorBidi"/>
                <w:b/>
                <w:bCs/>
                <w:color w:val="000000"/>
                <w:sz w:val="20"/>
                <w:szCs w:val="20"/>
              </w:rPr>
              <w:t>e</w:t>
            </w:r>
            <w:r w:rsidRPr="00E543D0">
              <w:rPr>
                <w:rFonts w:asciiTheme="majorBidi" w:hAnsiTheme="majorBidi" w:cstheme="majorBidi"/>
                <w:b/>
                <w:bCs/>
                <w:color w:val="000000"/>
                <w:sz w:val="20"/>
                <w:szCs w:val="20"/>
              </w:rPr>
              <w:t>)</w:t>
            </w:r>
          </w:p>
        </w:tc>
        <w:tc>
          <w:tcPr>
            <w:tcW w:w="4994"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w:t>
            </w:r>
            <w:r>
              <w:rPr>
                <w:rFonts w:asciiTheme="majorBidi" w:hAnsiTheme="majorBidi" w:cstheme="majorBidi"/>
                <w:b/>
                <w:bCs/>
                <w:color w:val="000000"/>
                <w:sz w:val="20"/>
                <w:szCs w:val="20"/>
              </w:rPr>
              <w:t>f</w:t>
            </w:r>
            <w:r w:rsidRPr="00E543D0">
              <w:rPr>
                <w:rFonts w:asciiTheme="majorBidi" w:hAnsiTheme="majorBidi" w:cstheme="majorBidi"/>
                <w:b/>
                <w:bCs/>
                <w:color w:val="000000"/>
                <w:sz w:val="20"/>
                <w:szCs w:val="20"/>
              </w:rPr>
              <w:t>)</w:t>
            </w:r>
          </w:p>
        </w:tc>
      </w:tr>
      <w:tr w:rsidR="006B2F9D" w:rsidRPr="003F4B90" w:rsidTr="00E41B6B">
        <w:tblPrEx>
          <w:jc w:val="center"/>
        </w:tblPrEx>
        <w:trPr>
          <w:trHeight w:val="2483"/>
          <w:jc w:val="center"/>
        </w:trPr>
        <w:tc>
          <w:tcPr>
            <w:tcW w:w="5145" w:type="dxa"/>
            <w:gridSpan w:val="2"/>
            <w:vAlign w:val="center"/>
          </w:tcPr>
          <w:p w:rsidR="006B2F9D" w:rsidRPr="00200927" w:rsidRDefault="006B2F9D" w:rsidP="0011393A">
            <w:pPr>
              <w:keepNext/>
              <w:widowControl/>
              <w:adjustRightInd w:val="0"/>
              <w:jc w:val="both"/>
            </w:pPr>
            <w:r>
              <w:rPr>
                <w:noProof/>
              </w:rPr>
              <w:drawing>
                <wp:inline distT="0" distB="0" distL="0" distR="0" wp14:anchorId="655F2F80" wp14:editId="7FB1DECB">
                  <wp:extent cx="3009900" cy="1571625"/>
                  <wp:effectExtent l="38100" t="38100" r="95250" b="85725"/>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tc>
        <w:tc>
          <w:tcPr>
            <w:tcW w:w="4994" w:type="dxa"/>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Pr>
                <w:noProof/>
              </w:rPr>
              <w:drawing>
                <wp:inline distT="0" distB="0" distL="0" distR="0" wp14:anchorId="25B1E666" wp14:editId="29962262">
                  <wp:extent cx="2905125" cy="1533525"/>
                  <wp:effectExtent l="38100" t="38100" r="85725" b="85725"/>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tc>
      </w:tr>
      <w:tr w:rsidR="006B2F9D" w:rsidRPr="00E543D0" w:rsidTr="00E41B6B">
        <w:tblPrEx>
          <w:jc w:val="center"/>
        </w:tblPrEx>
        <w:trPr>
          <w:trHeight w:val="200"/>
          <w:jc w:val="center"/>
        </w:trPr>
        <w:tc>
          <w:tcPr>
            <w:tcW w:w="5145" w:type="dxa"/>
            <w:gridSpan w:val="2"/>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w:t>
            </w:r>
            <w:r>
              <w:rPr>
                <w:rFonts w:asciiTheme="majorBidi" w:hAnsiTheme="majorBidi" w:cstheme="majorBidi"/>
                <w:b/>
                <w:bCs/>
                <w:color w:val="000000"/>
                <w:sz w:val="20"/>
                <w:szCs w:val="20"/>
              </w:rPr>
              <w:t>g</w:t>
            </w:r>
            <w:r w:rsidRPr="00E543D0">
              <w:rPr>
                <w:rFonts w:asciiTheme="majorBidi" w:hAnsiTheme="majorBidi" w:cstheme="majorBidi"/>
                <w:b/>
                <w:bCs/>
                <w:color w:val="000000"/>
                <w:sz w:val="20"/>
                <w:szCs w:val="20"/>
              </w:rPr>
              <w:t>)</w:t>
            </w:r>
          </w:p>
        </w:tc>
        <w:tc>
          <w:tcPr>
            <w:tcW w:w="4994"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w:t>
            </w:r>
            <w:r>
              <w:rPr>
                <w:rFonts w:asciiTheme="majorBidi" w:hAnsiTheme="majorBidi" w:cstheme="majorBidi"/>
                <w:b/>
                <w:bCs/>
                <w:color w:val="000000"/>
                <w:sz w:val="20"/>
                <w:szCs w:val="20"/>
              </w:rPr>
              <w:t>h</w:t>
            </w:r>
            <w:r w:rsidRPr="00E543D0">
              <w:rPr>
                <w:rFonts w:asciiTheme="majorBidi" w:hAnsiTheme="majorBidi" w:cstheme="majorBidi"/>
                <w:b/>
                <w:bCs/>
                <w:color w:val="000000"/>
                <w:sz w:val="20"/>
                <w:szCs w:val="20"/>
              </w:rPr>
              <w:t>)</w:t>
            </w:r>
          </w:p>
        </w:tc>
      </w:tr>
    </w:tbl>
    <w:p w:rsidR="006B2F9D" w:rsidRPr="00DC63D4" w:rsidRDefault="006B2F9D" w:rsidP="006B2F9D">
      <w:pPr>
        <w:pStyle w:val="Caption"/>
        <w:jc w:val="both"/>
        <w:rPr>
          <w:rFonts w:asciiTheme="majorBidi" w:eastAsiaTheme="minorHAnsi" w:hAnsiTheme="majorBidi" w:cstheme="majorBidi"/>
          <w:sz w:val="24"/>
          <w:szCs w:val="24"/>
        </w:rPr>
      </w:pPr>
      <w:r>
        <w:t xml:space="preserve">Figure </w:t>
      </w:r>
      <w:r w:rsidR="008C155F">
        <w:fldChar w:fldCharType="begin"/>
      </w:r>
      <w:r w:rsidR="008C155F">
        <w:instrText xml:space="preserve"> SEQ Figure \* ARABIC </w:instrText>
      </w:r>
      <w:r w:rsidR="008C155F">
        <w:fldChar w:fldCharType="separate"/>
      </w:r>
      <w:r w:rsidR="00F61615">
        <w:rPr>
          <w:noProof/>
        </w:rPr>
        <w:t>7</w:t>
      </w:r>
      <w:r w:rsidR="008C155F">
        <w:rPr>
          <w:noProof/>
        </w:rPr>
        <w:fldChar w:fldCharType="end"/>
      </w:r>
      <w:r>
        <w:t>: Quantitative and Qualitative Immunological and Biochemical Assays for Prophylactic Approach Groups on Days 14, 28, 42 &amp; 56 with CRCx3 (Groups A, B &amp; C), CRCx2 (Groups (E &amp; F) and Control (D): (a) Qualitative SARS-Cov-2 RNA. (b)</w:t>
      </w:r>
      <w:r w:rsidRPr="00962912">
        <w:t xml:space="preserve"> </w:t>
      </w:r>
      <w:r>
        <w:t>Quantitative IL-6. (c) Qualitative SARS-Cov-2 IgM. (d) Qualitative SARS-Cov-2 IgG. (e) Quantitative CD4+. (f) Quantitative CD8+. (g) Quantitative C-Reactive Proteins (CRP). (h) Quantitative D-dimer. Note: In quantitative assays, the horizontal lines represent the low and high normal values. In qualitative assays, 1=Positive; 0=Negative.</w:t>
      </w:r>
    </w:p>
    <w:p w:rsidR="00324898" w:rsidRDefault="00324898" w:rsidP="00324898">
      <w:pPr>
        <w:pStyle w:val="Caption"/>
        <w:keepNext/>
      </w:pPr>
      <w:r>
        <w:lastRenderedPageBreak/>
        <w:t xml:space="preserve">Table </w:t>
      </w:r>
      <w:r w:rsidR="008C155F">
        <w:fldChar w:fldCharType="begin"/>
      </w:r>
      <w:r w:rsidR="008C155F">
        <w:instrText xml:space="preserve"> SEQ Table \* ARABIC </w:instrText>
      </w:r>
      <w:r w:rsidR="008C155F">
        <w:fldChar w:fldCharType="separate"/>
      </w:r>
      <w:r w:rsidR="00F61615">
        <w:rPr>
          <w:noProof/>
        </w:rPr>
        <w:t>3</w:t>
      </w:r>
      <w:r w:rsidR="008C155F">
        <w:rPr>
          <w:noProof/>
        </w:rPr>
        <w:fldChar w:fldCharType="end"/>
      </w:r>
      <w:r>
        <w:t xml:space="preserve">: </w:t>
      </w:r>
      <w:r w:rsidRPr="00745CA8">
        <w:t>Neutralizing antibodies (NAbs) titers on days 14, 28, 42 and 56 in prophylactic regimens.</w:t>
      </w:r>
    </w:p>
    <w:tbl>
      <w:tblPr>
        <w:tblW w:w="8914" w:type="dxa"/>
        <w:jc w:val="center"/>
        <w:tblLayout w:type="fixed"/>
        <w:tblLook w:val="04A0" w:firstRow="1" w:lastRow="0" w:firstColumn="1" w:lastColumn="0" w:noHBand="0" w:noVBand="1"/>
      </w:tblPr>
      <w:tblGrid>
        <w:gridCol w:w="1090"/>
        <w:gridCol w:w="1565"/>
        <w:gridCol w:w="1042"/>
        <w:gridCol w:w="1042"/>
        <w:gridCol w:w="1042"/>
        <w:gridCol w:w="1042"/>
        <w:gridCol w:w="1042"/>
        <w:gridCol w:w="1049"/>
      </w:tblGrid>
      <w:tr w:rsidR="008F0D28" w:rsidRPr="008F0D28" w:rsidTr="005827C6">
        <w:trPr>
          <w:trHeight w:val="234"/>
          <w:jc w:val="center"/>
        </w:trPr>
        <w:tc>
          <w:tcPr>
            <w:tcW w:w="1090" w:type="dxa"/>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Animal Groups</w:t>
            </w:r>
          </w:p>
        </w:tc>
        <w:tc>
          <w:tcPr>
            <w:tcW w:w="1565" w:type="dxa"/>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Days</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A</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B</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C</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D</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E</w:t>
            </w:r>
          </w:p>
        </w:tc>
        <w:tc>
          <w:tcPr>
            <w:tcW w:w="1049"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Group F</w:t>
            </w:r>
          </w:p>
        </w:tc>
      </w:tr>
      <w:tr w:rsidR="005827C6" w:rsidRPr="008F0D28" w:rsidTr="005827C6">
        <w:trPr>
          <w:trHeight w:val="234"/>
          <w:jc w:val="center"/>
        </w:trPr>
        <w:tc>
          <w:tcPr>
            <w:tcW w:w="1090" w:type="dxa"/>
            <w:tcBorders>
              <w:top w:val="nil"/>
              <w:bottom w:val="single" w:sz="18" w:space="0" w:color="auto"/>
            </w:tcBorders>
            <w:shd w:val="clear" w:color="auto" w:fill="auto"/>
            <w:noWrap/>
            <w:vAlign w:val="center"/>
            <w:hideMark/>
          </w:tcPr>
          <w:p w:rsidR="005827C6" w:rsidRPr="008F0D28" w:rsidRDefault="005827C6" w:rsidP="0011393A">
            <w:pPr>
              <w:widowControl/>
              <w:autoSpaceDE/>
              <w:autoSpaceDN/>
              <w:rPr>
                <w:rFonts w:asciiTheme="majorBidi" w:hAnsiTheme="majorBidi" w:cstheme="majorBidi"/>
                <w:b/>
                <w:bCs/>
                <w:color w:val="000000"/>
                <w:sz w:val="20"/>
                <w:szCs w:val="20"/>
              </w:rPr>
            </w:pPr>
          </w:p>
        </w:tc>
        <w:tc>
          <w:tcPr>
            <w:tcW w:w="1565" w:type="dxa"/>
            <w:tcBorders>
              <w:top w:val="nil"/>
              <w:bottom w:val="single" w:sz="18" w:space="0" w:color="auto"/>
            </w:tcBorders>
            <w:shd w:val="clear" w:color="auto" w:fill="auto"/>
            <w:noWrap/>
            <w:vAlign w:val="center"/>
            <w:hideMark/>
          </w:tcPr>
          <w:p w:rsidR="005827C6" w:rsidRPr="008F0D28" w:rsidRDefault="005827C6" w:rsidP="0011393A">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 </w:t>
            </w:r>
            <w:r w:rsidRPr="008F0D28">
              <w:rPr>
                <w:rFonts w:asciiTheme="majorBidi" w:hAnsiTheme="majorBidi" w:cstheme="majorBidi"/>
                <w:b/>
                <w:bCs/>
                <w:color w:val="000000"/>
                <w:sz w:val="20"/>
                <w:szCs w:val="20"/>
              </w:rPr>
              <w:t>Regimen</w:t>
            </w:r>
          </w:p>
        </w:tc>
        <w:tc>
          <w:tcPr>
            <w:tcW w:w="1042" w:type="dxa"/>
            <w:tcBorders>
              <w:top w:val="nil"/>
              <w:bottom w:val="single" w:sz="18" w:space="0" w:color="auto"/>
            </w:tcBorders>
            <w:shd w:val="clear" w:color="auto" w:fill="auto"/>
            <w:noWrap/>
            <w:vAlign w:val="center"/>
            <w:hideMark/>
          </w:tcPr>
          <w:p w:rsidR="005827C6" w:rsidRPr="00324898" w:rsidRDefault="005827C6" w:rsidP="0011393A">
            <w:pPr>
              <w:widowControl/>
              <w:autoSpaceDE/>
              <w:autoSpaceDN/>
              <w:jc w:val="center"/>
              <w:rPr>
                <w:rFonts w:asciiTheme="majorBidi" w:hAnsiTheme="majorBidi" w:cstheme="majorBidi"/>
                <w:color w:val="000000"/>
                <w:sz w:val="16"/>
                <w:szCs w:val="16"/>
              </w:rPr>
            </w:pPr>
            <w:r w:rsidRPr="00324898">
              <w:rPr>
                <w:rFonts w:asciiTheme="majorBidi" w:hAnsiTheme="majorBidi" w:cstheme="majorBidi"/>
                <w:color w:val="000000"/>
                <w:sz w:val="16"/>
                <w:szCs w:val="16"/>
              </w:rPr>
              <w:t>CRCx3 (0.4x3)</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Cov-2</w:t>
            </w:r>
          </w:p>
        </w:tc>
        <w:tc>
          <w:tcPr>
            <w:tcW w:w="1042" w:type="dxa"/>
            <w:tcBorders>
              <w:top w:val="nil"/>
              <w:bottom w:val="single" w:sz="18" w:space="0" w:color="auto"/>
            </w:tcBorders>
            <w:shd w:val="clear" w:color="auto" w:fill="auto"/>
            <w:noWrap/>
            <w:vAlign w:val="center"/>
            <w:hideMark/>
          </w:tcPr>
          <w:p w:rsidR="005827C6" w:rsidRPr="00324898" w:rsidRDefault="005827C6" w:rsidP="0011393A">
            <w:pPr>
              <w:widowControl/>
              <w:autoSpaceDE/>
              <w:autoSpaceDN/>
              <w:jc w:val="center"/>
              <w:rPr>
                <w:rFonts w:asciiTheme="majorBidi" w:hAnsiTheme="majorBidi" w:cstheme="majorBidi"/>
                <w:color w:val="000000"/>
                <w:sz w:val="16"/>
                <w:szCs w:val="16"/>
              </w:rPr>
            </w:pPr>
            <w:r w:rsidRPr="00324898">
              <w:rPr>
                <w:rFonts w:asciiTheme="majorBidi" w:hAnsiTheme="majorBidi" w:cstheme="majorBidi"/>
                <w:color w:val="000000"/>
                <w:sz w:val="16"/>
                <w:szCs w:val="16"/>
              </w:rPr>
              <w:t>CRCx3 (0.35x3)</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Cov-2</w:t>
            </w:r>
          </w:p>
        </w:tc>
        <w:tc>
          <w:tcPr>
            <w:tcW w:w="1042" w:type="dxa"/>
            <w:tcBorders>
              <w:top w:val="nil"/>
              <w:bottom w:val="single" w:sz="18" w:space="0" w:color="auto"/>
            </w:tcBorders>
            <w:shd w:val="clear" w:color="auto" w:fill="auto"/>
            <w:noWrap/>
            <w:vAlign w:val="center"/>
            <w:hideMark/>
          </w:tcPr>
          <w:p w:rsidR="005827C6" w:rsidRPr="00324898" w:rsidRDefault="005827C6" w:rsidP="0011393A">
            <w:pPr>
              <w:widowControl/>
              <w:autoSpaceDE/>
              <w:autoSpaceDN/>
              <w:jc w:val="center"/>
              <w:rPr>
                <w:rFonts w:asciiTheme="majorBidi" w:hAnsiTheme="majorBidi" w:cstheme="majorBidi"/>
                <w:color w:val="000000"/>
                <w:sz w:val="16"/>
                <w:szCs w:val="16"/>
              </w:rPr>
            </w:pPr>
            <w:r w:rsidRPr="00324898">
              <w:rPr>
                <w:rFonts w:asciiTheme="majorBidi" w:hAnsiTheme="majorBidi" w:cstheme="majorBidi"/>
                <w:color w:val="000000"/>
                <w:sz w:val="16"/>
                <w:szCs w:val="16"/>
              </w:rPr>
              <w:t>CRCx3 (0.25x3)</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Cov-2</w:t>
            </w:r>
          </w:p>
        </w:tc>
        <w:tc>
          <w:tcPr>
            <w:tcW w:w="1042" w:type="dxa"/>
            <w:tcBorders>
              <w:top w:val="nil"/>
              <w:bottom w:val="single" w:sz="18" w:space="0" w:color="auto"/>
            </w:tcBorders>
            <w:shd w:val="clear" w:color="auto" w:fill="auto"/>
            <w:noWrap/>
            <w:vAlign w:val="center"/>
            <w:hideMark/>
          </w:tcPr>
          <w:p w:rsidR="005827C6" w:rsidRPr="00324898" w:rsidRDefault="005827C6" w:rsidP="0011393A">
            <w:pPr>
              <w:widowControl/>
              <w:autoSpaceDE/>
              <w:autoSpaceDN/>
              <w:jc w:val="center"/>
              <w:rPr>
                <w:rFonts w:asciiTheme="majorBidi" w:hAnsiTheme="majorBidi" w:cstheme="majorBidi"/>
                <w:color w:val="000000"/>
                <w:sz w:val="16"/>
                <w:szCs w:val="16"/>
              </w:rPr>
            </w:pPr>
            <w:r w:rsidRPr="00324898">
              <w:rPr>
                <w:rFonts w:asciiTheme="majorBidi" w:hAnsiTheme="majorBidi" w:cstheme="majorBidi"/>
                <w:color w:val="000000"/>
                <w:sz w:val="16"/>
                <w:szCs w:val="16"/>
              </w:rPr>
              <w:t>NaCl</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Cov</w:t>
            </w:r>
          </w:p>
        </w:tc>
        <w:tc>
          <w:tcPr>
            <w:tcW w:w="1042" w:type="dxa"/>
            <w:tcBorders>
              <w:top w:val="nil"/>
              <w:bottom w:val="single" w:sz="18" w:space="0" w:color="auto"/>
            </w:tcBorders>
            <w:shd w:val="clear" w:color="auto" w:fill="auto"/>
            <w:noWrap/>
            <w:vAlign w:val="center"/>
            <w:hideMark/>
          </w:tcPr>
          <w:p w:rsidR="005827C6" w:rsidRPr="00324898" w:rsidRDefault="005827C6" w:rsidP="0011393A">
            <w:pPr>
              <w:widowControl/>
              <w:autoSpaceDE/>
              <w:autoSpaceDN/>
              <w:jc w:val="center"/>
              <w:rPr>
                <w:rFonts w:asciiTheme="majorBidi" w:hAnsiTheme="majorBidi" w:cstheme="majorBidi"/>
                <w:color w:val="000000"/>
                <w:sz w:val="16"/>
                <w:szCs w:val="16"/>
              </w:rPr>
            </w:pPr>
            <w:r w:rsidRPr="00324898">
              <w:rPr>
                <w:rFonts w:asciiTheme="majorBidi" w:hAnsiTheme="majorBidi" w:cstheme="majorBidi"/>
                <w:color w:val="000000"/>
                <w:sz w:val="16"/>
                <w:szCs w:val="16"/>
              </w:rPr>
              <w:t>CRCx2 (0.4x2)</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Cov-2</w:t>
            </w:r>
          </w:p>
        </w:tc>
        <w:tc>
          <w:tcPr>
            <w:tcW w:w="1049" w:type="dxa"/>
            <w:tcBorders>
              <w:top w:val="nil"/>
              <w:bottom w:val="single" w:sz="18" w:space="0" w:color="auto"/>
            </w:tcBorders>
            <w:shd w:val="clear" w:color="auto" w:fill="auto"/>
            <w:noWrap/>
            <w:vAlign w:val="center"/>
            <w:hideMark/>
          </w:tcPr>
          <w:p w:rsidR="005827C6" w:rsidRPr="00324898" w:rsidRDefault="005827C6" w:rsidP="0011393A">
            <w:pPr>
              <w:widowControl/>
              <w:autoSpaceDE/>
              <w:autoSpaceDN/>
              <w:jc w:val="center"/>
              <w:rPr>
                <w:rFonts w:asciiTheme="majorBidi" w:hAnsiTheme="majorBidi" w:cstheme="majorBidi"/>
                <w:color w:val="000000"/>
                <w:sz w:val="16"/>
                <w:szCs w:val="16"/>
              </w:rPr>
            </w:pPr>
            <w:r w:rsidRPr="00324898">
              <w:rPr>
                <w:rFonts w:asciiTheme="majorBidi" w:hAnsiTheme="majorBidi" w:cstheme="majorBidi"/>
                <w:color w:val="000000"/>
                <w:sz w:val="16"/>
                <w:szCs w:val="16"/>
              </w:rPr>
              <w:t>CRCx2 (0.25x2)</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w:t>
            </w:r>
            <w:r>
              <w:rPr>
                <w:rFonts w:asciiTheme="majorBidi" w:hAnsiTheme="majorBidi" w:cstheme="majorBidi"/>
                <w:color w:val="000000"/>
                <w:sz w:val="16"/>
                <w:szCs w:val="16"/>
              </w:rPr>
              <w:t xml:space="preserve"> </w:t>
            </w:r>
            <w:r w:rsidRPr="00324898">
              <w:rPr>
                <w:rFonts w:asciiTheme="majorBidi" w:hAnsiTheme="majorBidi" w:cstheme="majorBidi"/>
                <w:color w:val="000000"/>
                <w:sz w:val="16"/>
                <w:szCs w:val="16"/>
              </w:rPr>
              <w:t>Cov-2</w:t>
            </w:r>
          </w:p>
        </w:tc>
      </w:tr>
      <w:tr w:rsidR="008F0D28" w:rsidRPr="008F0D28" w:rsidTr="005827C6">
        <w:trPr>
          <w:trHeight w:val="234"/>
          <w:jc w:val="center"/>
        </w:trPr>
        <w:tc>
          <w:tcPr>
            <w:tcW w:w="1090" w:type="dxa"/>
            <w:vMerge w:val="restart"/>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Anti-A1 (ng/ml)</w:t>
            </w:r>
          </w:p>
        </w:tc>
        <w:tc>
          <w:tcPr>
            <w:tcW w:w="1565" w:type="dxa"/>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200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110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67</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550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310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200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650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520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320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340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300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180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6259" w:type="dxa"/>
            <w:gridSpan w:val="6"/>
            <w:tcBorders>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0.2-1</w:t>
            </w:r>
          </w:p>
        </w:tc>
      </w:tr>
      <w:tr w:rsidR="008F0D28" w:rsidRPr="008F0D28" w:rsidTr="005827C6">
        <w:trPr>
          <w:trHeight w:val="234"/>
          <w:jc w:val="center"/>
        </w:trPr>
        <w:tc>
          <w:tcPr>
            <w:tcW w:w="1090" w:type="dxa"/>
            <w:vMerge w:val="restart"/>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Anti-A2 (ng/ml)</w:t>
            </w:r>
          </w:p>
        </w:tc>
        <w:tc>
          <w:tcPr>
            <w:tcW w:w="1565" w:type="dxa"/>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85</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72</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57</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260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210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170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430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300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240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150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120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90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6259" w:type="dxa"/>
            <w:gridSpan w:val="6"/>
            <w:tcBorders>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0.5-1</w:t>
            </w:r>
          </w:p>
        </w:tc>
      </w:tr>
      <w:tr w:rsidR="008F0D28" w:rsidRPr="008F0D28" w:rsidTr="005827C6">
        <w:trPr>
          <w:trHeight w:val="234"/>
          <w:jc w:val="center"/>
        </w:trPr>
        <w:tc>
          <w:tcPr>
            <w:tcW w:w="1090" w:type="dxa"/>
            <w:vMerge w:val="restart"/>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Anti-A3 (ng/ml)</w:t>
            </w:r>
          </w:p>
        </w:tc>
        <w:tc>
          <w:tcPr>
            <w:tcW w:w="1565" w:type="dxa"/>
            <w:tcBorders>
              <w:top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250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200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150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600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480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350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top w:val="nil"/>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410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340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300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9" w:type="dxa"/>
            <w:tcBorders>
              <w:top w:val="nil"/>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r>
      <w:tr w:rsidR="008F0D28" w:rsidRPr="008F0D28" w:rsidTr="005827C6">
        <w:trPr>
          <w:trHeight w:val="234"/>
          <w:jc w:val="center"/>
        </w:trPr>
        <w:tc>
          <w:tcPr>
            <w:tcW w:w="1090" w:type="dxa"/>
            <w:vMerge/>
            <w:tcBorders>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6259" w:type="dxa"/>
            <w:gridSpan w:val="6"/>
            <w:tcBorders>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0.5-5</w:t>
            </w:r>
          </w:p>
        </w:tc>
      </w:tr>
      <w:tr w:rsidR="00152D02" w:rsidRPr="008F0D28" w:rsidTr="00152D02">
        <w:trPr>
          <w:trHeight w:val="234"/>
          <w:jc w:val="center"/>
        </w:trPr>
        <w:tc>
          <w:tcPr>
            <w:tcW w:w="1090" w:type="dxa"/>
            <w:vMerge w:val="restart"/>
            <w:tcBorders>
              <w:top w:val="single" w:sz="18" w:space="0" w:color="auto"/>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Anti-B1 (ng/ml)</w:t>
            </w:r>
          </w:p>
        </w:tc>
        <w:tc>
          <w:tcPr>
            <w:tcW w:w="1565" w:type="dxa"/>
            <w:tcBorders>
              <w:top w:val="single" w:sz="18" w:space="0" w:color="auto"/>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widowControl/>
              <w:autoSpaceDE/>
              <w:autoSpaceDN/>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90</w:t>
            </w:r>
          </w:p>
        </w:tc>
        <w:tc>
          <w:tcPr>
            <w:tcW w:w="1049"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75</w:t>
            </w:r>
          </w:p>
        </w:tc>
      </w:tr>
      <w:tr w:rsidR="00152D02" w:rsidRPr="008F0D28" w:rsidTr="00152D02">
        <w:trPr>
          <w:trHeight w:val="234"/>
          <w:jc w:val="center"/>
        </w:trPr>
        <w:tc>
          <w:tcPr>
            <w:tcW w:w="1090" w:type="dxa"/>
            <w:vMerge/>
            <w:tcBorders>
              <w:top w:val="nil"/>
            </w:tcBorders>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5</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450</w:t>
            </w:r>
          </w:p>
        </w:tc>
        <w:tc>
          <w:tcPr>
            <w:tcW w:w="1049"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410</w:t>
            </w:r>
          </w:p>
        </w:tc>
      </w:tr>
      <w:tr w:rsidR="00152D02" w:rsidRPr="008F0D28" w:rsidTr="00152D02">
        <w:trPr>
          <w:trHeight w:val="234"/>
          <w:jc w:val="center"/>
        </w:trPr>
        <w:tc>
          <w:tcPr>
            <w:tcW w:w="1090" w:type="dxa"/>
            <w:vMerge/>
            <w:tcBorders>
              <w:top w:val="nil"/>
            </w:tcBorders>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180</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800</w:t>
            </w:r>
          </w:p>
        </w:tc>
        <w:tc>
          <w:tcPr>
            <w:tcW w:w="1049"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780</w:t>
            </w:r>
          </w:p>
        </w:tc>
      </w:tr>
      <w:tr w:rsidR="00152D02" w:rsidRPr="008F0D28" w:rsidTr="00152D02">
        <w:trPr>
          <w:trHeight w:val="234"/>
          <w:jc w:val="center"/>
        </w:trPr>
        <w:tc>
          <w:tcPr>
            <w:tcW w:w="1090" w:type="dxa"/>
            <w:vMerge/>
            <w:tcBorders>
              <w:top w:val="nil"/>
            </w:tcBorders>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240</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600</w:t>
            </w:r>
          </w:p>
        </w:tc>
        <w:tc>
          <w:tcPr>
            <w:tcW w:w="1049"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560</w:t>
            </w:r>
          </w:p>
        </w:tc>
      </w:tr>
      <w:tr w:rsidR="008F0D28" w:rsidRPr="008F0D28" w:rsidTr="005827C6">
        <w:trPr>
          <w:trHeight w:val="234"/>
          <w:jc w:val="center"/>
        </w:trPr>
        <w:tc>
          <w:tcPr>
            <w:tcW w:w="1090" w:type="dxa"/>
            <w:vMerge/>
            <w:tcBorders>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6259" w:type="dxa"/>
            <w:gridSpan w:val="6"/>
            <w:tcBorders>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0.5-2</w:t>
            </w:r>
          </w:p>
        </w:tc>
      </w:tr>
      <w:tr w:rsidR="00152D02" w:rsidRPr="008F0D28" w:rsidTr="00152D02">
        <w:trPr>
          <w:trHeight w:val="234"/>
          <w:jc w:val="center"/>
        </w:trPr>
        <w:tc>
          <w:tcPr>
            <w:tcW w:w="1090" w:type="dxa"/>
            <w:vMerge w:val="restart"/>
            <w:tcBorders>
              <w:top w:val="single" w:sz="18" w:space="0" w:color="auto"/>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r w:rsidRPr="008F0D28">
              <w:rPr>
                <w:rFonts w:asciiTheme="majorBidi" w:hAnsiTheme="majorBidi" w:cstheme="majorBidi"/>
                <w:b/>
                <w:bCs/>
                <w:color w:val="000000"/>
                <w:sz w:val="20"/>
                <w:szCs w:val="20"/>
              </w:rPr>
              <w:t>Anti-B2 (ng/ml)</w:t>
            </w:r>
          </w:p>
        </w:tc>
        <w:tc>
          <w:tcPr>
            <w:tcW w:w="1565" w:type="dxa"/>
            <w:tcBorders>
              <w:top w:val="single" w:sz="18" w:space="0" w:color="auto"/>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widowControl/>
              <w:autoSpaceDE/>
              <w:autoSpaceDN/>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10</w:t>
            </w:r>
          </w:p>
        </w:tc>
        <w:tc>
          <w:tcPr>
            <w:tcW w:w="1049" w:type="dxa"/>
            <w:tcBorders>
              <w:top w:val="single" w:sz="18" w:space="0" w:color="auto"/>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w:t>
            </w:r>
          </w:p>
        </w:tc>
      </w:tr>
      <w:tr w:rsidR="00152D02" w:rsidRPr="008F0D28" w:rsidTr="00152D02">
        <w:trPr>
          <w:trHeight w:val="234"/>
          <w:jc w:val="center"/>
        </w:trPr>
        <w:tc>
          <w:tcPr>
            <w:tcW w:w="1090" w:type="dxa"/>
            <w:vMerge/>
            <w:tcBorders>
              <w:top w:val="nil"/>
            </w:tcBorders>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2</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230</w:t>
            </w:r>
          </w:p>
        </w:tc>
        <w:tc>
          <w:tcPr>
            <w:tcW w:w="1049"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180</w:t>
            </w:r>
          </w:p>
        </w:tc>
      </w:tr>
      <w:tr w:rsidR="00152D02" w:rsidRPr="008F0D28" w:rsidTr="00152D02">
        <w:trPr>
          <w:trHeight w:val="234"/>
          <w:jc w:val="center"/>
        </w:trPr>
        <w:tc>
          <w:tcPr>
            <w:tcW w:w="1090" w:type="dxa"/>
            <w:vMerge/>
            <w:tcBorders>
              <w:top w:val="nil"/>
            </w:tcBorders>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80</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630</w:t>
            </w:r>
          </w:p>
        </w:tc>
        <w:tc>
          <w:tcPr>
            <w:tcW w:w="1049"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500</w:t>
            </w:r>
          </w:p>
        </w:tc>
      </w:tr>
      <w:tr w:rsidR="00152D02" w:rsidRPr="008F0D28" w:rsidTr="00152D02">
        <w:trPr>
          <w:trHeight w:val="234"/>
          <w:jc w:val="center"/>
        </w:trPr>
        <w:tc>
          <w:tcPr>
            <w:tcW w:w="1090" w:type="dxa"/>
            <w:vMerge/>
            <w:tcBorders>
              <w:top w:val="nil"/>
            </w:tcBorders>
            <w:vAlign w:val="center"/>
            <w:hideMark/>
          </w:tcPr>
          <w:p w:rsidR="00152D02" w:rsidRPr="008F0D28" w:rsidRDefault="00152D02" w:rsidP="00152D02">
            <w:pPr>
              <w:widowControl/>
              <w:autoSpaceDE/>
              <w:autoSpaceDN/>
              <w:rPr>
                <w:rFonts w:asciiTheme="majorBidi" w:hAnsiTheme="majorBidi" w:cstheme="majorBidi"/>
                <w:b/>
                <w:bCs/>
                <w:color w:val="000000"/>
                <w:sz w:val="20"/>
                <w:szCs w:val="20"/>
              </w:rPr>
            </w:pPr>
          </w:p>
        </w:tc>
        <w:tc>
          <w:tcPr>
            <w:tcW w:w="1565" w:type="dxa"/>
            <w:tcBorders>
              <w:top w:val="nil"/>
            </w:tcBorders>
            <w:shd w:val="clear" w:color="auto" w:fill="auto"/>
            <w:noWrap/>
            <w:vAlign w:val="center"/>
            <w:hideMark/>
          </w:tcPr>
          <w:p w:rsidR="00152D02" w:rsidRPr="008F0D28" w:rsidRDefault="00152D02" w:rsidP="00152D02">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 </w:t>
            </w:r>
          </w:p>
        </w:tc>
        <w:tc>
          <w:tcPr>
            <w:tcW w:w="1042" w:type="dxa"/>
            <w:tcBorders>
              <w:top w:val="nil"/>
              <w:left w:val="nil"/>
              <w:bottom w:val="nil"/>
              <w:right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95</w:t>
            </w:r>
          </w:p>
        </w:tc>
        <w:tc>
          <w:tcPr>
            <w:tcW w:w="1042"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450</w:t>
            </w:r>
          </w:p>
        </w:tc>
        <w:tc>
          <w:tcPr>
            <w:tcW w:w="1049" w:type="dxa"/>
            <w:tcBorders>
              <w:top w:val="nil"/>
            </w:tcBorders>
            <w:shd w:val="clear" w:color="auto" w:fill="auto"/>
            <w:noWrap/>
            <w:vAlign w:val="center"/>
            <w:hideMark/>
          </w:tcPr>
          <w:p w:rsidR="00152D02" w:rsidRPr="008F0D28" w:rsidRDefault="00152D02" w:rsidP="00152D02">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400</w:t>
            </w:r>
          </w:p>
        </w:tc>
      </w:tr>
      <w:tr w:rsidR="008F0D28" w:rsidRPr="008F0D28" w:rsidTr="005827C6">
        <w:trPr>
          <w:trHeight w:val="234"/>
          <w:jc w:val="center"/>
        </w:trPr>
        <w:tc>
          <w:tcPr>
            <w:tcW w:w="1090" w:type="dxa"/>
            <w:vMerge/>
            <w:tcBorders>
              <w:bottom w:val="single" w:sz="18" w:space="0" w:color="auto"/>
            </w:tcBorders>
            <w:vAlign w:val="center"/>
            <w:hideMark/>
          </w:tcPr>
          <w:p w:rsidR="008F0D28" w:rsidRPr="008F0D28" w:rsidRDefault="008F0D28" w:rsidP="008F0D28">
            <w:pPr>
              <w:widowControl/>
              <w:autoSpaceDE/>
              <w:autoSpaceDN/>
              <w:rPr>
                <w:rFonts w:asciiTheme="majorBidi" w:hAnsiTheme="majorBidi" w:cstheme="majorBidi"/>
                <w:b/>
                <w:bCs/>
                <w:color w:val="000000"/>
                <w:sz w:val="20"/>
                <w:szCs w:val="20"/>
              </w:rPr>
            </w:pPr>
          </w:p>
        </w:tc>
        <w:tc>
          <w:tcPr>
            <w:tcW w:w="1565" w:type="dxa"/>
            <w:tcBorders>
              <w:bottom w:val="single" w:sz="18" w:space="0" w:color="auto"/>
            </w:tcBorders>
            <w:shd w:val="clear" w:color="auto" w:fill="auto"/>
            <w:noWrap/>
            <w:vAlign w:val="center"/>
            <w:hideMark/>
          </w:tcPr>
          <w:p w:rsidR="008F0D28" w:rsidRPr="008F0D28" w:rsidRDefault="008F0D28" w:rsidP="008F0D28">
            <w:pPr>
              <w:widowControl/>
              <w:autoSpaceDE/>
              <w:autoSpaceDN/>
              <w:rPr>
                <w:rFonts w:asciiTheme="majorBidi" w:hAnsiTheme="majorBidi" w:cstheme="majorBidi"/>
                <w:b/>
                <w:bCs/>
                <w:i/>
                <w:iCs/>
                <w:color w:val="000000"/>
                <w:sz w:val="20"/>
                <w:szCs w:val="20"/>
              </w:rPr>
            </w:pPr>
            <w:r w:rsidRPr="008F0D28">
              <w:rPr>
                <w:rFonts w:asciiTheme="majorBidi" w:hAnsiTheme="majorBidi" w:cstheme="majorBidi"/>
                <w:b/>
                <w:bCs/>
                <w:i/>
                <w:iCs/>
                <w:color w:val="000000"/>
                <w:sz w:val="20"/>
                <w:szCs w:val="20"/>
              </w:rPr>
              <w:t>Normal Range</w:t>
            </w:r>
          </w:p>
        </w:tc>
        <w:tc>
          <w:tcPr>
            <w:tcW w:w="6259" w:type="dxa"/>
            <w:gridSpan w:val="6"/>
            <w:tcBorders>
              <w:bottom w:val="single" w:sz="18" w:space="0" w:color="auto"/>
            </w:tcBorders>
            <w:shd w:val="clear" w:color="auto" w:fill="auto"/>
            <w:noWrap/>
            <w:vAlign w:val="center"/>
            <w:hideMark/>
          </w:tcPr>
          <w:p w:rsidR="008F0D28" w:rsidRPr="008F0D28" w:rsidRDefault="008F0D28" w:rsidP="008F0D28">
            <w:pPr>
              <w:widowControl/>
              <w:autoSpaceDE/>
              <w:autoSpaceDN/>
              <w:jc w:val="center"/>
              <w:rPr>
                <w:rFonts w:asciiTheme="majorBidi" w:hAnsiTheme="majorBidi" w:cstheme="majorBidi"/>
                <w:color w:val="000000"/>
                <w:sz w:val="20"/>
                <w:szCs w:val="20"/>
              </w:rPr>
            </w:pPr>
            <w:r w:rsidRPr="008F0D28">
              <w:rPr>
                <w:rFonts w:asciiTheme="majorBidi" w:hAnsiTheme="majorBidi" w:cstheme="majorBidi"/>
                <w:color w:val="000000"/>
                <w:sz w:val="20"/>
                <w:szCs w:val="20"/>
              </w:rPr>
              <w:t>0.2-2</w:t>
            </w:r>
          </w:p>
        </w:tc>
      </w:tr>
    </w:tbl>
    <w:p w:rsidR="00E41B6B" w:rsidRDefault="00E41B6B">
      <w:r>
        <w:br w:type="page"/>
      </w:r>
    </w:p>
    <w:p w:rsidR="008F0D28" w:rsidRDefault="008F0D28"/>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7"/>
        <w:gridCol w:w="4953"/>
      </w:tblGrid>
      <w:tr w:rsidR="004F43DC" w:rsidRPr="003F4B90" w:rsidTr="008F0D28">
        <w:trPr>
          <w:jc w:val="center"/>
        </w:trPr>
        <w:tc>
          <w:tcPr>
            <w:tcW w:w="5127" w:type="dxa"/>
            <w:vAlign w:val="center"/>
          </w:tcPr>
          <w:p w:rsidR="004D41B3" w:rsidRPr="003F4B90" w:rsidRDefault="004D41B3" w:rsidP="008F0D28">
            <w:pPr>
              <w:widowControl/>
              <w:adjustRightInd w:val="0"/>
              <w:jc w:val="center"/>
              <w:rPr>
                <w:rFonts w:asciiTheme="majorBidi" w:hAnsiTheme="majorBidi" w:cstheme="majorBidi"/>
                <w:b/>
                <w:bCs/>
                <w:color w:val="000000"/>
                <w:sz w:val="24"/>
                <w:szCs w:val="24"/>
              </w:rPr>
            </w:pPr>
            <w:r>
              <w:rPr>
                <w:noProof/>
              </w:rPr>
              <w:drawing>
                <wp:inline distT="0" distB="0" distL="0" distR="0" wp14:anchorId="03F6C364" wp14:editId="2CB284EF">
                  <wp:extent cx="3105150" cy="2105025"/>
                  <wp:effectExtent l="38100" t="38100" r="95250" b="85725"/>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tc>
        <w:tc>
          <w:tcPr>
            <w:tcW w:w="4953" w:type="dxa"/>
            <w:vAlign w:val="center"/>
          </w:tcPr>
          <w:p w:rsidR="004D41B3" w:rsidRPr="003F4B90" w:rsidRDefault="004D41B3" w:rsidP="008F0D28">
            <w:pPr>
              <w:widowControl/>
              <w:adjustRightInd w:val="0"/>
              <w:jc w:val="both"/>
              <w:rPr>
                <w:rFonts w:asciiTheme="majorBidi" w:hAnsiTheme="majorBidi" w:cstheme="majorBidi"/>
                <w:b/>
                <w:bCs/>
                <w:color w:val="000000"/>
                <w:sz w:val="24"/>
                <w:szCs w:val="24"/>
              </w:rPr>
            </w:pPr>
            <w:r>
              <w:rPr>
                <w:noProof/>
              </w:rPr>
              <w:drawing>
                <wp:inline distT="0" distB="0" distL="0" distR="0" wp14:anchorId="57A281BD" wp14:editId="1058235A">
                  <wp:extent cx="3000375" cy="2085975"/>
                  <wp:effectExtent l="38100" t="38100" r="85725" b="85725"/>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tc>
      </w:tr>
      <w:tr w:rsidR="008F0D28" w:rsidRPr="00E543D0" w:rsidTr="008F0D28">
        <w:trPr>
          <w:jc w:val="center"/>
        </w:trPr>
        <w:tc>
          <w:tcPr>
            <w:tcW w:w="5127" w:type="dxa"/>
            <w:vAlign w:val="center"/>
          </w:tcPr>
          <w:p w:rsidR="004D41B3" w:rsidRPr="00E543D0" w:rsidRDefault="004D41B3" w:rsidP="008F0D28">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(a)</w:t>
            </w:r>
          </w:p>
        </w:tc>
        <w:tc>
          <w:tcPr>
            <w:tcW w:w="4953" w:type="dxa"/>
            <w:vAlign w:val="center"/>
          </w:tcPr>
          <w:p w:rsidR="004D41B3" w:rsidRPr="00E543D0" w:rsidRDefault="004D41B3" w:rsidP="008F0D28">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(b)</w:t>
            </w:r>
          </w:p>
        </w:tc>
      </w:tr>
      <w:tr w:rsidR="004F43DC" w:rsidRPr="003F4B90" w:rsidTr="00180EAB">
        <w:trPr>
          <w:jc w:val="center"/>
        </w:trPr>
        <w:tc>
          <w:tcPr>
            <w:tcW w:w="5127" w:type="dxa"/>
            <w:vAlign w:val="center"/>
          </w:tcPr>
          <w:p w:rsidR="004D41B3" w:rsidRPr="003F4B90" w:rsidRDefault="004D41B3" w:rsidP="008F0D28">
            <w:pPr>
              <w:widowControl/>
              <w:adjustRightInd w:val="0"/>
              <w:jc w:val="both"/>
              <w:rPr>
                <w:rFonts w:asciiTheme="majorBidi" w:hAnsiTheme="majorBidi" w:cstheme="majorBidi"/>
                <w:b/>
                <w:bCs/>
                <w:color w:val="000000"/>
                <w:sz w:val="24"/>
                <w:szCs w:val="24"/>
              </w:rPr>
            </w:pPr>
            <w:r>
              <w:rPr>
                <w:noProof/>
              </w:rPr>
              <w:drawing>
                <wp:inline distT="0" distB="0" distL="0" distR="0" wp14:anchorId="2050F88F" wp14:editId="5D5C36A7">
                  <wp:extent cx="3076575" cy="2028825"/>
                  <wp:effectExtent l="38100" t="38100" r="85725" b="85725"/>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tc>
        <w:tc>
          <w:tcPr>
            <w:tcW w:w="4953" w:type="dxa"/>
            <w:vAlign w:val="center"/>
          </w:tcPr>
          <w:p w:rsidR="004D41B3" w:rsidRPr="003F4B90" w:rsidRDefault="00180EAB" w:rsidP="00180EAB">
            <w:pPr>
              <w:widowControl/>
              <w:adjustRightInd w:val="0"/>
              <w:jc w:val="center"/>
              <w:rPr>
                <w:rFonts w:asciiTheme="majorBidi" w:hAnsiTheme="majorBidi" w:cstheme="majorBidi"/>
                <w:b/>
                <w:bCs/>
                <w:color w:val="000000"/>
                <w:sz w:val="24"/>
                <w:szCs w:val="24"/>
              </w:rPr>
            </w:pPr>
            <w:r>
              <w:rPr>
                <w:noProof/>
              </w:rPr>
              <w:drawing>
                <wp:inline distT="0" distB="0" distL="0" distR="0" wp14:anchorId="35A9810E" wp14:editId="42C8CE80">
                  <wp:extent cx="2990850" cy="2066925"/>
                  <wp:effectExtent l="38100" t="38100" r="95250" b="8572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tc>
      </w:tr>
      <w:tr w:rsidR="008F0D28" w:rsidRPr="00E543D0" w:rsidTr="008F0D28">
        <w:trPr>
          <w:jc w:val="center"/>
        </w:trPr>
        <w:tc>
          <w:tcPr>
            <w:tcW w:w="5127" w:type="dxa"/>
            <w:vAlign w:val="center"/>
          </w:tcPr>
          <w:p w:rsidR="004D41B3" w:rsidRPr="00E543D0" w:rsidRDefault="004D41B3" w:rsidP="008F0D28">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(c)</w:t>
            </w:r>
          </w:p>
        </w:tc>
        <w:tc>
          <w:tcPr>
            <w:tcW w:w="4953" w:type="dxa"/>
            <w:vAlign w:val="center"/>
          </w:tcPr>
          <w:p w:rsidR="004D41B3" w:rsidRPr="00E543D0" w:rsidRDefault="004D41B3" w:rsidP="008F0D28">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(d)</w:t>
            </w:r>
          </w:p>
        </w:tc>
      </w:tr>
      <w:tr w:rsidR="004D41B3" w:rsidRPr="003F4B90" w:rsidTr="00180EAB">
        <w:trPr>
          <w:jc w:val="center"/>
        </w:trPr>
        <w:tc>
          <w:tcPr>
            <w:tcW w:w="5127" w:type="dxa"/>
            <w:vAlign w:val="center"/>
          </w:tcPr>
          <w:p w:rsidR="004D41B3" w:rsidRPr="00200927" w:rsidRDefault="00180EAB" w:rsidP="008F0D28">
            <w:pPr>
              <w:keepNext/>
              <w:widowControl/>
              <w:adjustRightInd w:val="0"/>
              <w:jc w:val="both"/>
            </w:pPr>
            <w:r>
              <w:rPr>
                <w:noProof/>
              </w:rPr>
              <w:drawing>
                <wp:inline distT="0" distB="0" distL="0" distR="0" wp14:anchorId="43D4235C" wp14:editId="3C5D6C3F">
                  <wp:extent cx="3076575" cy="2095500"/>
                  <wp:effectExtent l="38100" t="38100" r="85725" b="9525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tc>
        <w:tc>
          <w:tcPr>
            <w:tcW w:w="4953" w:type="dxa"/>
            <w:vAlign w:val="center"/>
          </w:tcPr>
          <w:p w:rsidR="004D41B3" w:rsidRPr="003F4B90" w:rsidRDefault="00180EAB" w:rsidP="008F0D28">
            <w:pPr>
              <w:widowControl/>
              <w:adjustRightInd w:val="0"/>
              <w:jc w:val="both"/>
              <w:rPr>
                <w:rFonts w:asciiTheme="majorBidi" w:hAnsiTheme="majorBidi" w:cstheme="majorBidi"/>
                <w:b/>
                <w:bCs/>
                <w:color w:val="000000"/>
                <w:sz w:val="24"/>
                <w:szCs w:val="24"/>
              </w:rPr>
            </w:pPr>
            <w:r>
              <w:rPr>
                <w:noProof/>
              </w:rPr>
              <w:drawing>
                <wp:inline distT="0" distB="0" distL="0" distR="0" wp14:anchorId="670E6EF9" wp14:editId="2FC4283D">
                  <wp:extent cx="2990850" cy="2095500"/>
                  <wp:effectExtent l="38100" t="38100" r="95250" b="9525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tc>
      </w:tr>
      <w:tr w:rsidR="004F43DC" w:rsidRPr="00E543D0" w:rsidTr="008F0D28">
        <w:trPr>
          <w:jc w:val="center"/>
        </w:trPr>
        <w:tc>
          <w:tcPr>
            <w:tcW w:w="5127" w:type="dxa"/>
            <w:vAlign w:val="center"/>
          </w:tcPr>
          <w:p w:rsidR="004D41B3" w:rsidRPr="00E543D0" w:rsidRDefault="004D41B3" w:rsidP="008F0D28">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(e)</w:t>
            </w:r>
          </w:p>
        </w:tc>
        <w:tc>
          <w:tcPr>
            <w:tcW w:w="4953" w:type="dxa"/>
            <w:vAlign w:val="center"/>
          </w:tcPr>
          <w:p w:rsidR="004D41B3" w:rsidRPr="00E543D0" w:rsidRDefault="004D41B3" w:rsidP="008F0D28">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(f)</w:t>
            </w:r>
          </w:p>
        </w:tc>
      </w:tr>
    </w:tbl>
    <w:p w:rsidR="00593530" w:rsidRDefault="00324898" w:rsidP="004F59E9">
      <w:pPr>
        <w:pStyle w:val="Caption"/>
        <w:jc w:val="both"/>
      </w:pPr>
      <w:r>
        <w:t xml:space="preserve">Figure </w:t>
      </w:r>
      <w:r w:rsidR="008C155F">
        <w:fldChar w:fldCharType="begin"/>
      </w:r>
      <w:r w:rsidR="008C155F">
        <w:instrText xml:space="preserve"> SEQ Figure \* ARABIC </w:instrText>
      </w:r>
      <w:r w:rsidR="008C155F">
        <w:fldChar w:fldCharType="separate"/>
      </w:r>
      <w:r w:rsidR="00F61615">
        <w:rPr>
          <w:noProof/>
        </w:rPr>
        <w:t>8</w:t>
      </w:r>
      <w:r w:rsidR="008C155F">
        <w:rPr>
          <w:noProof/>
        </w:rPr>
        <w:fldChar w:fldCharType="end"/>
      </w:r>
      <w:r>
        <w:t>: Different neutralizing antibodies (NAbs) in Prophylactic Approach Groups on Days 14, 28, 42 &amp; 56 with CRCx3 (Groups A, B &amp; C), CRCx2 (Groups (E &amp; F) and Control (D): (a) Anti-A1. (b)</w:t>
      </w:r>
      <w:r w:rsidRPr="00962912">
        <w:t xml:space="preserve"> </w:t>
      </w:r>
      <w:r>
        <w:t>Anti-A2. (c) Anti-A3. (d) Anti-B1. (e) Anti-B2. (f) All NAbs.</w:t>
      </w:r>
      <w:r w:rsidR="004F59E9">
        <w:t xml:space="preserve"> Note: The horizontal lines represent the low and high normal values.</w:t>
      </w:r>
    </w:p>
    <w:p w:rsidR="00F14B4B" w:rsidRPr="00B66030" w:rsidRDefault="00F14B4B" w:rsidP="00FC4D0B">
      <w:pPr>
        <w:adjustRightInd w:val="0"/>
        <w:jc w:val="both"/>
        <w:rPr>
          <w:rFonts w:asciiTheme="majorBidi" w:hAnsiTheme="majorBidi" w:cstheme="majorBidi"/>
          <w:color w:val="000000"/>
          <w:sz w:val="24"/>
          <w:szCs w:val="24"/>
        </w:rPr>
      </w:pPr>
    </w:p>
    <w:p w:rsidR="00FA4AA4" w:rsidRPr="00B66030" w:rsidRDefault="00FA4AA4" w:rsidP="003067F7">
      <w:pPr>
        <w:pStyle w:val="Caption"/>
        <w:keepNext/>
        <w:rPr>
          <w:rFonts w:asciiTheme="majorBidi" w:hAnsiTheme="majorBidi" w:cstheme="majorBidi"/>
        </w:rPr>
      </w:pPr>
      <w:r w:rsidRPr="00B66030">
        <w:rPr>
          <w:rFonts w:asciiTheme="majorBidi" w:hAnsiTheme="majorBidi" w:cstheme="majorBidi"/>
        </w:rPr>
        <w:lastRenderedPageBreak/>
        <w:t xml:space="preserve">Table </w:t>
      </w:r>
      <w:r w:rsidRPr="00B66030">
        <w:rPr>
          <w:rFonts w:asciiTheme="majorBidi" w:hAnsiTheme="majorBidi" w:cstheme="majorBidi"/>
        </w:rPr>
        <w:fldChar w:fldCharType="begin"/>
      </w:r>
      <w:r w:rsidRPr="00B66030">
        <w:rPr>
          <w:rFonts w:asciiTheme="majorBidi" w:hAnsiTheme="majorBidi" w:cstheme="majorBidi"/>
        </w:rPr>
        <w:instrText xml:space="preserve"> SEQ Table \* ARABIC </w:instrText>
      </w:r>
      <w:r w:rsidRPr="00B66030">
        <w:rPr>
          <w:rFonts w:asciiTheme="majorBidi" w:hAnsiTheme="majorBidi" w:cstheme="majorBidi"/>
        </w:rPr>
        <w:fldChar w:fldCharType="separate"/>
      </w:r>
      <w:r w:rsidR="00F61615">
        <w:rPr>
          <w:rFonts w:asciiTheme="majorBidi" w:hAnsiTheme="majorBidi" w:cstheme="majorBidi"/>
          <w:noProof/>
        </w:rPr>
        <w:t>4</w:t>
      </w:r>
      <w:r w:rsidRPr="00B66030">
        <w:rPr>
          <w:rFonts w:asciiTheme="majorBidi" w:hAnsiTheme="majorBidi" w:cstheme="majorBidi"/>
        </w:rPr>
        <w:fldChar w:fldCharType="end"/>
      </w:r>
      <w:r w:rsidRPr="00B66030">
        <w:rPr>
          <w:rFonts w:asciiTheme="majorBidi" w:hAnsiTheme="majorBidi" w:cstheme="majorBidi"/>
        </w:rPr>
        <w:t xml:space="preserve">: Immuno-chemistry studies at 42 &amp; 56 days after immunization with CRCx candidate vaccines in </w:t>
      </w:r>
      <w:r w:rsidR="003067F7" w:rsidRPr="00B66030">
        <w:rPr>
          <w:rFonts w:asciiTheme="majorBidi" w:hAnsiTheme="majorBidi" w:cstheme="majorBidi"/>
        </w:rPr>
        <w:t xml:space="preserve">therapeutic </w:t>
      </w:r>
      <w:r w:rsidR="003067F7">
        <w:rPr>
          <w:rFonts w:asciiTheme="majorBidi" w:hAnsiTheme="majorBidi" w:cstheme="majorBidi"/>
        </w:rPr>
        <w:t xml:space="preserve">trails </w:t>
      </w:r>
      <w:r w:rsidRPr="00B66030">
        <w:rPr>
          <w:rFonts w:asciiTheme="majorBidi" w:hAnsiTheme="majorBidi" w:cstheme="majorBidi"/>
        </w:rPr>
        <w:t>mice groups.</w:t>
      </w:r>
    </w:p>
    <w:tbl>
      <w:tblPr>
        <w:tblW w:w="8837" w:type="dxa"/>
        <w:jc w:val="center"/>
        <w:tblLook w:val="04A0" w:firstRow="1" w:lastRow="0" w:firstColumn="1" w:lastColumn="0" w:noHBand="0" w:noVBand="1"/>
      </w:tblPr>
      <w:tblGrid>
        <w:gridCol w:w="1237"/>
        <w:gridCol w:w="1520"/>
        <w:gridCol w:w="1013"/>
        <w:gridCol w:w="1013"/>
        <w:gridCol w:w="1013"/>
        <w:gridCol w:w="1013"/>
        <w:gridCol w:w="1013"/>
        <w:gridCol w:w="1015"/>
      </w:tblGrid>
      <w:tr w:rsidR="0011393A" w:rsidRPr="0011393A" w:rsidTr="00BA592A">
        <w:trPr>
          <w:trHeight w:val="278"/>
          <w:jc w:val="center"/>
        </w:trPr>
        <w:tc>
          <w:tcPr>
            <w:tcW w:w="1237"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Animal Groups</w:t>
            </w:r>
          </w:p>
        </w:tc>
        <w:tc>
          <w:tcPr>
            <w:tcW w:w="1520"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Days</w:t>
            </w:r>
          </w:p>
        </w:tc>
        <w:tc>
          <w:tcPr>
            <w:tcW w:w="1013"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Group G</w:t>
            </w:r>
          </w:p>
        </w:tc>
        <w:tc>
          <w:tcPr>
            <w:tcW w:w="1013"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Group H</w:t>
            </w:r>
          </w:p>
        </w:tc>
        <w:tc>
          <w:tcPr>
            <w:tcW w:w="1013"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Group I</w:t>
            </w:r>
          </w:p>
        </w:tc>
        <w:tc>
          <w:tcPr>
            <w:tcW w:w="1013"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Group J</w:t>
            </w:r>
          </w:p>
        </w:tc>
        <w:tc>
          <w:tcPr>
            <w:tcW w:w="1013"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Group K</w:t>
            </w:r>
          </w:p>
        </w:tc>
        <w:tc>
          <w:tcPr>
            <w:tcW w:w="1013" w:type="dxa"/>
            <w:tcBorders>
              <w:top w:val="single" w:sz="18" w:space="0" w:color="auto"/>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Group L</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CD4+ (Cells/μl)</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110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100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470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450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370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320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230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260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1100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900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380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540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700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900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830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385</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560</w:t>
            </w:r>
          </w:p>
        </w:tc>
      </w:tr>
      <w:tr w:rsidR="0011393A" w:rsidRPr="0011393A" w:rsidTr="00BA592A">
        <w:trPr>
          <w:trHeight w:val="278"/>
          <w:jc w:val="center"/>
        </w:trPr>
        <w:tc>
          <w:tcPr>
            <w:tcW w:w="1237" w:type="dxa"/>
            <w:vMerge/>
            <w:tcBorders>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Normal Range</w:t>
            </w:r>
          </w:p>
        </w:tc>
        <w:tc>
          <w:tcPr>
            <w:tcW w:w="6080" w:type="dxa"/>
            <w:gridSpan w:val="6"/>
            <w:tcBorders>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359-1954</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CD8+ (Cells/μl)</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900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830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770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820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880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660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420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700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780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340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390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420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80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630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570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380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320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78</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460</w:t>
            </w:r>
          </w:p>
        </w:tc>
      </w:tr>
      <w:tr w:rsidR="0011393A" w:rsidRPr="0011393A" w:rsidTr="00BA592A">
        <w:trPr>
          <w:trHeight w:val="278"/>
          <w:jc w:val="center"/>
        </w:trPr>
        <w:tc>
          <w:tcPr>
            <w:tcW w:w="1237" w:type="dxa"/>
            <w:vMerge/>
            <w:tcBorders>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Normal Range</w:t>
            </w:r>
          </w:p>
        </w:tc>
        <w:tc>
          <w:tcPr>
            <w:tcW w:w="6080" w:type="dxa"/>
            <w:gridSpan w:val="6"/>
            <w:tcBorders>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220-1100</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CRP (ng/ml)</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48</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47</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49</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44</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45</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5.8</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6.5</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4.6</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66</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29</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22</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89</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92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100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122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105</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11</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140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0.9</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w:t>
            </w:r>
          </w:p>
        </w:tc>
      </w:tr>
      <w:tr w:rsidR="0011393A" w:rsidRPr="0011393A" w:rsidTr="00BA592A">
        <w:trPr>
          <w:trHeight w:val="278"/>
          <w:jc w:val="center"/>
        </w:trPr>
        <w:tc>
          <w:tcPr>
            <w:tcW w:w="1237" w:type="dxa"/>
            <w:vMerge/>
            <w:tcBorders>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Normal Range</w:t>
            </w:r>
          </w:p>
        </w:tc>
        <w:tc>
          <w:tcPr>
            <w:tcW w:w="6080" w:type="dxa"/>
            <w:gridSpan w:val="6"/>
            <w:tcBorders>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0.78-25</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D-dimer (ng/ml)</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66</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64</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65</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69</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65</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64</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36</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47</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55</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50</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28</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33</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37</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59</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55</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49</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26</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33</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67</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20</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15</w:t>
            </w:r>
          </w:p>
        </w:tc>
      </w:tr>
      <w:tr w:rsidR="0011393A" w:rsidRPr="0011393A" w:rsidTr="00BA592A">
        <w:trPr>
          <w:trHeight w:val="278"/>
          <w:jc w:val="center"/>
        </w:trPr>
        <w:tc>
          <w:tcPr>
            <w:tcW w:w="1237" w:type="dxa"/>
            <w:vMerge/>
            <w:tcBorders>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Normal Range</w:t>
            </w:r>
          </w:p>
        </w:tc>
        <w:tc>
          <w:tcPr>
            <w:tcW w:w="6080" w:type="dxa"/>
            <w:gridSpan w:val="6"/>
            <w:tcBorders>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0.6-50</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IL-6 (ng/ml)</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38</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34</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36</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1.3</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40</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38</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0.3</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0.4</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0.7</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2.1</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1.4</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1</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0.18</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0.23</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0.32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2.9</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0.34</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0.24</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0.1</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0.14</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0.02</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23</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0.44</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0.19</w:t>
            </w:r>
          </w:p>
        </w:tc>
      </w:tr>
      <w:tr w:rsidR="0011393A" w:rsidRPr="0011393A" w:rsidTr="00BA592A">
        <w:trPr>
          <w:trHeight w:val="278"/>
          <w:jc w:val="center"/>
        </w:trPr>
        <w:tc>
          <w:tcPr>
            <w:tcW w:w="1237" w:type="dxa"/>
            <w:vMerge/>
            <w:tcBorders>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Normal Range</w:t>
            </w:r>
          </w:p>
        </w:tc>
        <w:tc>
          <w:tcPr>
            <w:tcW w:w="6080" w:type="dxa"/>
            <w:gridSpan w:val="6"/>
            <w:tcBorders>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0.01-0.2</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Qualitative IgM</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Qualitative IgG</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val="restart"/>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r w:rsidRPr="0011393A">
              <w:rPr>
                <w:rFonts w:asciiTheme="majorBidi" w:hAnsiTheme="majorBidi" w:cstheme="majorBidi"/>
                <w:b/>
                <w:bCs/>
                <w:color w:val="000000"/>
                <w:sz w:val="20"/>
                <w:szCs w:val="20"/>
              </w:rPr>
              <w:t>Qualitative RNA</w:t>
            </w:r>
          </w:p>
        </w:tc>
        <w:tc>
          <w:tcPr>
            <w:tcW w:w="1520" w:type="dxa"/>
            <w:tcBorders>
              <w:top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14 Days</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28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r>
      <w:tr w:rsidR="0011393A" w:rsidRPr="0011393A" w:rsidTr="00BA592A">
        <w:trPr>
          <w:trHeight w:val="278"/>
          <w:jc w:val="center"/>
        </w:trPr>
        <w:tc>
          <w:tcPr>
            <w:tcW w:w="1237" w:type="dxa"/>
            <w:vMerge/>
            <w:tcBorders>
              <w:top w:val="nil"/>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42 Days</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r>
      <w:tr w:rsidR="0011393A" w:rsidRPr="0011393A" w:rsidTr="00BA592A">
        <w:trPr>
          <w:trHeight w:val="278"/>
          <w:jc w:val="center"/>
        </w:trPr>
        <w:tc>
          <w:tcPr>
            <w:tcW w:w="1237" w:type="dxa"/>
            <w:vMerge/>
            <w:tcBorders>
              <w:top w:val="nil"/>
              <w:bottom w:val="single" w:sz="18" w:space="0" w:color="auto"/>
            </w:tcBorders>
            <w:vAlign w:val="center"/>
            <w:hideMark/>
          </w:tcPr>
          <w:p w:rsidR="0011393A" w:rsidRPr="0011393A" w:rsidRDefault="0011393A" w:rsidP="0011393A">
            <w:pPr>
              <w:widowControl/>
              <w:autoSpaceDE/>
              <w:autoSpaceDN/>
              <w:rPr>
                <w:rFonts w:asciiTheme="majorBidi" w:hAnsiTheme="majorBidi" w:cstheme="majorBidi"/>
                <w:b/>
                <w:bCs/>
                <w:color w:val="000000"/>
                <w:sz w:val="20"/>
                <w:szCs w:val="20"/>
              </w:rPr>
            </w:pPr>
          </w:p>
        </w:tc>
        <w:tc>
          <w:tcPr>
            <w:tcW w:w="1520"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rPr>
                <w:rFonts w:asciiTheme="majorBidi" w:hAnsiTheme="majorBidi" w:cstheme="majorBidi"/>
                <w:b/>
                <w:bCs/>
                <w:i/>
                <w:iCs/>
                <w:color w:val="000000"/>
                <w:sz w:val="20"/>
                <w:szCs w:val="20"/>
              </w:rPr>
            </w:pPr>
            <w:r w:rsidRPr="0011393A">
              <w:rPr>
                <w:rFonts w:asciiTheme="majorBidi" w:hAnsiTheme="majorBidi" w:cstheme="majorBidi"/>
                <w:b/>
                <w:bCs/>
                <w:i/>
                <w:iCs/>
                <w:color w:val="000000"/>
                <w:sz w:val="20"/>
                <w:szCs w:val="20"/>
              </w:rPr>
              <w:t>56 Days</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Positive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c>
          <w:tcPr>
            <w:tcW w:w="1013" w:type="dxa"/>
            <w:tcBorders>
              <w:top w:val="nil"/>
              <w:bottom w:val="single" w:sz="18" w:space="0" w:color="auto"/>
            </w:tcBorders>
            <w:shd w:val="clear" w:color="auto" w:fill="auto"/>
            <w:noWrap/>
            <w:vAlign w:val="center"/>
            <w:hideMark/>
          </w:tcPr>
          <w:p w:rsidR="0011393A" w:rsidRPr="0011393A" w:rsidRDefault="0011393A" w:rsidP="0011393A">
            <w:pPr>
              <w:widowControl/>
              <w:autoSpaceDE/>
              <w:autoSpaceDN/>
              <w:jc w:val="center"/>
              <w:rPr>
                <w:rFonts w:asciiTheme="majorBidi" w:hAnsiTheme="majorBidi" w:cstheme="majorBidi"/>
                <w:color w:val="000000"/>
                <w:sz w:val="20"/>
                <w:szCs w:val="20"/>
              </w:rPr>
            </w:pPr>
            <w:r w:rsidRPr="0011393A">
              <w:rPr>
                <w:rFonts w:asciiTheme="majorBidi" w:hAnsiTheme="majorBidi" w:cstheme="majorBidi"/>
                <w:color w:val="000000"/>
                <w:sz w:val="20"/>
                <w:szCs w:val="20"/>
              </w:rPr>
              <w:t>Negative</w:t>
            </w:r>
          </w:p>
        </w:tc>
      </w:tr>
    </w:tbl>
    <w:p w:rsidR="00FA4AA4" w:rsidRDefault="00FA4AA4" w:rsidP="00FA4AA4">
      <w:pPr>
        <w:tabs>
          <w:tab w:val="left" w:pos="2265"/>
        </w:tabs>
        <w:rPr>
          <w:rFonts w:asciiTheme="majorBidi" w:hAnsiTheme="majorBidi" w:cstheme="majorBidi"/>
        </w:rPr>
      </w:pPr>
    </w:p>
    <w:p w:rsidR="00FA4AA4" w:rsidRPr="00B66030" w:rsidRDefault="00FA4AA4" w:rsidP="00FA4AA4">
      <w:pPr>
        <w:widowControl/>
        <w:adjustRightInd w:val="0"/>
        <w:rPr>
          <w:rFonts w:asciiTheme="majorBidi" w:eastAsiaTheme="minorHAnsi" w:hAnsiTheme="majorBidi" w:cstheme="majorBid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220"/>
      </w:tblGrid>
      <w:tr w:rsidR="006B2F9D" w:rsidRPr="003F4B90" w:rsidTr="0011393A">
        <w:trPr>
          <w:jc w:val="center"/>
        </w:trPr>
        <w:tc>
          <w:tcPr>
            <w:tcW w:w="4695" w:type="dxa"/>
            <w:vAlign w:val="center"/>
          </w:tcPr>
          <w:p w:rsidR="006B2F9D" w:rsidRPr="003F4B90" w:rsidRDefault="006B2F9D" w:rsidP="0011393A">
            <w:pPr>
              <w:widowControl/>
              <w:adjustRightInd w:val="0"/>
              <w:jc w:val="center"/>
              <w:rPr>
                <w:rFonts w:asciiTheme="majorBidi" w:hAnsiTheme="majorBidi" w:cstheme="majorBidi"/>
                <w:b/>
                <w:bCs/>
                <w:color w:val="000000"/>
                <w:sz w:val="24"/>
                <w:szCs w:val="24"/>
              </w:rPr>
            </w:pPr>
            <w:r>
              <w:rPr>
                <w:noProof/>
              </w:rPr>
              <w:lastRenderedPageBreak/>
              <w:drawing>
                <wp:inline distT="0" distB="0" distL="0" distR="0" wp14:anchorId="3EDDF6E1" wp14:editId="2CB88C53">
                  <wp:extent cx="2771775" cy="1638300"/>
                  <wp:effectExtent l="38100" t="38100" r="85725" b="95250"/>
                  <wp:docPr id="194" name="Chart 194"/>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tc>
        <w:tc>
          <w:tcPr>
            <w:tcW w:w="5042" w:type="dxa"/>
            <w:vAlign w:val="center"/>
          </w:tcPr>
          <w:p w:rsidR="006B2F9D" w:rsidRPr="003F4B90" w:rsidRDefault="006B2F9D" w:rsidP="0011393A">
            <w:pPr>
              <w:widowControl/>
              <w:adjustRightInd w:val="0"/>
              <w:jc w:val="center"/>
              <w:rPr>
                <w:rFonts w:asciiTheme="majorBidi" w:hAnsiTheme="majorBidi" w:cstheme="majorBidi"/>
                <w:b/>
                <w:bCs/>
                <w:color w:val="000000"/>
                <w:sz w:val="24"/>
                <w:szCs w:val="24"/>
              </w:rPr>
            </w:pPr>
            <w:r>
              <w:rPr>
                <w:noProof/>
              </w:rPr>
              <w:drawing>
                <wp:inline distT="0" distB="0" distL="0" distR="0" wp14:anchorId="2A4F68BD" wp14:editId="681946A8">
                  <wp:extent cx="3048000" cy="1666875"/>
                  <wp:effectExtent l="38100" t="38100" r="95250" b="85725"/>
                  <wp:docPr id="195" name="Chart 195"/>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tc>
      </w:tr>
      <w:tr w:rsidR="006B2F9D" w:rsidRPr="00E543D0" w:rsidTr="0011393A">
        <w:trPr>
          <w:jc w:val="center"/>
        </w:trPr>
        <w:tc>
          <w:tcPr>
            <w:tcW w:w="4695"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(a)</w:t>
            </w:r>
          </w:p>
        </w:tc>
        <w:tc>
          <w:tcPr>
            <w:tcW w:w="5042"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(b)</w:t>
            </w:r>
          </w:p>
        </w:tc>
      </w:tr>
      <w:tr w:rsidR="006B2F9D" w:rsidRPr="003F4B90" w:rsidTr="0011393A">
        <w:trPr>
          <w:jc w:val="center"/>
        </w:trPr>
        <w:tc>
          <w:tcPr>
            <w:tcW w:w="4695" w:type="dxa"/>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Pr>
                <w:noProof/>
              </w:rPr>
              <w:drawing>
                <wp:inline distT="0" distB="0" distL="0" distR="0" wp14:anchorId="055908B4" wp14:editId="54A8BAF6">
                  <wp:extent cx="2819400" cy="1685925"/>
                  <wp:effectExtent l="38100" t="38100" r="95250" b="85725"/>
                  <wp:docPr id="196" name="Chart 196"/>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tc>
        <w:tc>
          <w:tcPr>
            <w:tcW w:w="5042" w:type="dxa"/>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Pr>
                <w:noProof/>
              </w:rPr>
              <w:drawing>
                <wp:inline distT="0" distB="0" distL="0" distR="0" wp14:anchorId="407C0B01" wp14:editId="6A0ECBAE">
                  <wp:extent cx="3057525" cy="1676400"/>
                  <wp:effectExtent l="38100" t="38100" r="85725" b="95250"/>
                  <wp:docPr id="197" name="Chart 197"/>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tc>
      </w:tr>
      <w:tr w:rsidR="006B2F9D" w:rsidRPr="00E543D0" w:rsidTr="0011393A">
        <w:trPr>
          <w:jc w:val="center"/>
        </w:trPr>
        <w:tc>
          <w:tcPr>
            <w:tcW w:w="4695"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(c)</w:t>
            </w:r>
          </w:p>
        </w:tc>
        <w:tc>
          <w:tcPr>
            <w:tcW w:w="5042"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(d)</w:t>
            </w:r>
          </w:p>
        </w:tc>
      </w:tr>
      <w:tr w:rsidR="006B2F9D" w:rsidRPr="003F4B90" w:rsidTr="0011393A">
        <w:trPr>
          <w:jc w:val="center"/>
        </w:trPr>
        <w:tc>
          <w:tcPr>
            <w:tcW w:w="4695" w:type="dxa"/>
            <w:vAlign w:val="center"/>
          </w:tcPr>
          <w:p w:rsidR="006B2F9D" w:rsidRPr="00200927" w:rsidRDefault="006B2F9D" w:rsidP="0011393A">
            <w:pPr>
              <w:keepNext/>
              <w:widowControl/>
              <w:adjustRightInd w:val="0"/>
              <w:jc w:val="both"/>
            </w:pPr>
            <w:r>
              <w:rPr>
                <w:noProof/>
              </w:rPr>
              <w:drawing>
                <wp:inline distT="0" distB="0" distL="0" distR="0" wp14:anchorId="466E29C7" wp14:editId="5C0FED48">
                  <wp:extent cx="2809875" cy="1447800"/>
                  <wp:effectExtent l="38100" t="38100" r="85725" b="95250"/>
                  <wp:docPr id="201" name="Chart 201"/>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tc>
        <w:tc>
          <w:tcPr>
            <w:tcW w:w="5042" w:type="dxa"/>
            <w:vAlign w:val="center"/>
          </w:tcPr>
          <w:p w:rsidR="006B2F9D" w:rsidRPr="003F4B90" w:rsidRDefault="006B2F9D" w:rsidP="0011393A">
            <w:pPr>
              <w:widowControl/>
              <w:adjustRightInd w:val="0"/>
              <w:jc w:val="both"/>
              <w:rPr>
                <w:rFonts w:asciiTheme="majorBidi" w:hAnsiTheme="majorBidi" w:cstheme="majorBidi"/>
                <w:b/>
                <w:bCs/>
                <w:color w:val="000000"/>
                <w:sz w:val="24"/>
                <w:szCs w:val="24"/>
              </w:rPr>
            </w:pPr>
            <w:r>
              <w:rPr>
                <w:noProof/>
              </w:rPr>
              <w:drawing>
                <wp:inline distT="0" distB="0" distL="0" distR="0" wp14:anchorId="099AF779" wp14:editId="52B74647">
                  <wp:extent cx="3048000" cy="1466850"/>
                  <wp:effectExtent l="38100" t="38100" r="95250" b="95250"/>
                  <wp:docPr id="202" name="Chart 202"/>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tc>
      </w:tr>
      <w:tr w:rsidR="006B2F9D" w:rsidRPr="00E543D0" w:rsidTr="0011393A">
        <w:trPr>
          <w:jc w:val="center"/>
        </w:trPr>
        <w:tc>
          <w:tcPr>
            <w:tcW w:w="4695"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(e)</w:t>
            </w:r>
          </w:p>
        </w:tc>
        <w:tc>
          <w:tcPr>
            <w:tcW w:w="5042"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(f)</w:t>
            </w:r>
          </w:p>
        </w:tc>
      </w:tr>
      <w:tr w:rsidR="006B2F9D" w:rsidRPr="00E543D0" w:rsidTr="0011393A">
        <w:trPr>
          <w:jc w:val="center"/>
        </w:trPr>
        <w:tc>
          <w:tcPr>
            <w:tcW w:w="4695"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Pr>
                <w:noProof/>
              </w:rPr>
              <w:drawing>
                <wp:inline distT="0" distB="0" distL="0" distR="0" wp14:anchorId="43AE12BD" wp14:editId="029CC17B">
                  <wp:extent cx="2819400" cy="1457325"/>
                  <wp:effectExtent l="38100" t="38100" r="95250" b="85725"/>
                  <wp:docPr id="203" name="Chart 203"/>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tc>
        <w:tc>
          <w:tcPr>
            <w:tcW w:w="5042"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Pr>
                <w:noProof/>
              </w:rPr>
              <w:drawing>
                <wp:inline distT="0" distB="0" distL="0" distR="0" wp14:anchorId="2BEC0EA7" wp14:editId="4C5F646F">
                  <wp:extent cx="3048000" cy="1466850"/>
                  <wp:effectExtent l="38100" t="38100" r="95250" b="95250"/>
                  <wp:docPr id="204" name="Chart 204"/>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tc>
      </w:tr>
      <w:tr w:rsidR="006B2F9D" w:rsidRPr="00E543D0" w:rsidTr="0011393A">
        <w:trPr>
          <w:jc w:val="center"/>
        </w:trPr>
        <w:tc>
          <w:tcPr>
            <w:tcW w:w="4695"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(g)</w:t>
            </w:r>
          </w:p>
        </w:tc>
        <w:tc>
          <w:tcPr>
            <w:tcW w:w="5042" w:type="dxa"/>
            <w:vAlign w:val="center"/>
          </w:tcPr>
          <w:p w:rsidR="006B2F9D" w:rsidRPr="00E543D0" w:rsidRDefault="006B2F9D" w:rsidP="0011393A">
            <w:pPr>
              <w:widowControl/>
              <w:adjustRightInd w:val="0"/>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(h)</w:t>
            </w:r>
          </w:p>
        </w:tc>
      </w:tr>
    </w:tbl>
    <w:p w:rsidR="006B2F9D" w:rsidRDefault="006B2F9D" w:rsidP="006B2F9D">
      <w:pPr>
        <w:pStyle w:val="Caption"/>
        <w:jc w:val="both"/>
      </w:pPr>
      <w:r>
        <w:t xml:space="preserve">Figure </w:t>
      </w:r>
      <w:r w:rsidR="008C155F">
        <w:fldChar w:fldCharType="begin"/>
      </w:r>
      <w:r w:rsidR="008C155F">
        <w:instrText xml:space="preserve"> SEQ Figure \* ARABIC </w:instrText>
      </w:r>
      <w:r w:rsidR="008C155F">
        <w:fldChar w:fldCharType="separate"/>
      </w:r>
      <w:r w:rsidR="00F61615">
        <w:rPr>
          <w:noProof/>
        </w:rPr>
        <w:t>9</w:t>
      </w:r>
      <w:r w:rsidR="008C155F">
        <w:rPr>
          <w:noProof/>
        </w:rPr>
        <w:fldChar w:fldCharType="end"/>
      </w:r>
      <w:r>
        <w:t>: Quantitative and Qualitative Immunological and Biochemical Assays for Therapeutic Approach Groups on Days 14, 28, 42 &amp; 56 with CRCx3 (Groups G, H &amp; I), CRCx2 (Groups (K &amp; L) and</w:t>
      </w:r>
      <w:bookmarkStart w:id="0" w:name="_GoBack"/>
      <w:bookmarkEnd w:id="0"/>
      <w:r>
        <w:t xml:space="preserve"> Control (J): (a) Quantitative CD4+. (b)</w:t>
      </w:r>
      <w:r w:rsidRPr="00962912">
        <w:t xml:space="preserve"> </w:t>
      </w:r>
      <w:r>
        <w:t>Quantitative CD8+. (c) Quantitative C-Reactive Proteins (CRP). (d) Quantitative D-dimer. (e) Quantitative IL-6. (f) Qualitative SARS-Cov-2 IgM. (g) Qualitative SARS-Cov-2 IgG. (h) Qualitative SARS-Cov-2 RNA. Note: In quantitative assays, the horizontal lines represent the low and high normal values. In qualitative assays, 1=Positive; 0=Negative.</w:t>
      </w:r>
    </w:p>
    <w:p w:rsidR="0000158F" w:rsidRPr="0000158F" w:rsidRDefault="0000158F" w:rsidP="0000158F">
      <w:pPr>
        <w:rPr>
          <w:rFonts w:eastAsiaTheme="minorHAnsi"/>
        </w:rPr>
      </w:pPr>
    </w:p>
    <w:p w:rsidR="0000158F" w:rsidRDefault="0000158F" w:rsidP="0000158F">
      <w:pPr>
        <w:pStyle w:val="Caption"/>
        <w:keepNext/>
      </w:pPr>
      <w:r>
        <w:t xml:space="preserve">Table </w:t>
      </w:r>
      <w:r w:rsidR="008C155F">
        <w:fldChar w:fldCharType="begin"/>
      </w:r>
      <w:r w:rsidR="008C155F">
        <w:instrText xml:space="preserve"> SEQ Table \* ARABIC </w:instrText>
      </w:r>
      <w:r w:rsidR="008C155F">
        <w:fldChar w:fldCharType="separate"/>
      </w:r>
      <w:r w:rsidR="00F61615">
        <w:rPr>
          <w:noProof/>
        </w:rPr>
        <w:t>5</w:t>
      </w:r>
      <w:r w:rsidR="008C155F">
        <w:rPr>
          <w:noProof/>
        </w:rPr>
        <w:fldChar w:fldCharType="end"/>
      </w:r>
      <w:r>
        <w:t xml:space="preserve">: </w:t>
      </w:r>
      <w:r w:rsidRPr="00EB5DE4">
        <w:t xml:space="preserve">Table 3: Neutralizing antibodies (NAbs) titers on days 14, 28, 42 and 56 in </w:t>
      </w:r>
      <w:r>
        <w:t>therapeutic</w:t>
      </w:r>
      <w:r w:rsidRPr="00EB5DE4">
        <w:t xml:space="preserve"> regimens.</w:t>
      </w:r>
    </w:p>
    <w:tbl>
      <w:tblPr>
        <w:tblW w:w="9184" w:type="dxa"/>
        <w:jc w:val="center"/>
        <w:tblLook w:val="04A0" w:firstRow="1" w:lastRow="0" w:firstColumn="1" w:lastColumn="0" w:noHBand="0" w:noVBand="1"/>
      </w:tblPr>
      <w:tblGrid>
        <w:gridCol w:w="1167"/>
        <w:gridCol w:w="1759"/>
        <w:gridCol w:w="1042"/>
        <w:gridCol w:w="1042"/>
        <w:gridCol w:w="1042"/>
        <w:gridCol w:w="1042"/>
        <w:gridCol w:w="1042"/>
        <w:gridCol w:w="1048"/>
      </w:tblGrid>
      <w:tr w:rsidR="0000158F" w:rsidRPr="0000158F" w:rsidTr="00152D02">
        <w:trPr>
          <w:trHeight w:val="259"/>
          <w:jc w:val="center"/>
        </w:trPr>
        <w:tc>
          <w:tcPr>
            <w:tcW w:w="1167" w:type="dxa"/>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Animal Groups</w:t>
            </w:r>
          </w:p>
        </w:tc>
        <w:tc>
          <w:tcPr>
            <w:tcW w:w="1759" w:type="dxa"/>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Days</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Group G</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Group H</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Group I</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Group J</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Group K</w:t>
            </w:r>
          </w:p>
        </w:tc>
        <w:tc>
          <w:tcPr>
            <w:tcW w:w="1048"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Group L</w:t>
            </w:r>
          </w:p>
        </w:tc>
      </w:tr>
      <w:tr w:rsidR="0000158F" w:rsidRPr="0000158F" w:rsidTr="00152D02">
        <w:trPr>
          <w:trHeight w:val="259"/>
          <w:jc w:val="center"/>
        </w:trPr>
        <w:tc>
          <w:tcPr>
            <w:tcW w:w="1167"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 </w:t>
            </w:r>
          </w:p>
        </w:tc>
        <w:tc>
          <w:tcPr>
            <w:tcW w:w="1759"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Regimen</w:t>
            </w:r>
          </w:p>
        </w:tc>
        <w:tc>
          <w:tcPr>
            <w:tcW w:w="1042"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18"/>
                <w:szCs w:val="18"/>
              </w:rPr>
            </w:pPr>
            <w:r w:rsidRPr="0000158F">
              <w:rPr>
                <w:rFonts w:asciiTheme="majorBidi" w:hAnsiTheme="majorBidi" w:cstheme="majorBidi"/>
                <w:color w:val="000000"/>
                <w:sz w:val="18"/>
                <w:szCs w:val="18"/>
              </w:rPr>
              <w:t>CoV-2 + CRCx3 (0.4x3)</w:t>
            </w:r>
          </w:p>
        </w:tc>
        <w:tc>
          <w:tcPr>
            <w:tcW w:w="1042"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18"/>
                <w:szCs w:val="18"/>
              </w:rPr>
            </w:pPr>
            <w:r w:rsidRPr="0000158F">
              <w:rPr>
                <w:rFonts w:asciiTheme="majorBidi" w:hAnsiTheme="majorBidi" w:cstheme="majorBidi"/>
                <w:color w:val="000000"/>
                <w:sz w:val="18"/>
                <w:szCs w:val="18"/>
              </w:rPr>
              <w:t>CoV-2 + CRCx3 (0.35x3)</w:t>
            </w:r>
          </w:p>
        </w:tc>
        <w:tc>
          <w:tcPr>
            <w:tcW w:w="1042"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18"/>
                <w:szCs w:val="18"/>
              </w:rPr>
            </w:pPr>
            <w:r w:rsidRPr="0000158F">
              <w:rPr>
                <w:rFonts w:asciiTheme="majorBidi" w:hAnsiTheme="majorBidi" w:cstheme="majorBidi"/>
                <w:color w:val="000000"/>
                <w:sz w:val="18"/>
                <w:szCs w:val="18"/>
              </w:rPr>
              <w:t>CoV-2 + CRCx3 (0.25x3)</w:t>
            </w:r>
          </w:p>
        </w:tc>
        <w:tc>
          <w:tcPr>
            <w:tcW w:w="1042"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18"/>
                <w:szCs w:val="18"/>
              </w:rPr>
            </w:pPr>
            <w:r w:rsidRPr="0000158F">
              <w:rPr>
                <w:rFonts w:asciiTheme="majorBidi" w:hAnsiTheme="majorBidi" w:cstheme="majorBidi"/>
                <w:color w:val="000000"/>
                <w:sz w:val="18"/>
                <w:szCs w:val="18"/>
              </w:rPr>
              <w:t>CoV-2 + Nil</w:t>
            </w:r>
          </w:p>
        </w:tc>
        <w:tc>
          <w:tcPr>
            <w:tcW w:w="1042" w:type="dxa"/>
            <w:tcBorders>
              <w:top w:val="nil"/>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18"/>
                <w:szCs w:val="18"/>
              </w:rPr>
            </w:pPr>
            <w:r w:rsidRPr="0000158F">
              <w:rPr>
                <w:rFonts w:asciiTheme="majorBidi" w:hAnsiTheme="majorBidi" w:cstheme="majorBidi"/>
                <w:color w:val="000000"/>
                <w:sz w:val="18"/>
                <w:szCs w:val="18"/>
              </w:rPr>
              <w:t>CoV-2 + CRCx2 (0.4x2)</w:t>
            </w:r>
          </w:p>
        </w:tc>
        <w:tc>
          <w:tcPr>
            <w:tcW w:w="1048" w:type="dxa"/>
            <w:tcBorders>
              <w:top w:val="nil"/>
              <w:bottom w:val="single" w:sz="18" w:space="0" w:color="auto"/>
            </w:tcBorders>
            <w:shd w:val="clear" w:color="auto" w:fill="auto"/>
            <w:noWrap/>
            <w:vAlign w:val="center"/>
            <w:hideMark/>
          </w:tcPr>
          <w:p w:rsidR="0000158F" w:rsidRPr="0000158F" w:rsidRDefault="0000158F" w:rsidP="00894CE3">
            <w:pPr>
              <w:widowControl/>
              <w:autoSpaceDE/>
              <w:autoSpaceDN/>
              <w:jc w:val="center"/>
              <w:rPr>
                <w:rFonts w:asciiTheme="majorBidi" w:hAnsiTheme="majorBidi" w:cstheme="majorBidi"/>
                <w:color w:val="000000"/>
                <w:sz w:val="18"/>
                <w:szCs w:val="18"/>
              </w:rPr>
            </w:pPr>
            <w:r w:rsidRPr="0000158F">
              <w:rPr>
                <w:rFonts w:asciiTheme="majorBidi" w:hAnsiTheme="majorBidi" w:cstheme="majorBidi"/>
                <w:color w:val="000000"/>
                <w:sz w:val="18"/>
                <w:szCs w:val="18"/>
              </w:rPr>
              <w:t>CoV-2 + CRCx2 (0.2</w:t>
            </w:r>
            <w:r w:rsidR="00894CE3">
              <w:rPr>
                <w:rFonts w:asciiTheme="majorBidi" w:hAnsiTheme="majorBidi" w:cstheme="majorBidi"/>
                <w:color w:val="000000"/>
                <w:sz w:val="18"/>
                <w:szCs w:val="18"/>
              </w:rPr>
              <w:t>5</w:t>
            </w:r>
            <w:r w:rsidRPr="0000158F">
              <w:rPr>
                <w:rFonts w:asciiTheme="majorBidi" w:hAnsiTheme="majorBidi" w:cstheme="majorBidi"/>
                <w:color w:val="000000"/>
                <w:sz w:val="18"/>
                <w:szCs w:val="18"/>
              </w:rPr>
              <w:t>x2)</w:t>
            </w:r>
          </w:p>
        </w:tc>
      </w:tr>
      <w:tr w:rsidR="0000158F" w:rsidRPr="0000158F" w:rsidTr="00152D02">
        <w:trPr>
          <w:trHeight w:val="259"/>
          <w:jc w:val="center"/>
        </w:trPr>
        <w:tc>
          <w:tcPr>
            <w:tcW w:w="1167" w:type="dxa"/>
            <w:vMerge w:val="restart"/>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Anti-A1 (ng/ml)</w:t>
            </w:r>
          </w:p>
        </w:tc>
        <w:tc>
          <w:tcPr>
            <w:tcW w:w="1759" w:type="dxa"/>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340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950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800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710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600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520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480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00158F">
        <w:trPr>
          <w:trHeight w:val="259"/>
          <w:jc w:val="center"/>
        </w:trPr>
        <w:tc>
          <w:tcPr>
            <w:tcW w:w="1167" w:type="dxa"/>
            <w:vMerge/>
            <w:tcBorders>
              <w:bottom w:val="single" w:sz="18" w:space="0" w:color="auto"/>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Normal Range</w:t>
            </w:r>
          </w:p>
        </w:tc>
        <w:tc>
          <w:tcPr>
            <w:tcW w:w="6258" w:type="dxa"/>
            <w:gridSpan w:val="6"/>
            <w:tcBorders>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0.2-1</w:t>
            </w:r>
          </w:p>
        </w:tc>
      </w:tr>
      <w:tr w:rsidR="0000158F" w:rsidRPr="0000158F" w:rsidTr="00152D02">
        <w:trPr>
          <w:trHeight w:val="259"/>
          <w:jc w:val="center"/>
        </w:trPr>
        <w:tc>
          <w:tcPr>
            <w:tcW w:w="1167" w:type="dxa"/>
            <w:vMerge w:val="restart"/>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Anti-A2 (ng/ml)</w:t>
            </w:r>
          </w:p>
        </w:tc>
        <w:tc>
          <w:tcPr>
            <w:tcW w:w="1759" w:type="dxa"/>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230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200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140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450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410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350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320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270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200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00158F">
        <w:trPr>
          <w:trHeight w:val="259"/>
          <w:jc w:val="center"/>
        </w:trPr>
        <w:tc>
          <w:tcPr>
            <w:tcW w:w="1167" w:type="dxa"/>
            <w:vMerge/>
            <w:tcBorders>
              <w:bottom w:val="single" w:sz="18" w:space="0" w:color="auto"/>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Normal Range</w:t>
            </w:r>
          </w:p>
        </w:tc>
        <w:tc>
          <w:tcPr>
            <w:tcW w:w="6258" w:type="dxa"/>
            <w:gridSpan w:val="6"/>
            <w:tcBorders>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0.5-1</w:t>
            </w:r>
          </w:p>
        </w:tc>
      </w:tr>
      <w:tr w:rsidR="0000158F" w:rsidRPr="0000158F" w:rsidTr="00152D02">
        <w:trPr>
          <w:trHeight w:val="259"/>
          <w:jc w:val="center"/>
        </w:trPr>
        <w:tc>
          <w:tcPr>
            <w:tcW w:w="1167" w:type="dxa"/>
            <w:vMerge w:val="restart"/>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Anti-A3 (ng/ml)</w:t>
            </w:r>
          </w:p>
        </w:tc>
        <w:tc>
          <w:tcPr>
            <w:tcW w:w="1759" w:type="dxa"/>
            <w:tcBorders>
              <w:top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450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380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750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640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575</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152D02">
        <w:trPr>
          <w:trHeight w:val="259"/>
          <w:jc w:val="center"/>
        </w:trPr>
        <w:tc>
          <w:tcPr>
            <w:tcW w:w="1167" w:type="dxa"/>
            <w:vMerge/>
            <w:tcBorders>
              <w:top w:val="nil"/>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500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400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310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w:t>
            </w:r>
          </w:p>
        </w:tc>
        <w:tc>
          <w:tcPr>
            <w:tcW w:w="1042"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c>
          <w:tcPr>
            <w:tcW w:w="1048" w:type="dxa"/>
            <w:tcBorders>
              <w:top w:val="nil"/>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p>
        </w:tc>
      </w:tr>
      <w:tr w:rsidR="0000158F" w:rsidRPr="0000158F" w:rsidTr="0000158F">
        <w:trPr>
          <w:trHeight w:val="259"/>
          <w:jc w:val="center"/>
        </w:trPr>
        <w:tc>
          <w:tcPr>
            <w:tcW w:w="1167" w:type="dxa"/>
            <w:vMerge/>
            <w:tcBorders>
              <w:bottom w:val="single" w:sz="18" w:space="0" w:color="auto"/>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Normal Range</w:t>
            </w:r>
          </w:p>
        </w:tc>
        <w:tc>
          <w:tcPr>
            <w:tcW w:w="6258" w:type="dxa"/>
            <w:gridSpan w:val="6"/>
            <w:tcBorders>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0.5-5</w:t>
            </w:r>
          </w:p>
        </w:tc>
      </w:tr>
      <w:tr w:rsidR="00152D02" w:rsidRPr="0000158F" w:rsidTr="00152D02">
        <w:trPr>
          <w:trHeight w:val="259"/>
          <w:jc w:val="center"/>
        </w:trPr>
        <w:tc>
          <w:tcPr>
            <w:tcW w:w="1167" w:type="dxa"/>
            <w:vMerge w:val="restart"/>
            <w:tcBorders>
              <w:top w:val="single" w:sz="18" w:space="0" w:color="auto"/>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Anti-B1 (ng/ml)</w:t>
            </w:r>
          </w:p>
        </w:tc>
        <w:tc>
          <w:tcPr>
            <w:tcW w:w="1759" w:type="dxa"/>
            <w:tcBorders>
              <w:top w:val="single" w:sz="18" w:space="0" w:color="auto"/>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single" w:sz="18" w:space="0" w:color="auto"/>
            </w:tcBorders>
            <w:shd w:val="clear" w:color="auto" w:fill="auto"/>
            <w:noWrap/>
            <w:vAlign w:val="bottom"/>
            <w:hideMark/>
          </w:tcPr>
          <w:p w:rsidR="00152D02" w:rsidRPr="00152D02" w:rsidRDefault="00152D02" w:rsidP="00152D02">
            <w:pPr>
              <w:widowControl/>
              <w:autoSpaceDE/>
              <w:autoSpaceDN/>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0</w:t>
            </w: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100</w:t>
            </w:r>
          </w:p>
        </w:tc>
        <w:tc>
          <w:tcPr>
            <w:tcW w:w="1048"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85</w:t>
            </w:r>
          </w:p>
        </w:tc>
      </w:tr>
      <w:tr w:rsidR="00152D02" w:rsidRPr="0000158F" w:rsidTr="00152D02">
        <w:trPr>
          <w:trHeight w:val="259"/>
          <w:jc w:val="center"/>
        </w:trPr>
        <w:tc>
          <w:tcPr>
            <w:tcW w:w="1167" w:type="dxa"/>
            <w:vMerge/>
            <w:tcBorders>
              <w:top w:val="nil"/>
            </w:tcBorders>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100</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1200</w:t>
            </w:r>
          </w:p>
        </w:tc>
        <w:tc>
          <w:tcPr>
            <w:tcW w:w="1048"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1000</w:t>
            </w:r>
          </w:p>
        </w:tc>
      </w:tr>
      <w:tr w:rsidR="00152D02" w:rsidRPr="0000158F" w:rsidTr="00152D02">
        <w:trPr>
          <w:trHeight w:val="259"/>
          <w:jc w:val="center"/>
        </w:trPr>
        <w:tc>
          <w:tcPr>
            <w:tcW w:w="1167" w:type="dxa"/>
            <w:vMerge/>
            <w:tcBorders>
              <w:top w:val="nil"/>
            </w:tcBorders>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200</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950</w:t>
            </w:r>
          </w:p>
        </w:tc>
        <w:tc>
          <w:tcPr>
            <w:tcW w:w="1048"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870</w:t>
            </w:r>
          </w:p>
        </w:tc>
      </w:tr>
      <w:tr w:rsidR="00152D02" w:rsidRPr="0000158F" w:rsidTr="00152D02">
        <w:trPr>
          <w:trHeight w:val="259"/>
          <w:jc w:val="center"/>
        </w:trPr>
        <w:tc>
          <w:tcPr>
            <w:tcW w:w="1167" w:type="dxa"/>
            <w:vMerge/>
            <w:tcBorders>
              <w:top w:val="nil"/>
            </w:tcBorders>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360</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600</w:t>
            </w:r>
          </w:p>
        </w:tc>
        <w:tc>
          <w:tcPr>
            <w:tcW w:w="1048"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520</w:t>
            </w:r>
          </w:p>
        </w:tc>
      </w:tr>
      <w:tr w:rsidR="0000158F" w:rsidRPr="0000158F" w:rsidTr="0000158F">
        <w:trPr>
          <w:trHeight w:val="259"/>
          <w:jc w:val="center"/>
        </w:trPr>
        <w:tc>
          <w:tcPr>
            <w:tcW w:w="1167" w:type="dxa"/>
            <w:vMerge/>
            <w:tcBorders>
              <w:bottom w:val="single" w:sz="18" w:space="0" w:color="auto"/>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Normal Range</w:t>
            </w:r>
          </w:p>
        </w:tc>
        <w:tc>
          <w:tcPr>
            <w:tcW w:w="6258" w:type="dxa"/>
            <w:gridSpan w:val="6"/>
            <w:tcBorders>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0.5-2</w:t>
            </w:r>
          </w:p>
        </w:tc>
      </w:tr>
      <w:tr w:rsidR="00152D02" w:rsidRPr="0000158F" w:rsidTr="00152D02">
        <w:trPr>
          <w:trHeight w:val="259"/>
          <w:jc w:val="center"/>
        </w:trPr>
        <w:tc>
          <w:tcPr>
            <w:tcW w:w="1167" w:type="dxa"/>
            <w:vMerge w:val="restart"/>
            <w:tcBorders>
              <w:top w:val="single" w:sz="18" w:space="0" w:color="auto"/>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r w:rsidRPr="0000158F">
              <w:rPr>
                <w:rFonts w:asciiTheme="majorBidi" w:hAnsiTheme="majorBidi" w:cstheme="majorBidi"/>
                <w:b/>
                <w:bCs/>
                <w:color w:val="000000"/>
                <w:sz w:val="20"/>
                <w:szCs w:val="20"/>
              </w:rPr>
              <w:t>Anti-B2 (ng/ml)</w:t>
            </w:r>
          </w:p>
        </w:tc>
        <w:tc>
          <w:tcPr>
            <w:tcW w:w="1759" w:type="dxa"/>
            <w:tcBorders>
              <w:top w:val="single" w:sz="18" w:space="0" w:color="auto"/>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14 Days</w:t>
            </w: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single" w:sz="18" w:space="0" w:color="auto"/>
            </w:tcBorders>
            <w:shd w:val="clear" w:color="auto" w:fill="auto"/>
            <w:noWrap/>
            <w:vAlign w:val="bottom"/>
            <w:hideMark/>
          </w:tcPr>
          <w:p w:rsidR="00152D02" w:rsidRPr="00152D02" w:rsidRDefault="00152D02" w:rsidP="00152D02">
            <w:pPr>
              <w:widowControl/>
              <w:autoSpaceDE/>
              <w:autoSpaceDN/>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22</w:t>
            </w:r>
          </w:p>
        </w:tc>
        <w:tc>
          <w:tcPr>
            <w:tcW w:w="1042"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30</w:t>
            </w:r>
          </w:p>
        </w:tc>
        <w:tc>
          <w:tcPr>
            <w:tcW w:w="1048" w:type="dxa"/>
            <w:tcBorders>
              <w:top w:val="single" w:sz="18" w:space="0" w:color="auto"/>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24</w:t>
            </w:r>
          </w:p>
        </w:tc>
      </w:tr>
      <w:tr w:rsidR="00152D02" w:rsidRPr="0000158F" w:rsidTr="00152D02">
        <w:trPr>
          <w:trHeight w:val="259"/>
          <w:jc w:val="center"/>
        </w:trPr>
        <w:tc>
          <w:tcPr>
            <w:tcW w:w="1167" w:type="dxa"/>
            <w:vMerge/>
            <w:tcBorders>
              <w:top w:val="nil"/>
            </w:tcBorders>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28 Days</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120</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600</w:t>
            </w:r>
          </w:p>
        </w:tc>
        <w:tc>
          <w:tcPr>
            <w:tcW w:w="1048"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520</w:t>
            </w:r>
          </w:p>
        </w:tc>
      </w:tr>
      <w:tr w:rsidR="00152D02" w:rsidRPr="0000158F" w:rsidTr="00152D02">
        <w:trPr>
          <w:trHeight w:val="259"/>
          <w:jc w:val="center"/>
        </w:trPr>
        <w:tc>
          <w:tcPr>
            <w:tcW w:w="1167" w:type="dxa"/>
            <w:vMerge/>
            <w:tcBorders>
              <w:top w:val="nil"/>
            </w:tcBorders>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42 Days</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180</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500</w:t>
            </w:r>
          </w:p>
        </w:tc>
        <w:tc>
          <w:tcPr>
            <w:tcW w:w="1048"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450</w:t>
            </w:r>
          </w:p>
        </w:tc>
      </w:tr>
      <w:tr w:rsidR="00152D02" w:rsidRPr="0000158F" w:rsidTr="00152D02">
        <w:trPr>
          <w:trHeight w:val="259"/>
          <w:jc w:val="center"/>
        </w:trPr>
        <w:tc>
          <w:tcPr>
            <w:tcW w:w="1167" w:type="dxa"/>
            <w:vMerge/>
            <w:tcBorders>
              <w:top w:val="nil"/>
            </w:tcBorders>
            <w:vAlign w:val="center"/>
            <w:hideMark/>
          </w:tcPr>
          <w:p w:rsidR="00152D02" w:rsidRPr="0000158F" w:rsidRDefault="00152D02" w:rsidP="00152D02">
            <w:pPr>
              <w:widowControl/>
              <w:autoSpaceDE/>
              <w:autoSpaceDN/>
              <w:rPr>
                <w:rFonts w:asciiTheme="majorBidi" w:hAnsiTheme="majorBidi" w:cstheme="majorBidi"/>
                <w:b/>
                <w:bCs/>
                <w:color w:val="000000"/>
                <w:sz w:val="20"/>
                <w:szCs w:val="20"/>
              </w:rPr>
            </w:pPr>
          </w:p>
        </w:tc>
        <w:tc>
          <w:tcPr>
            <w:tcW w:w="1759" w:type="dxa"/>
            <w:tcBorders>
              <w:top w:val="nil"/>
            </w:tcBorders>
            <w:shd w:val="clear" w:color="auto" w:fill="auto"/>
            <w:noWrap/>
            <w:vAlign w:val="center"/>
            <w:hideMark/>
          </w:tcPr>
          <w:p w:rsidR="00152D02" w:rsidRPr="0000158F" w:rsidRDefault="00152D02" w:rsidP="00152D02">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56 Days</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p>
        </w:tc>
        <w:tc>
          <w:tcPr>
            <w:tcW w:w="1042" w:type="dxa"/>
            <w:tcBorders>
              <w:top w:val="nil"/>
            </w:tcBorders>
            <w:shd w:val="clear" w:color="auto" w:fill="auto"/>
            <w:noWrap/>
            <w:vAlign w:val="bottom"/>
            <w:hideMark/>
          </w:tcPr>
          <w:p w:rsidR="00152D02" w:rsidRPr="00152D02" w:rsidRDefault="00152D02" w:rsidP="00152D02">
            <w:pPr>
              <w:jc w:val="center"/>
              <w:rPr>
                <w:rFonts w:asciiTheme="majorBidi" w:hAnsiTheme="majorBidi" w:cstheme="majorBidi"/>
                <w:color w:val="000000"/>
                <w:sz w:val="20"/>
                <w:szCs w:val="20"/>
              </w:rPr>
            </w:pPr>
            <w:r w:rsidRPr="00152D02">
              <w:rPr>
                <w:rFonts w:asciiTheme="majorBidi" w:hAnsiTheme="majorBidi" w:cstheme="majorBidi"/>
                <w:color w:val="000000"/>
                <w:sz w:val="20"/>
                <w:szCs w:val="20"/>
              </w:rPr>
              <w:t>300</w:t>
            </w:r>
          </w:p>
        </w:tc>
        <w:tc>
          <w:tcPr>
            <w:tcW w:w="1042"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430</w:t>
            </w:r>
          </w:p>
        </w:tc>
        <w:tc>
          <w:tcPr>
            <w:tcW w:w="1048" w:type="dxa"/>
            <w:tcBorders>
              <w:top w:val="nil"/>
            </w:tcBorders>
            <w:shd w:val="clear" w:color="auto" w:fill="auto"/>
            <w:noWrap/>
            <w:vAlign w:val="center"/>
            <w:hideMark/>
          </w:tcPr>
          <w:p w:rsidR="00152D02" w:rsidRPr="0000158F" w:rsidRDefault="00152D02" w:rsidP="00152D02">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400</w:t>
            </w:r>
          </w:p>
        </w:tc>
      </w:tr>
      <w:tr w:rsidR="0000158F" w:rsidRPr="0000158F" w:rsidTr="0000158F">
        <w:trPr>
          <w:trHeight w:val="259"/>
          <w:jc w:val="center"/>
        </w:trPr>
        <w:tc>
          <w:tcPr>
            <w:tcW w:w="1167" w:type="dxa"/>
            <w:vMerge/>
            <w:tcBorders>
              <w:bottom w:val="single" w:sz="18" w:space="0" w:color="auto"/>
            </w:tcBorders>
            <w:vAlign w:val="center"/>
            <w:hideMark/>
          </w:tcPr>
          <w:p w:rsidR="0000158F" w:rsidRPr="0000158F" w:rsidRDefault="0000158F" w:rsidP="0000158F">
            <w:pPr>
              <w:widowControl/>
              <w:autoSpaceDE/>
              <w:autoSpaceDN/>
              <w:rPr>
                <w:rFonts w:asciiTheme="majorBidi" w:hAnsiTheme="majorBidi" w:cstheme="majorBidi"/>
                <w:b/>
                <w:bCs/>
                <w:color w:val="000000"/>
                <w:sz w:val="20"/>
                <w:szCs w:val="20"/>
              </w:rPr>
            </w:pPr>
          </w:p>
        </w:tc>
        <w:tc>
          <w:tcPr>
            <w:tcW w:w="1759" w:type="dxa"/>
            <w:tcBorders>
              <w:bottom w:val="single" w:sz="18" w:space="0" w:color="auto"/>
            </w:tcBorders>
            <w:shd w:val="clear" w:color="auto" w:fill="auto"/>
            <w:noWrap/>
            <w:vAlign w:val="center"/>
            <w:hideMark/>
          </w:tcPr>
          <w:p w:rsidR="0000158F" w:rsidRPr="0000158F" w:rsidRDefault="0000158F" w:rsidP="0000158F">
            <w:pPr>
              <w:widowControl/>
              <w:autoSpaceDE/>
              <w:autoSpaceDN/>
              <w:rPr>
                <w:rFonts w:asciiTheme="majorBidi" w:hAnsiTheme="majorBidi" w:cstheme="majorBidi"/>
                <w:b/>
                <w:bCs/>
                <w:i/>
                <w:iCs/>
                <w:color w:val="000000"/>
                <w:sz w:val="20"/>
                <w:szCs w:val="20"/>
              </w:rPr>
            </w:pPr>
            <w:r w:rsidRPr="0000158F">
              <w:rPr>
                <w:rFonts w:asciiTheme="majorBidi" w:hAnsiTheme="majorBidi" w:cstheme="majorBidi"/>
                <w:b/>
                <w:bCs/>
                <w:i/>
                <w:iCs/>
                <w:color w:val="000000"/>
                <w:sz w:val="20"/>
                <w:szCs w:val="20"/>
              </w:rPr>
              <w:t>Normal Range</w:t>
            </w:r>
          </w:p>
        </w:tc>
        <w:tc>
          <w:tcPr>
            <w:tcW w:w="6258" w:type="dxa"/>
            <w:gridSpan w:val="6"/>
            <w:tcBorders>
              <w:bottom w:val="single" w:sz="18" w:space="0" w:color="auto"/>
            </w:tcBorders>
            <w:shd w:val="clear" w:color="auto" w:fill="auto"/>
            <w:noWrap/>
            <w:vAlign w:val="center"/>
            <w:hideMark/>
          </w:tcPr>
          <w:p w:rsidR="0000158F" w:rsidRPr="0000158F" w:rsidRDefault="0000158F" w:rsidP="0000158F">
            <w:pPr>
              <w:widowControl/>
              <w:autoSpaceDE/>
              <w:autoSpaceDN/>
              <w:jc w:val="center"/>
              <w:rPr>
                <w:rFonts w:asciiTheme="majorBidi" w:hAnsiTheme="majorBidi" w:cstheme="majorBidi"/>
                <w:color w:val="000000"/>
                <w:sz w:val="20"/>
                <w:szCs w:val="20"/>
              </w:rPr>
            </w:pPr>
            <w:r w:rsidRPr="0000158F">
              <w:rPr>
                <w:rFonts w:asciiTheme="majorBidi" w:hAnsiTheme="majorBidi" w:cstheme="majorBidi"/>
                <w:color w:val="000000"/>
                <w:sz w:val="20"/>
                <w:szCs w:val="20"/>
              </w:rPr>
              <w:t>0.2-2</w:t>
            </w:r>
          </w:p>
        </w:tc>
      </w:tr>
    </w:tbl>
    <w:p w:rsidR="00E41B6B" w:rsidRDefault="00E41B6B" w:rsidP="00FA4AA4">
      <w:pPr>
        <w:tabs>
          <w:tab w:val="left" w:pos="2265"/>
        </w:tabs>
      </w:pPr>
      <w:r>
        <w:br w:type="page"/>
      </w:r>
    </w:p>
    <w:p w:rsidR="00FA4AA4" w:rsidRDefault="00FA4AA4" w:rsidP="00FA4AA4">
      <w:pPr>
        <w:tabs>
          <w:tab w:val="left" w:pos="2265"/>
        </w:tabs>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7"/>
        <w:gridCol w:w="5143"/>
      </w:tblGrid>
      <w:tr w:rsidR="004F59E9" w:rsidRPr="003F4B90" w:rsidTr="00180EAB">
        <w:trPr>
          <w:jc w:val="center"/>
        </w:trPr>
        <w:tc>
          <w:tcPr>
            <w:tcW w:w="4937" w:type="dxa"/>
            <w:vAlign w:val="center"/>
          </w:tcPr>
          <w:p w:rsidR="0000158F" w:rsidRPr="003F4B90" w:rsidRDefault="0000158F" w:rsidP="004F59E9">
            <w:pPr>
              <w:widowControl/>
              <w:adjustRightInd w:val="0"/>
              <w:jc w:val="center"/>
              <w:rPr>
                <w:rFonts w:asciiTheme="majorBidi" w:hAnsiTheme="majorBidi" w:cstheme="majorBidi"/>
                <w:b/>
                <w:bCs/>
                <w:color w:val="000000"/>
                <w:sz w:val="24"/>
                <w:szCs w:val="24"/>
              </w:rPr>
            </w:pPr>
            <w:r>
              <w:rPr>
                <w:noProof/>
              </w:rPr>
              <w:drawing>
                <wp:inline distT="0" distB="0" distL="0" distR="0" wp14:anchorId="16739DE4" wp14:editId="6C7CF743">
                  <wp:extent cx="2924175" cy="2212340"/>
                  <wp:effectExtent l="38100" t="38100" r="85725" b="92710"/>
                  <wp:docPr id="200" name="Chart 200"/>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tc>
        <w:tc>
          <w:tcPr>
            <w:tcW w:w="5143" w:type="dxa"/>
            <w:vAlign w:val="center"/>
          </w:tcPr>
          <w:p w:rsidR="0000158F" w:rsidRPr="003F4B90" w:rsidRDefault="0000158F" w:rsidP="004F59E9">
            <w:pPr>
              <w:widowControl/>
              <w:adjustRightInd w:val="0"/>
              <w:jc w:val="center"/>
              <w:rPr>
                <w:rFonts w:asciiTheme="majorBidi" w:hAnsiTheme="majorBidi" w:cstheme="majorBidi"/>
                <w:b/>
                <w:bCs/>
                <w:color w:val="000000"/>
                <w:sz w:val="24"/>
                <w:szCs w:val="24"/>
              </w:rPr>
            </w:pPr>
            <w:r>
              <w:rPr>
                <w:noProof/>
              </w:rPr>
              <w:drawing>
                <wp:inline distT="0" distB="0" distL="0" distR="0" wp14:anchorId="1126B177" wp14:editId="1472D9E8">
                  <wp:extent cx="3067050" cy="2212340"/>
                  <wp:effectExtent l="38100" t="38100" r="95250" b="92710"/>
                  <wp:docPr id="205" name="Chart 205"/>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tc>
      </w:tr>
      <w:tr w:rsidR="004F59E9" w:rsidRPr="00E543D0" w:rsidTr="00180EAB">
        <w:trPr>
          <w:jc w:val="center"/>
        </w:trPr>
        <w:tc>
          <w:tcPr>
            <w:tcW w:w="4937" w:type="dxa"/>
            <w:vAlign w:val="center"/>
          </w:tcPr>
          <w:p w:rsidR="0000158F" w:rsidRPr="00E543D0" w:rsidRDefault="0000158F" w:rsidP="004F59E9">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(a)</w:t>
            </w:r>
          </w:p>
        </w:tc>
        <w:tc>
          <w:tcPr>
            <w:tcW w:w="5143" w:type="dxa"/>
            <w:vAlign w:val="center"/>
          </w:tcPr>
          <w:p w:rsidR="0000158F" w:rsidRPr="00E543D0" w:rsidRDefault="0000158F" w:rsidP="004F59E9">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(b)</w:t>
            </w:r>
          </w:p>
        </w:tc>
      </w:tr>
      <w:tr w:rsidR="004F59E9" w:rsidRPr="003F4B90" w:rsidTr="00180EAB">
        <w:trPr>
          <w:jc w:val="center"/>
        </w:trPr>
        <w:tc>
          <w:tcPr>
            <w:tcW w:w="4937" w:type="dxa"/>
            <w:vAlign w:val="center"/>
          </w:tcPr>
          <w:p w:rsidR="0000158F" w:rsidRPr="003F4B90" w:rsidRDefault="0000158F" w:rsidP="004F59E9">
            <w:pPr>
              <w:widowControl/>
              <w:adjustRightInd w:val="0"/>
              <w:jc w:val="center"/>
              <w:rPr>
                <w:rFonts w:asciiTheme="majorBidi" w:hAnsiTheme="majorBidi" w:cstheme="majorBidi"/>
                <w:b/>
                <w:bCs/>
                <w:color w:val="000000"/>
                <w:sz w:val="24"/>
                <w:szCs w:val="24"/>
              </w:rPr>
            </w:pPr>
            <w:r>
              <w:rPr>
                <w:noProof/>
              </w:rPr>
              <w:drawing>
                <wp:inline distT="0" distB="0" distL="0" distR="0" wp14:anchorId="151E4B30" wp14:editId="463722DD">
                  <wp:extent cx="2933700" cy="2212340"/>
                  <wp:effectExtent l="38100" t="38100" r="95250" b="92710"/>
                  <wp:docPr id="206" name="Chart 206"/>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tc>
        <w:tc>
          <w:tcPr>
            <w:tcW w:w="5143" w:type="dxa"/>
            <w:vAlign w:val="center"/>
          </w:tcPr>
          <w:p w:rsidR="0000158F" w:rsidRPr="003F4B90" w:rsidRDefault="00180EAB" w:rsidP="004F59E9">
            <w:pPr>
              <w:widowControl/>
              <w:adjustRightInd w:val="0"/>
              <w:jc w:val="center"/>
              <w:rPr>
                <w:rFonts w:asciiTheme="majorBidi" w:hAnsiTheme="majorBidi" w:cstheme="majorBidi"/>
                <w:b/>
                <w:bCs/>
                <w:color w:val="000000"/>
                <w:sz w:val="24"/>
                <w:szCs w:val="24"/>
              </w:rPr>
            </w:pPr>
            <w:r>
              <w:rPr>
                <w:noProof/>
              </w:rPr>
              <w:drawing>
                <wp:inline distT="0" distB="0" distL="0" distR="0" wp14:anchorId="4C415B7D" wp14:editId="025FB723">
                  <wp:extent cx="3067050" cy="2219325"/>
                  <wp:effectExtent l="38100" t="38100" r="95250" b="85725"/>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tc>
      </w:tr>
      <w:tr w:rsidR="004F59E9" w:rsidRPr="00E543D0" w:rsidTr="00180EAB">
        <w:trPr>
          <w:jc w:val="center"/>
        </w:trPr>
        <w:tc>
          <w:tcPr>
            <w:tcW w:w="4937" w:type="dxa"/>
            <w:vAlign w:val="center"/>
          </w:tcPr>
          <w:p w:rsidR="0000158F" w:rsidRPr="00E543D0" w:rsidRDefault="0000158F" w:rsidP="004F59E9">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(c)</w:t>
            </w:r>
          </w:p>
        </w:tc>
        <w:tc>
          <w:tcPr>
            <w:tcW w:w="5143" w:type="dxa"/>
            <w:vAlign w:val="center"/>
          </w:tcPr>
          <w:p w:rsidR="0000158F" w:rsidRPr="00E543D0" w:rsidRDefault="0000158F" w:rsidP="004F59E9">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(d)</w:t>
            </w:r>
          </w:p>
        </w:tc>
      </w:tr>
      <w:tr w:rsidR="004F59E9" w:rsidRPr="003F4B90" w:rsidTr="00577F1D">
        <w:trPr>
          <w:jc w:val="center"/>
        </w:trPr>
        <w:tc>
          <w:tcPr>
            <w:tcW w:w="4937" w:type="dxa"/>
            <w:vAlign w:val="center"/>
          </w:tcPr>
          <w:p w:rsidR="0000158F" w:rsidRPr="00200927" w:rsidRDefault="00577F1D" w:rsidP="004F59E9">
            <w:pPr>
              <w:keepNext/>
              <w:widowControl/>
              <w:adjustRightInd w:val="0"/>
              <w:jc w:val="center"/>
            </w:pPr>
            <w:r>
              <w:rPr>
                <w:noProof/>
              </w:rPr>
              <w:drawing>
                <wp:inline distT="0" distB="0" distL="0" distR="0" wp14:anchorId="4C98C9E4" wp14:editId="1C860CE4">
                  <wp:extent cx="2933700" cy="2212340"/>
                  <wp:effectExtent l="38100" t="38100" r="95250" b="9271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tc>
        <w:tc>
          <w:tcPr>
            <w:tcW w:w="5143" w:type="dxa"/>
            <w:vAlign w:val="center"/>
          </w:tcPr>
          <w:p w:rsidR="0000158F" w:rsidRPr="004F59E9" w:rsidRDefault="00180EAB" w:rsidP="004F59E9">
            <w:pPr>
              <w:widowControl/>
              <w:adjustRightInd w:val="0"/>
              <w:jc w:val="center"/>
              <w:rPr>
                <w:rFonts w:asciiTheme="majorBidi" w:hAnsiTheme="majorBidi" w:cstheme="majorBidi"/>
                <w:b/>
                <w:bCs/>
                <w:color w:val="000000"/>
                <w:sz w:val="24"/>
                <w:szCs w:val="24"/>
              </w:rPr>
            </w:pPr>
            <w:r>
              <w:rPr>
                <w:noProof/>
              </w:rPr>
              <w:drawing>
                <wp:inline distT="0" distB="0" distL="0" distR="0" wp14:anchorId="5DA9513B" wp14:editId="439E2C6F">
                  <wp:extent cx="3057525" cy="2200275"/>
                  <wp:effectExtent l="38100" t="38100" r="85725" b="85725"/>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tc>
      </w:tr>
      <w:tr w:rsidR="004F59E9" w:rsidRPr="00E543D0" w:rsidTr="00180EAB">
        <w:trPr>
          <w:jc w:val="center"/>
        </w:trPr>
        <w:tc>
          <w:tcPr>
            <w:tcW w:w="4937" w:type="dxa"/>
            <w:vAlign w:val="center"/>
          </w:tcPr>
          <w:p w:rsidR="0000158F" w:rsidRPr="00E543D0" w:rsidRDefault="0000158F" w:rsidP="004F59E9">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(e)</w:t>
            </w:r>
          </w:p>
        </w:tc>
        <w:tc>
          <w:tcPr>
            <w:tcW w:w="5143" w:type="dxa"/>
            <w:vAlign w:val="center"/>
          </w:tcPr>
          <w:p w:rsidR="0000158F" w:rsidRPr="00E543D0" w:rsidRDefault="0000158F" w:rsidP="004F59E9">
            <w:pPr>
              <w:widowControl/>
              <w:adjustRightInd w:val="0"/>
              <w:jc w:val="center"/>
              <w:rPr>
                <w:rFonts w:asciiTheme="majorBidi" w:hAnsiTheme="majorBidi" w:cstheme="majorBidi"/>
                <w:b/>
                <w:bCs/>
                <w:color w:val="000000"/>
                <w:sz w:val="20"/>
                <w:szCs w:val="20"/>
              </w:rPr>
            </w:pPr>
            <w:r w:rsidRPr="00E543D0">
              <w:rPr>
                <w:rFonts w:asciiTheme="majorBidi" w:hAnsiTheme="majorBidi" w:cstheme="majorBidi"/>
                <w:b/>
                <w:bCs/>
                <w:color w:val="000000"/>
                <w:sz w:val="20"/>
                <w:szCs w:val="20"/>
              </w:rPr>
              <w:t>(f)</w:t>
            </w:r>
          </w:p>
        </w:tc>
      </w:tr>
    </w:tbl>
    <w:p w:rsidR="0000158F" w:rsidRPr="005A5F34" w:rsidRDefault="004F59E9" w:rsidP="00E41B6B">
      <w:pPr>
        <w:pStyle w:val="Caption"/>
        <w:jc w:val="both"/>
      </w:pPr>
      <w:r>
        <w:t xml:space="preserve">Figure </w:t>
      </w:r>
      <w:r w:rsidR="008C155F">
        <w:fldChar w:fldCharType="begin"/>
      </w:r>
      <w:r w:rsidR="008C155F">
        <w:instrText xml:space="preserve"> SEQ Figure \* ARABIC </w:instrText>
      </w:r>
      <w:r w:rsidR="008C155F">
        <w:fldChar w:fldCharType="separate"/>
      </w:r>
      <w:r w:rsidR="00F61615">
        <w:rPr>
          <w:noProof/>
        </w:rPr>
        <w:t>10</w:t>
      </w:r>
      <w:r w:rsidR="008C155F">
        <w:rPr>
          <w:noProof/>
        </w:rPr>
        <w:fldChar w:fldCharType="end"/>
      </w:r>
      <w:r>
        <w:t>: Different neutralizing antibodies (NAbs) in Therapeutic Approach Groups on Days 14, 28, 42 &amp; 56 with CRCx3 (Groups A, B &amp; C), CRCx2 (Groups (E &amp; F) and Control (D): (a) Anti-A1. (b)</w:t>
      </w:r>
      <w:r w:rsidRPr="00962912">
        <w:t xml:space="preserve"> </w:t>
      </w:r>
      <w:r>
        <w:t>Anti-A2. (c) Anti-A3. (d) Anti-B1. (e) Anti-B2. (f) All NAbs. Note: The horizontal lines represent the low and high normal values.</w:t>
      </w:r>
    </w:p>
    <w:sectPr w:rsidR="0000158F" w:rsidRPr="005A5F34" w:rsidSect="00AE0A2F">
      <w:footerReference w:type="default" r:id="rId6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38CD" w:rsidRDefault="000638CD" w:rsidP="00BA310A">
      <w:r>
        <w:separator/>
      </w:r>
    </w:p>
  </w:endnote>
  <w:endnote w:type="continuationSeparator" w:id="0">
    <w:p w:rsidR="000638CD" w:rsidRDefault="000638CD" w:rsidP="00BA3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4994940"/>
      <w:docPartObj>
        <w:docPartGallery w:val="Page Numbers (Bottom of Page)"/>
        <w:docPartUnique/>
      </w:docPartObj>
    </w:sdtPr>
    <w:sdtContent>
      <w:sdt>
        <w:sdtPr>
          <w:id w:val="1728636285"/>
          <w:docPartObj>
            <w:docPartGallery w:val="Page Numbers (Top of Page)"/>
            <w:docPartUnique/>
          </w:docPartObj>
        </w:sdtPr>
        <w:sdtContent>
          <w:p w:rsidR="00152D02" w:rsidRDefault="00152D0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6912A3">
              <w:rPr>
                <w:b/>
                <w:bCs/>
                <w:noProof/>
              </w:rPr>
              <w:t>10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912A3">
              <w:rPr>
                <w:b/>
                <w:bCs/>
                <w:noProof/>
              </w:rPr>
              <w:t>11</w:t>
            </w:r>
            <w:r>
              <w:rPr>
                <w:b/>
                <w:bCs/>
                <w:sz w:val="24"/>
                <w:szCs w:val="24"/>
              </w:rPr>
              <w:fldChar w:fldCharType="end"/>
            </w:r>
          </w:p>
        </w:sdtContent>
      </w:sdt>
    </w:sdtContent>
  </w:sdt>
  <w:p w:rsidR="00152D02" w:rsidRDefault="00152D0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38CD" w:rsidRDefault="000638CD" w:rsidP="00BA310A">
      <w:r>
        <w:separator/>
      </w:r>
    </w:p>
  </w:footnote>
  <w:footnote w:type="continuationSeparator" w:id="0">
    <w:p w:rsidR="000638CD" w:rsidRDefault="000638CD" w:rsidP="00BA31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A2F"/>
    <w:rsid w:val="0000158F"/>
    <w:rsid w:val="000638CD"/>
    <w:rsid w:val="0011393A"/>
    <w:rsid w:val="00152D02"/>
    <w:rsid w:val="00180EAB"/>
    <w:rsid w:val="001A4766"/>
    <w:rsid w:val="003067F7"/>
    <w:rsid w:val="00324898"/>
    <w:rsid w:val="004D41B3"/>
    <w:rsid w:val="004F43DC"/>
    <w:rsid w:val="004F59E9"/>
    <w:rsid w:val="00577F1D"/>
    <w:rsid w:val="005827C6"/>
    <w:rsid w:val="00593530"/>
    <w:rsid w:val="0059562C"/>
    <w:rsid w:val="005A5F34"/>
    <w:rsid w:val="005B1C90"/>
    <w:rsid w:val="005F373B"/>
    <w:rsid w:val="006912A3"/>
    <w:rsid w:val="006B2F9D"/>
    <w:rsid w:val="006D3E7D"/>
    <w:rsid w:val="00703EAD"/>
    <w:rsid w:val="00803646"/>
    <w:rsid w:val="00831214"/>
    <w:rsid w:val="00894CE3"/>
    <w:rsid w:val="008C155F"/>
    <w:rsid w:val="008F0D28"/>
    <w:rsid w:val="009E5703"/>
    <w:rsid w:val="009F3264"/>
    <w:rsid w:val="00A35CC7"/>
    <w:rsid w:val="00AB18DF"/>
    <w:rsid w:val="00AE0A2F"/>
    <w:rsid w:val="00BA310A"/>
    <w:rsid w:val="00BA592A"/>
    <w:rsid w:val="00CB561E"/>
    <w:rsid w:val="00E41B6B"/>
    <w:rsid w:val="00E56779"/>
    <w:rsid w:val="00E84FE0"/>
    <w:rsid w:val="00F14B4B"/>
    <w:rsid w:val="00F61615"/>
    <w:rsid w:val="00FA4AA4"/>
    <w:rsid w:val="00FC4D0B"/>
    <w:rsid w:val="00FD1E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6D358"/>
  <w15:chartTrackingRefBased/>
  <w15:docId w15:val="{E31F0318-8972-4EAF-A2E8-A9DA24831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AE0A2F"/>
    <w:pPr>
      <w:widowControl w:val="0"/>
      <w:autoSpaceDE w:val="0"/>
      <w:autoSpaceDN w:val="0"/>
      <w:spacing w:after="0" w:line="240"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E0A2F"/>
    <w:pPr>
      <w:ind w:left="141"/>
      <w:jc w:val="both"/>
    </w:pPr>
    <w:rPr>
      <w:sz w:val="24"/>
      <w:szCs w:val="24"/>
    </w:rPr>
  </w:style>
  <w:style w:type="character" w:customStyle="1" w:styleId="BodyTextChar">
    <w:name w:val="Body Text Char"/>
    <w:basedOn w:val="DefaultParagraphFont"/>
    <w:link w:val="BodyText"/>
    <w:uiPriority w:val="1"/>
    <w:rsid w:val="00AE0A2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AE0A2F"/>
    <w:pPr>
      <w:spacing w:after="200"/>
    </w:pPr>
    <w:rPr>
      <w:i/>
      <w:iCs/>
      <w:color w:val="44546A" w:themeColor="text2"/>
      <w:sz w:val="18"/>
      <w:szCs w:val="18"/>
    </w:rPr>
  </w:style>
  <w:style w:type="table" w:styleId="TableGrid">
    <w:name w:val="Table Grid"/>
    <w:basedOn w:val="TableNormal"/>
    <w:uiPriority w:val="39"/>
    <w:rsid w:val="00A35CC7"/>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FC4D0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FA4AA4"/>
    <w:pPr>
      <w:widowControl w:val="0"/>
      <w:autoSpaceDE w:val="0"/>
      <w:autoSpaceDN w:val="0"/>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BA310A"/>
    <w:pPr>
      <w:tabs>
        <w:tab w:val="center" w:pos="4680"/>
        <w:tab w:val="right" w:pos="9360"/>
      </w:tabs>
    </w:pPr>
  </w:style>
  <w:style w:type="character" w:customStyle="1" w:styleId="HeaderChar">
    <w:name w:val="Header Char"/>
    <w:basedOn w:val="DefaultParagraphFont"/>
    <w:link w:val="Header"/>
    <w:uiPriority w:val="99"/>
    <w:rsid w:val="00BA310A"/>
    <w:rPr>
      <w:rFonts w:ascii="Times New Roman" w:eastAsia="Times New Roman" w:hAnsi="Times New Roman" w:cs="Times New Roman"/>
    </w:rPr>
  </w:style>
  <w:style w:type="paragraph" w:styleId="Footer">
    <w:name w:val="footer"/>
    <w:basedOn w:val="Normal"/>
    <w:link w:val="FooterChar"/>
    <w:uiPriority w:val="99"/>
    <w:unhideWhenUsed/>
    <w:rsid w:val="00BA310A"/>
    <w:pPr>
      <w:tabs>
        <w:tab w:val="center" w:pos="4680"/>
        <w:tab w:val="right" w:pos="9360"/>
      </w:tabs>
    </w:pPr>
  </w:style>
  <w:style w:type="character" w:customStyle="1" w:styleId="FooterChar">
    <w:name w:val="Footer Char"/>
    <w:basedOn w:val="DefaultParagraphFont"/>
    <w:link w:val="Footer"/>
    <w:uiPriority w:val="99"/>
    <w:rsid w:val="00BA310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6161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161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849015">
      <w:bodyDiv w:val="1"/>
      <w:marLeft w:val="0"/>
      <w:marRight w:val="0"/>
      <w:marTop w:val="0"/>
      <w:marBottom w:val="0"/>
      <w:divBdr>
        <w:top w:val="none" w:sz="0" w:space="0" w:color="auto"/>
        <w:left w:val="none" w:sz="0" w:space="0" w:color="auto"/>
        <w:bottom w:val="none" w:sz="0" w:space="0" w:color="auto"/>
        <w:right w:val="none" w:sz="0" w:space="0" w:color="auto"/>
      </w:divBdr>
    </w:div>
    <w:div w:id="577902021">
      <w:bodyDiv w:val="1"/>
      <w:marLeft w:val="0"/>
      <w:marRight w:val="0"/>
      <w:marTop w:val="0"/>
      <w:marBottom w:val="0"/>
      <w:divBdr>
        <w:top w:val="none" w:sz="0" w:space="0" w:color="auto"/>
        <w:left w:val="none" w:sz="0" w:space="0" w:color="auto"/>
        <w:bottom w:val="none" w:sz="0" w:space="0" w:color="auto"/>
        <w:right w:val="none" w:sz="0" w:space="0" w:color="auto"/>
      </w:divBdr>
    </w:div>
    <w:div w:id="977758583">
      <w:bodyDiv w:val="1"/>
      <w:marLeft w:val="0"/>
      <w:marRight w:val="0"/>
      <w:marTop w:val="0"/>
      <w:marBottom w:val="0"/>
      <w:divBdr>
        <w:top w:val="none" w:sz="0" w:space="0" w:color="auto"/>
        <w:left w:val="none" w:sz="0" w:space="0" w:color="auto"/>
        <w:bottom w:val="none" w:sz="0" w:space="0" w:color="auto"/>
        <w:right w:val="none" w:sz="0" w:space="0" w:color="auto"/>
      </w:divBdr>
    </w:div>
    <w:div w:id="1563981677">
      <w:bodyDiv w:val="1"/>
      <w:marLeft w:val="0"/>
      <w:marRight w:val="0"/>
      <w:marTop w:val="0"/>
      <w:marBottom w:val="0"/>
      <w:divBdr>
        <w:top w:val="none" w:sz="0" w:space="0" w:color="auto"/>
        <w:left w:val="none" w:sz="0" w:space="0" w:color="auto"/>
        <w:bottom w:val="none" w:sz="0" w:space="0" w:color="auto"/>
        <w:right w:val="none" w:sz="0" w:space="0" w:color="auto"/>
      </w:divBdr>
    </w:div>
    <w:div w:id="1698002210">
      <w:bodyDiv w:val="1"/>
      <w:marLeft w:val="0"/>
      <w:marRight w:val="0"/>
      <w:marTop w:val="0"/>
      <w:marBottom w:val="0"/>
      <w:divBdr>
        <w:top w:val="none" w:sz="0" w:space="0" w:color="auto"/>
        <w:left w:val="none" w:sz="0" w:space="0" w:color="auto"/>
        <w:bottom w:val="none" w:sz="0" w:space="0" w:color="auto"/>
        <w:right w:val="none" w:sz="0" w:space="0" w:color="auto"/>
      </w:divBdr>
    </w:div>
    <w:div w:id="1725643152">
      <w:bodyDiv w:val="1"/>
      <w:marLeft w:val="0"/>
      <w:marRight w:val="0"/>
      <w:marTop w:val="0"/>
      <w:marBottom w:val="0"/>
      <w:divBdr>
        <w:top w:val="none" w:sz="0" w:space="0" w:color="auto"/>
        <w:left w:val="none" w:sz="0" w:space="0" w:color="auto"/>
        <w:bottom w:val="none" w:sz="0" w:space="0" w:color="auto"/>
        <w:right w:val="none" w:sz="0" w:space="0" w:color="auto"/>
      </w:divBdr>
    </w:div>
    <w:div w:id="1835683221">
      <w:bodyDiv w:val="1"/>
      <w:marLeft w:val="0"/>
      <w:marRight w:val="0"/>
      <w:marTop w:val="0"/>
      <w:marBottom w:val="0"/>
      <w:divBdr>
        <w:top w:val="none" w:sz="0" w:space="0" w:color="auto"/>
        <w:left w:val="none" w:sz="0" w:space="0" w:color="auto"/>
        <w:bottom w:val="none" w:sz="0" w:space="0" w:color="auto"/>
        <w:right w:val="none" w:sz="0" w:space="0" w:color="auto"/>
      </w:divBdr>
    </w:div>
    <w:div w:id="2021664114">
      <w:bodyDiv w:val="1"/>
      <w:marLeft w:val="0"/>
      <w:marRight w:val="0"/>
      <w:marTop w:val="0"/>
      <w:marBottom w:val="0"/>
      <w:divBdr>
        <w:top w:val="none" w:sz="0" w:space="0" w:color="auto"/>
        <w:left w:val="none" w:sz="0" w:space="0" w:color="auto"/>
        <w:bottom w:val="none" w:sz="0" w:space="0" w:color="auto"/>
        <w:right w:val="none" w:sz="0" w:space="0" w:color="auto"/>
      </w:divBdr>
    </w:div>
    <w:div w:id="2035961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diagramData" Target="diagrams/data2.xml"/><Relationship Id="rId26" Type="http://schemas.openxmlformats.org/officeDocument/2006/relationships/diagramLayout" Target="diagrams/layout3.xml"/><Relationship Id="rId39" Type="http://schemas.openxmlformats.org/officeDocument/2006/relationships/chart" Target="charts/chart3.xml"/><Relationship Id="rId21" Type="http://schemas.openxmlformats.org/officeDocument/2006/relationships/diagramColors" Target="diagrams/colors2.xml"/><Relationship Id="rId34" Type="http://schemas.openxmlformats.org/officeDocument/2006/relationships/diagramQuickStyle" Target="diagrams/quickStyle4.xml"/><Relationship Id="rId42" Type="http://schemas.openxmlformats.org/officeDocument/2006/relationships/chart" Target="charts/chart6.xml"/><Relationship Id="rId47" Type="http://schemas.openxmlformats.org/officeDocument/2006/relationships/chart" Target="charts/chart11.xml"/><Relationship Id="rId50" Type="http://schemas.openxmlformats.org/officeDocument/2006/relationships/chart" Target="charts/chart14.xml"/><Relationship Id="rId55" Type="http://schemas.openxmlformats.org/officeDocument/2006/relationships/chart" Target="charts/chart19.xml"/><Relationship Id="rId63" Type="http://schemas.openxmlformats.org/officeDocument/2006/relationships/chart" Target="charts/chart27.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diagramColors" Target="diagrams/colors1.xml"/><Relationship Id="rId29" Type="http://schemas.microsoft.com/office/2007/relationships/diagramDrawing" Target="diagrams/drawing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5.png"/><Relationship Id="rId32" Type="http://schemas.openxmlformats.org/officeDocument/2006/relationships/diagramData" Target="diagrams/data4.xml"/><Relationship Id="rId37" Type="http://schemas.openxmlformats.org/officeDocument/2006/relationships/chart" Target="charts/chart1.xml"/><Relationship Id="rId40" Type="http://schemas.openxmlformats.org/officeDocument/2006/relationships/chart" Target="charts/chart4.xml"/><Relationship Id="rId45" Type="http://schemas.openxmlformats.org/officeDocument/2006/relationships/chart" Target="charts/chart9.xml"/><Relationship Id="rId53" Type="http://schemas.openxmlformats.org/officeDocument/2006/relationships/chart" Target="charts/chart17.xml"/><Relationship Id="rId58" Type="http://schemas.openxmlformats.org/officeDocument/2006/relationships/chart" Target="charts/chart22.xm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diagramQuickStyle" Target="diagrams/quickStyle1.xml"/><Relationship Id="rId23" Type="http://schemas.openxmlformats.org/officeDocument/2006/relationships/image" Target="media/image4.png"/><Relationship Id="rId28" Type="http://schemas.openxmlformats.org/officeDocument/2006/relationships/diagramColors" Target="diagrams/colors3.xml"/><Relationship Id="rId36" Type="http://schemas.microsoft.com/office/2007/relationships/diagramDrawing" Target="diagrams/drawing4.xml"/><Relationship Id="rId49" Type="http://schemas.openxmlformats.org/officeDocument/2006/relationships/chart" Target="charts/chart13.xml"/><Relationship Id="rId57" Type="http://schemas.openxmlformats.org/officeDocument/2006/relationships/chart" Target="charts/chart21.xml"/><Relationship Id="rId61" Type="http://schemas.openxmlformats.org/officeDocument/2006/relationships/chart" Target="charts/chart25.xml"/><Relationship Id="rId10" Type="http://schemas.microsoft.com/office/2007/relationships/hdphoto" Target="media/hdphoto2.wdp"/><Relationship Id="rId19" Type="http://schemas.openxmlformats.org/officeDocument/2006/relationships/diagramLayout" Target="diagrams/layout2.xml"/><Relationship Id="rId31" Type="http://schemas.openxmlformats.org/officeDocument/2006/relationships/image" Target="media/image7.png"/><Relationship Id="rId44" Type="http://schemas.openxmlformats.org/officeDocument/2006/relationships/chart" Target="charts/chart8.xml"/><Relationship Id="rId52" Type="http://schemas.openxmlformats.org/officeDocument/2006/relationships/chart" Target="charts/chart16.xml"/><Relationship Id="rId60" Type="http://schemas.openxmlformats.org/officeDocument/2006/relationships/chart" Target="charts/chart24.xml"/><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diagramLayout" Target="diagrams/layout1.xml"/><Relationship Id="rId22" Type="http://schemas.microsoft.com/office/2007/relationships/diagramDrawing" Target="diagrams/drawing2.xml"/><Relationship Id="rId27" Type="http://schemas.openxmlformats.org/officeDocument/2006/relationships/diagramQuickStyle" Target="diagrams/quickStyle3.xml"/><Relationship Id="rId30" Type="http://schemas.openxmlformats.org/officeDocument/2006/relationships/image" Target="media/image6.png"/><Relationship Id="rId35" Type="http://schemas.openxmlformats.org/officeDocument/2006/relationships/diagramColors" Target="diagrams/colors4.xml"/><Relationship Id="rId43" Type="http://schemas.openxmlformats.org/officeDocument/2006/relationships/chart" Target="charts/chart7.xml"/><Relationship Id="rId48" Type="http://schemas.openxmlformats.org/officeDocument/2006/relationships/chart" Target="charts/chart12.xml"/><Relationship Id="rId56" Type="http://schemas.openxmlformats.org/officeDocument/2006/relationships/chart" Target="charts/chart20.xml"/><Relationship Id="rId64" Type="http://schemas.openxmlformats.org/officeDocument/2006/relationships/chart" Target="charts/chart28.xml"/><Relationship Id="rId8" Type="http://schemas.microsoft.com/office/2007/relationships/hdphoto" Target="media/hdphoto1.wdp"/><Relationship Id="rId51" Type="http://schemas.openxmlformats.org/officeDocument/2006/relationships/chart" Target="charts/chart15.xml"/><Relationship Id="rId3" Type="http://schemas.openxmlformats.org/officeDocument/2006/relationships/settings" Target="settings.xml"/><Relationship Id="rId12" Type="http://schemas.microsoft.com/office/2007/relationships/hdphoto" Target="media/hdphoto3.wdp"/><Relationship Id="rId17" Type="http://schemas.microsoft.com/office/2007/relationships/diagramDrawing" Target="diagrams/drawing1.xml"/><Relationship Id="rId25" Type="http://schemas.openxmlformats.org/officeDocument/2006/relationships/diagramData" Target="diagrams/data3.xml"/><Relationship Id="rId33" Type="http://schemas.openxmlformats.org/officeDocument/2006/relationships/diagramLayout" Target="diagrams/layout4.xml"/><Relationship Id="rId38" Type="http://schemas.openxmlformats.org/officeDocument/2006/relationships/chart" Target="charts/chart2.xml"/><Relationship Id="rId46" Type="http://schemas.openxmlformats.org/officeDocument/2006/relationships/chart" Target="charts/chart10.xml"/><Relationship Id="rId59" Type="http://schemas.openxmlformats.org/officeDocument/2006/relationships/chart" Target="charts/chart23.xml"/><Relationship Id="rId67" Type="http://schemas.openxmlformats.org/officeDocument/2006/relationships/theme" Target="theme/theme1.xml"/><Relationship Id="rId20" Type="http://schemas.openxmlformats.org/officeDocument/2006/relationships/diagramQuickStyle" Target="diagrams/quickStyle2.xml"/><Relationship Id="rId41" Type="http://schemas.openxmlformats.org/officeDocument/2006/relationships/chart" Target="charts/chart5.xml"/><Relationship Id="rId54" Type="http://schemas.openxmlformats.org/officeDocument/2006/relationships/chart" Target="charts/chart18.xml"/><Relationship Id="rId62" Type="http://schemas.openxmlformats.org/officeDocument/2006/relationships/chart" Target="charts/chart26.xml"/></Relationships>
</file>

<file path=word/charts/_rels/chart1.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5.xml"/><Relationship Id="rId1" Type="http://schemas.microsoft.com/office/2011/relationships/chartStyle" Target="style25.xml"/></Relationships>
</file>

<file path=word/charts/_rels/chart26.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6.xml"/><Relationship Id="rId1" Type="http://schemas.microsoft.com/office/2011/relationships/chartStyle" Target="style26.xml"/></Relationships>
</file>

<file path=word/charts/_rels/chart27.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7.xml"/><Relationship Id="rId1" Type="http://schemas.microsoft.com/office/2011/relationships/chartStyle" Target="style27.xml"/></Relationships>
</file>

<file path=word/charts/_rels/chart28.xml.rels><?xml version="1.0" encoding="UTF-8" standalone="yes"?>
<Relationships xmlns="http://schemas.openxmlformats.org/package/2006/relationships"><Relationship Id="rId3" Type="http://schemas.openxmlformats.org/officeDocument/2006/relationships/oleObject" Target="file:///D:\Sherif%20Salah\Stats1.xlsx" TargetMode="External"/><Relationship Id="rId2" Type="http://schemas.microsoft.com/office/2011/relationships/chartColorStyle" Target="colors28.xml"/><Relationship Id="rId1" Type="http://schemas.microsoft.com/office/2011/relationships/chartStyle" Target="style2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CRCx!$A$2</c:f>
              <c:strCache>
                <c:ptCount val="1"/>
                <c:pt idx="0">
                  <c:v>Group A (CRCx3-A1)</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cat>
            <c:strRef>
              <c:f>CRCx!$AN$1:$AQ$1</c:f>
              <c:strCache>
                <c:ptCount val="4"/>
                <c:pt idx="0">
                  <c:v>RNA_14</c:v>
                </c:pt>
                <c:pt idx="1">
                  <c:v>RNA_28</c:v>
                </c:pt>
                <c:pt idx="2">
                  <c:v>RNA_42</c:v>
                </c:pt>
                <c:pt idx="3">
                  <c:v>RNA_56</c:v>
                </c:pt>
              </c:strCache>
            </c:strRef>
          </c:cat>
          <c:val>
            <c:numRef>
              <c:f>CRCx!$AN$2:$AQ$2</c:f>
              <c:numCache>
                <c:formatCode>General</c:formatCode>
                <c:ptCount val="4"/>
                <c:pt idx="0">
                  <c:v>0</c:v>
                </c:pt>
                <c:pt idx="1">
                  <c:v>1</c:v>
                </c:pt>
                <c:pt idx="2">
                  <c:v>1</c:v>
                </c:pt>
                <c:pt idx="3">
                  <c:v>0</c:v>
                </c:pt>
              </c:numCache>
            </c:numRef>
          </c:val>
          <c:extLst>
            <c:ext xmlns:c16="http://schemas.microsoft.com/office/drawing/2014/chart" uri="{C3380CC4-5D6E-409C-BE32-E72D297353CC}">
              <c16:uniqueId val="{00000000-5AFB-4478-BFC0-95B3D46B9867}"/>
            </c:ext>
          </c:extLst>
        </c:ser>
        <c:ser>
          <c:idx val="1"/>
          <c:order val="1"/>
          <c:tx>
            <c:strRef>
              <c:f>CRCx!$A$3</c:f>
              <c:strCache>
                <c:ptCount val="1"/>
                <c:pt idx="0">
                  <c:v>Group B (CRCx3-A2)</c:v>
                </c:pt>
              </c:strCache>
            </c:strRef>
          </c:tx>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invertIfNegative val="0"/>
          <c:cat>
            <c:strRef>
              <c:f>CRCx!$AN$1:$AQ$1</c:f>
              <c:strCache>
                <c:ptCount val="4"/>
                <c:pt idx="0">
                  <c:v>RNA_14</c:v>
                </c:pt>
                <c:pt idx="1">
                  <c:v>RNA_28</c:v>
                </c:pt>
                <c:pt idx="2">
                  <c:v>RNA_42</c:v>
                </c:pt>
                <c:pt idx="3">
                  <c:v>RNA_56</c:v>
                </c:pt>
              </c:strCache>
            </c:strRef>
          </c:cat>
          <c:val>
            <c:numRef>
              <c:f>CRCx!$AN$3:$AQ$3</c:f>
              <c:numCache>
                <c:formatCode>General</c:formatCode>
                <c:ptCount val="4"/>
                <c:pt idx="0">
                  <c:v>0</c:v>
                </c:pt>
                <c:pt idx="1">
                  <c:v>1</c:v>
                </c:pt>
                <c:pt idx="2">
                  <c:v>1</c:v>
                </c:pt>
                <c:pt idx="3">
                  <c:v>0</c:v>
                </c:pt>
              </c:numCache>
            </c:numRef>
          </c:val>
          <c:extLst>
            <c:ext xmlns:c16="http://schemas.microsoft.com/office/drawing/2014/chart" uri="{C3380CC4-5D6E-409C-BE32-E72D297353CC}">
              <c16:uniqueId val="{00000001-5AFB-4478-BFC0-95B3D46B9867}"/>
            </c:ext>
          </c:extLst>
        </c:ser>
        <c:ser>
          <c:idx val="2"/>
          <c:order val="2"/>
          <c:tx>
            <c:strRef>
              <c:f>CRCx!$A$4</c:f>
              <c:strCache>
                <c:ptCount val="1"/>
                <c:pt idx="0">
                  <c:v>Group C  (CRCx3-A3)</c:v>
                </c:pt>
              </c:strCache>
            </c:strRef>
          </c:tx>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invertIfNegative val="0"/>
          <c:cat>
            <c:strRef>
              <c:f>CRCx!$AN$1:$AQ$1</c:f>
              <c:strCache>
                <c:ptCount val="4"/>
                <c:pt idx="0">
                  <c:v>RNA_14</c:v>
                </c:pt>
                <c:pt idx="1">
                  <c:v>RNA_28</c:v>
                </c:pt>
                <c:pt idx="2">
                  <c:v>RNA_42</c:v>
                </c:pt>
                <c:pt idx="3">
                  <c:v>RNA_56</c:v>
                </c:pt>
              </c:strCache>
            </c:strRef>
          </c:cat>
          <c:val>
            <c:numRef>
              <c:f>CRCx!$AN$4:$AQ$4</c:f>
              <c:numCache>
                <c:formatCode>General</c:formatCode>
                <c:ptCount val="4"/>
                <c:pt idx="0">
                  <c:v>0</c:v>
                </c:pt>
                <c:pt idx="1">
                  <c:v>1</c:v>
                </c:pt>
                <c:pt idx="2">
                  <c:v>0</c:v>
                </c:pt>
                <c:pt idx="3">
                  <c:v>0</c:v>
                </c:pt>
              </c:numCache>
            </c:numRef>
          </c:val>
          <c:extLst>
            <c:ext xmlns:c16="http://schemas.microsoft.com/office/drawing/2014/chart" uri="{C3380CC4-5D6E-409C-BE32-E72D297353CC}">
              <c16:uniqueId val="{00000002-5AFB-4478-BFC0-95B3D46B9867}"/>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CRCx!$A$5</c:f>
              <c:strCache>
                <c:ptCount val="1"/>
                <c:pt idx="0">
                  <c:v>Group D (Control)</c:v>
                </c:pt>
              </c:strCache>
            </c:strRef>
          </c:tx>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invertIfNegative val="0"/>
          <c:cat>
            <c:strRef>
              <c:f>CRCx!$AN$1:$AQ$1</c:f>
              <c:strCache>
                <c:ptCount val="4"/>
                <c:pt idx="0">
                  <c:v>RNA_14</c:v>
                </c:pt>
                <c:pt idx="1">
                  <c:v>RNA_28</c:v>
                </c:pt>
                <c:pt idx="2">
                  <c:v>RNA_42</c:v>
                </c:pt>
                <c:pt idx="3">
                  <c:v>RNA_56</c:v>
                </c:pt>
              </c:strCache>
            </c:strRef>
          </c:cat>
          <c:val>
            <c:numRef>
              <c:f>CRCx!$AN$5:$AQ$5</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3-5AFB-4478-BFC0-95B3D46B9867}"/>
            </c:ext>
          </c:extLst>
        </c:ser>
        <c:ser>
          <c:idx val="4"/>
          <c:order val="4"/>
          <c:tx>
            <c:strRef>
              <c:f>CRCx!$A$6</c:f>
              <c:strCache>
                <c:ptCount val="1"/>
                <c:pt idx="0">
                  <c:v>Group E  (CRCx2-B1)</c:v>
                </c:pt>
              </c:strCache>
            </c:strRef>
          </c:tx>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invertIfNegative val="0"/>
          <c:cat>
            <c:strRef>
              <c:f>CRCx!$AN$1:$AQ$1</c:f>
              <c:strCache>
                <c:ptCount val="4"/>
                <c:pt idx="0">
                  <c:v>RNA_14</c:v>
                </c:pt>
                <c:pt idx="1">
                  <c:v>RNA_28</c:v>
                </c:pt>
                <c:pt idx="2">
                  <c:v>RNA_42</c:v>
                </c:pt>
                <c:pt idx="3">
                  <c:v>RNA_56</c:v>
                </c:pt>
              </c:strCache>
            </c:strRef>
          </c:cat>
          <c:val>
            <c:numRef>
              <c:f>CRCx!$AN$6:$AQ$6</c:f>
              <c:numCache>
                <c:formatCode>General</c:formatCode>
                <c:ptCount val="4"/>
                <c:pt idx="0">
                  <c:v>0</c:v>
                </c:pt>
                <c:pt idx="1">
                  <c:v>1</c:v>
                </c:pt>
                <c:pt idx="2">
                  <c:v>1</c:v>
                </c:pt>
                <c:pt idx="3">
                  <c:v>0</c:v>
                </c:pt>
              </c:numCache>
            </c:numRef>
          </c:val>
          <c:extLst>
            <c:ext xmlns:c16="http://schemas.microsoft.com/office/drawing/2014/chart" uri="{C3380CC4-5D6E-409C-BE32-E72D297353CC}">
              <c16:uniqueId val="{00000004-5AFB-4478-BFC0-95B3D46B9867}"/>
            </c:ext>
          </c:extLst>
        </c:ser>
        <c:ser>
          <c:idx val="5"/>
          <c:order val="5"/>
          <c:tx>
            <c:strRef>
              <c:f>CRCx!$A$7</c:f>
              <c:strCache>
                <c:ptCount val="1"/>
                <c:pt idx="0">
                  <c:v>Group F  (CRCx2-B2)</c:v>
                </c:pt>
              </c:strCache>
            </c:strRef>
          </c:tx>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chemeClr>
              </a:solidFill>
              <a:round/>
            </a:ln>
            <a:effectLst>
              <a:outerShdw blurRad="40000" dist="20000" dir="5400000" rotWithShape="0">
                <a:srgbClr val="000000">
                  <a:alpha val="38000"/>
                </a:srgbClr>
              </a:outerShdw>
            </a:effectLst>
          </c:spPr>
          <c:invertIfNegative val="0"/>
          <c:cat>
            <c:strRef>
              <c:f>CRCx!$AN$1:$AQ$1</c:f>
              <c:strCache>
                <c:ptCount val="4"/>
                <c:pt idx="0">
                  <c:v>RNA_14</c:v>
                </c:pt>
                <c:pt idx="1">
                  <c:v>RNA_28</c:v>
                </c:pt>
                <c:pt idx="2">
                  <c:v>RNA_42</c:v>
                </c:pt>
                <c:pt idx="3">
                  <c:v>RNA_56</c:v>
                </c:pt>
              </c:strCache>
            </c:strRef>
          </c:cat>
          <c:val>
            <c:numRef>
              <c:f>CRCx!$AN$7:$AQ$7</c:f>
              <c:numCache>
                <c:formatCode>General</c:formatCode>
                <c:ptCount val="4"/>
                <c:pt idx="0">
                  <c:v>0</c:v>
                </c:pt>
                <c:pt idx="1">
                  <c:v>1</c:v>
                </c:pt>
                <c:pt idx="2">
                  <c:v>1</c:v>
                </c:pt>
                <c:pt idx="3">
                  <c:v>0</c:v>
                </c:pt>
              </c:numCache>
            </c:numRef>
          </c:val>
          <c:extLst>
            <c:ext xmlns:c16="http://schemas.microsoft.com/office/drawing/2014/chart" uri="{C3380CC4-5D6E-409C-BE32-E72D297353CC}">
              <c16:uniqueId val="{00000005-5AFB-4478-BFC0-95B3D46B9867}"/>
            </c:ext>
          </c:extLst>
        </c:ser>
        <c:dLbls>
          <c:showLegendKey val="0"/>
          <c:showVal val="0"/>
          <c:showCatName val="0"/>
          <c:showSerName val="0"/>
          <c:showPercent val="0"/>
          <c:showBubbleSize val="0"/>
        </c:dLbls>
        <c:gapWidth val="150"/>
        <c:axId val="567376192"/>
        <c:axId val="567378816"/>
      </c:bar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none"/>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b="1">
          <a:solidFill>
            <a:schemeClr val="dk1"/>
          </a:solidFill>
          <a:latin typeface="+mn-lt"/>
          <a:ea typeface="+mn-ea"/>
          <a:cs typeface="+mn-cs"/>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CRCx!$Z$1</c:f>
              <c:strCache>
                <c:ptCount val="1"/>
                <c:pt idx="0">
                  <c:v>IL6_14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CRCx!$Z$2:$Z$7</c:f>
              <c:numCache>
                <c:formatCode>General</c:formatCode>
                <c:ptCount val="6"/>
                <c:pt idx="0">
                  <c:v>0.8</c:v>
                </c:pt>
                <c:pt idx="1">
                  <c:v>0.5</c:v>
                </c:pt>
                <c:pt idx="2">
                  <c:v>0.4</c:v>
                </c:pt>
                <c:pt idx="3">
                  <c:v>1.4</c:v>
                </c:pt>
                <c:pt idx="4">
                  <c:v>0.4</c:v>
                </c:pt>
                <c:pt idx="5">
                  <c:v>0.2</c:v>
                </c:pt>
              </c:numCache>
            </c:numRef>
          </c:val>
          <c:extLst>
            <c:ext xmlns:c16="http://schemas.microsoft.com/office/drawing/2014/chart" uri="{C3380CC4-5D6E-409C-BE32-E72D297353CC}">
              <c16:uniqueId val="{00000000-0DDD-480B-BD13-3BCA1DE71604}"/>
            </c:ext>
          </c:extLst>
        </c:ser>
        <c:ser>
          <c:idx val="1"/>
          <c:order val="1"/>
          <c:tx>
            <c:strRef>
              <c:f>CRCx!$AA$1</c:f>
              <c:strCache>
                <c:ptCount val="1"/>
                <c:pt idx="0">
                  <c:v>IL6_28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CRCx!$AA$2:$AA$7</c:f>
              <c:numCache>
                <c:formatCode>General</c:formatCode>
                <c:ptCount val="6"/>
                <c:pt idx="0">
                  <c:v>1.6</c:v>
                </c:pt>
                <c:pt idx="1">
                  <c:v>1.9</c:v>
                </c:pt>
                <c:pt idx="2">
                  <c:v>2.4</c:v>
                </c:pt>
                <c:pt idx="3">
                  <c:v>2.2000000000000002</c:v>
                </c:pt>
                <c:pt idx="4">
                  <c:v>1.2</c:v>
                </c:pt>
                <c:pt idx="5">
                  <c:v>1.4</c:v>
                </c:pt>
              </c:numCache>
            </c:numRef>
          </c:val>
          <c:extLst>
            <c:ext xmlns:c16="http://schemas.microsoft.com/office/drawing/2014/chart" uri="{C3380CC4-5D6E-409C-BE32-E72D297353CC}">
              <c16:uniqueId val="{00000001-0DDD-480B-BD13-3BCA1DE71604}"/>
            </c:ext>
          </c:extLst>
        </c:ser>
        <c:ser>
          <c:idx val="2"/>
          <c:order val="2"/>
          <c:tx>
            <c:strRef>
              <c:f>CRCx!$AB$1</c:f>
              <c:strCache>
                <c:ptCount val="1"/>
                <c:pt idx="0">
                  <c:v>IL6_42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CRCx!$AB$2:$AB$7</c:f>
              <c:numCache>
                <c:formatCode>General</c:formatCode>
                <c:ptCount val="6"/>
                <c:pt idx="0">
                  <c:v>0.8</c:v>
                </c:pt>
                <c:pt idx="1">
                  <c:v>1.2</c:v>
                </c:pt>
                <c:pt idx="2">
                  <c:v>1.3</c:v>
                </c:pt>
                <c:pt idx="3">
                  <c:v>3</c:v>
                </c:pt>
                <c:pt idx="4">
                  <c:v>0.16</c:v>
                </c:pt>
                <c:pt idx="5">
                  <c:v>0.13</c:v>
                </c:pt>
              </c:numCache>
            </c:numRef>
          </c:val>
          <c:extLst>
            <c:ext xmlns:c16="http://schemas.microsoft.com/office/drawing/2014/chart" uri="{C3380CC4-5D6E-409C-BE32-E72D297353CC}">
              <c16:uniqueId val="{00000002-0DDD-480B-BD13-3BCA1DE71604}"/>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CRCx!$AC$1</c:f>
              <c:strCache>
                <c:ptCount val="1"/>
                <c:pt idx="0">
                  <c:v>IL6_56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CRCx!$AC$2:$AC$7</c:f>
              <c:numCache>
                <c:formatCode>General</c:formatCode>
                <c:ptCount val="6"/>
                <c:pt idx="0">
                  <c:v>0.15</c:v>
                </c:pt>
                <c:pt idx="1">
                  <c:v>0.33</c:v>
                </c:pt>
                <c:pt idx="2">
                  <c:v>0.4</c:v>
                </c:pt>
                <c:pt idx="3">
                  <c:v>14</c:v>
                </c:pt>
                <c:pt idx="4">
                  <c:v>0.03</c:v>
                </c:pt>
                <c:pt idx="5">
                  <c:v>0.06</c:v>
                </c:pt>
              </c:numCache>
            </c:numRef>
          </c:val>
          <c:extLst>
            <c:ext xmlns:c16="http://schemas.microsoft.com/office/drawing/2014/chart" uri="{C3380CC4-5D6E-409C-BE32-E72D297353CC}">
              <c16:uniqueId val="{00000003-0DDD-480B-BD13-3BCA1DE71604}"/>
            </c:ext>
          </c:extLst>
        </c:ser>
        <c:dLbls>
          <c:showLegendKey val="0"/>
          <c:showVal val="0"/>
          <c:showCatName val="0"/>
          <c:showSerName val="0"/>
          <c:showPercent val="0"/>
          <c:showBubbleSize val="0"/>
        </c:dLbls>
        <c:gapWidth val="150"/>
        <c:axId val="567376192"/>
        <c:axId val="567378816"/>
      </c:barChart>
      <c:lineChart>
        <c:grouping val="standard"/>
        <c:varyColors val="0"/>
        <c:ser>
          <c:idx val="4"/>
          <c:order val="4"/>
          <c:tx>
            <c:strRef>
              <c:f>CRCx!$AD$1</c:f>
              <c:strCache>
                <c:ptCount val="1"/>
                <c:pt idx="0">
                  <c:v>IL6_Lo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CRCx!$AD$2:$AD$7</c:f>
              <c:numCache>
                <c:formatCode>General</c:formatCode>
                <c:ptCount val="6"/>
                <c:pt idx="0">
                  <c:v>0.01</c:v>
                </c:pt>
                <c:pt idx="1">
                  <c:v>0.01</c:v>
                </c:pt>
                <c:pt idx="2">
                  <c:v>0.01</c:v>
                </c:pt>
                <c:pt idx="3">
                  <c:v>0.01</c:v>
                </c:pt>
                <c:pt idx="4">
                  <c:v>0.01</c:v>
                </c:pt>
                <c:pt idx="5">
                  <c:v>0.01</c:v>
                </c:pt>
              </c:numCache>
            </c:numRef>
          </c:val>
          <c:smooth val="0"/>
          <c:extLst>
            <c:ext xmlns:c16="http://schemas.microsoft.com/office/drawing/2014/chart" uri="{C3380CC4-5D6E-409C-BE32-E72D297353CC}">
              <c16:uniqueId val="{00000004-0DDD-480B-BD13-3BCA1DE71604}"/>
            </c:ext>
          </c:extLst>
        </c:ser>
        <c:ser>
          <c:idx val="5"/>
          <c:order val="5"/>
          <c:tx>
            <c:strRef>
              <c:f>CRCx!$AE$1</c:f>
              <c:strCache>
                <c:ptCount val="1"/>
                <c:pt idx="0">
                  <c:v>IL6_Hi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CRCx!$AE$2:$AE$7</c:f>
              <c:numCache>
                <c:formatCode>General</c:formatCode>
                <c:ptCount val="6"/>
                <c:pt idx="0">
                  <c:v>0.2</c:v>
                </c:pt>
                <c:pt idx="1">
                  <c:v>0.2</c:v>
                </c:pt>
                <c:pt idx="2">
                  <c:v>0.2</c:v>
                </c:pt>
                <c:pt idx="3">
                  <c:v>0.2</c:v>
                </c:pt>
                <c:pt idx="4">
                  <c:v>0.2</c:v>
                </c:pt>
                <c:pt idx="5">
                  <c:v>0.2</c:v>
                </c:pt>
              </c:numCache>
            </c:numRef>
          </c:val>
          <c:smooth val="0"/>
          <c:extLst>
            <c:ext xmlns:c16="http://schemas.microsoft.com/office/drawing/2014/chart" uri="{C3380CC4-5D6E-409C-BE32-E72D297353CC}">
              <c16:uniqueId val="{00000005-0DDD-480B-BD13-3BCA1DE71604}"/>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8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800" b="1">
          <a:solidFill>
            <a:schemeClr val="dk1"/>
          </a:solidFill>
          <a:latin typeface="+mn-lt"/>
          <a:ea typeface="+mn-ea"/>
          <a:cs typeface="+mn-cs"/>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CRCx!$A$2</c:f>
              <c:strCache>
                <c:ptCount val="1"/>
                <c:pt idx="0">
                  <c:v>Group A (CRCx3-A1)</c:v>
                </c:pt>
              </c:strCache>
            </c:strRef>
          </c:tx>
          <c:spPr>
            <a:solidFill>
              <a:schemeClr val="accent1"/>
            </a:solidFill>
            <a:ln>
              <a:noFill/>
            </a:ln>
            <a:effectLst/>
          </c:spPr>
          <c:invertIfNegative val="0"/>
          <c:cat>
            <c:strRef>
              <c:f>CRCx!$AF$1:$AI$1</c:f>
              <c:strCache>
                <c:ptCount val="4"/>
                <c:pt idx="0">
                  <c:v>IgM_14</c:v>
                </c:pt>
                <c:pt idx="1">
                  <c:v>IgM_28</c:v>
                </c:pt>
                <c:pt idx="2">
                  <c:v>IgM_42</c:v>
                </c:pt>
                <c:pt idx="3">
                  <c:v>IgM_56</c:v>
                </c:pt>
              </c:strCache>
            </c:strRef>
          </c:cat>
          <c:val>
            <c:numRef>
              <c:f>CRCx!$AF$2:$AI$2</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0-1DED-452E-B0FF-D5B4CAEEFF30}"/>
            </c:ext>
          </c:extLst>
        </c:ser>
        <c:ser>
          <c:idx val="1"/>
          <c:order val="1"/>
          <c:tx>
            <c:strRef>
              <c:f>CRCx!$A$3</c:f>
              <c:strCache>
                <c:ptCount val="1"/>
                <c:pt idx="0">
                  <c:v>Group B (CRCx3-A2)</c:v>
                </c:pt>
              </c:strCache>
            </c:strRef>
          </c:tx>
          <c:spPr>
            <a:solidFill>
              <a:schemeClr val="accent2"/>
            </a:solidFill>
            <a:ln>
              <a:noFill/>
            </a:ln>
            <a:effectLst/>
          </c:spPr>
          <c:invertIfNegative val="0"/>
          <c:cat>
            <c:strRef>
              <c:f>CRCx!$AF$1:$AI$1</c:f>
              <c:strCache>
                <c:ptCount val="4"/>
                <c:pt idx="0">
                  <c:v>IgM_14</c:v>
                </c:pt>
                <c:pt idx="1">
                  <c:v>IgM_28</c:v>
                </c:pt>
                <c:pt idx="2">
                  <c:v>IgM_42</c:v>
                </c:pt>
                <c:pt idx="3">
                  <c:v>IgM_56</c:v>
                </c:pt>
              </c:strCache>
            </c:strRef>
          </c:cat>
          <c:val>
            <c:numRef>
              <c:f>CRCx!$AF$3:$AI$3</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1-1DED-452E-B0FF-D5B4CAEEFF30}"/>
            </c:ext>
          </c:extLst>
        </c:ser>
        <c:ser>
          <c:idx val="2"/>
          <c:order val="2"/>
          <c:tx>
            <c:strRef>
              <c:f>CRCx!$A$4</c:f>
              <c:strCache>
                <c:ptCount val="1"/>
                <c:pt idx="0">
                  <c:v>Group C  (CRCx3-A3)</c:v>
                </c:pt>
              </c:strCache>
            </c:strRef>
          </c:tx>
          <c:spPr>
            <a:solidFill>
              <a:schemeClr val="accent3"/>
            </a:solidFill>
            <a:ln>
              <a:noFill/>
            </a:ln>
            <a:effectLst/>
          </c:spPr>
          <c:invertIfNegative val="0"/>
          <c:cat>
            <c:strRef>
              <c:f>CRCx!$AF$1:$AI$1</c:f>
              <c:strCache>
                <c:ptCount val="4"/>
                <c:pt idx="0">
                  <c:v>IgM_14</c:v>
                </c:pt>
                <c:pt idx="1">
                  <c:v>IgM_28</c:v>
                </c:pt>
                <c:pt idx="2">
                  <c:v>IgM_42</c:v>
                </c:pt>
                <c:pt idx="3">
                  <c:v>IgM_56</c:v>
                </c:pt>
              </c:strCache>
            </c:strRef>
          </c:cat>
          <c:val>
            <c:numRef>
              <c:f>CRCx!$AF$4:$AI$4</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2-1DED-452E-B0FF-D5B4CAEEFF30}"/>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CRCx!$A$5</c:f>
              <c:strCache>
                <c:ptCount val="1"/>
                <c:pt idx="0">
                  <c:v>Group D (Control)</c:v>
                </c:pt>
              </c:strCache>
            </c:strRef>
          </c:tx>
          <c:spPr>
            <a:solidFill>
              <a:schemeClr val="accent4"/>
            </a:solidFill>
            <a:ln>
              <a:noFill/>
            </a:ln>
            <a:effectLst/>
          </c:spPr>
          <c:invertIfNegative val="0"/>
          <c:cat>
            <c:strRef>
              <c:f>CRCx!$AF$1:$AI$1</c:f>
              <c:strCache>
                <c:ptCount val="4"/>
                <c:pt idx="0">
                  <c:v>IgM_14</c:v>
                </c:pt>
                <c:pt idx="1">
                  <c:v>IgM_28</c:v>
                </c:pt>
                <c:pt idx="2">
                  <c:v>IgM_42</c:v>
                </c:pt>
                <c:pt idx="3">
                  <c:v>IgM_56</c:v>
                </c:pt>
              </c:strCache>
            </c:strRef>
          </c:cat>
          <c:val>
            <c:numRef>
              <c:f>CRCx!$AF$5:$AI$5</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3-1DED-452E-B0FF-D5B4CAEEFF30}"/>
            </c:ext>
          </c:extLst>
        </c:ser>
        <c:ser>
          <c:idx val="4"/>
          <c:order val="4"/>
          <c:tx>
            <c:strRef>
              <c:f>CRCx!$A$6</c:f>
              <c:strCache>
                <c:ptCount val="1"/>
                <c:pt idx="0">
                  <c:v>Group E  (CRCx2-B1)</c:v>
                </c:pt>
              </c:strCache>
            </c:strRef>
          </c:tx>
          <c:spPr>
            <a:solidFill>
              <a:schemeClr val="accent5"/>
            </a:solidFill>
            <a:ln>
              <a:noFill/>
            </a:ln>
            <a:effectLst/>
          </c:spPr>
          <c:invertIfNegative val="0"/>
          <c:cat>
            <c:strRef>
              <c:f>CRCx!$AF$1:$AI$1</c:f>
              <c:strCache>
                <c:ptCount val="4"/>
                <c:pt idx="0">
                  <c:v>IgM_14</c:v>
                </c:pt>
                <c:pt idx="1">
                  <c:v>IgM_28</c:v>
                </c:pt>
                <c:pt idx="2">
                  <c:v>IgM_42</c:v>
                </c:pt>
                <c:pt idx="3">
                  <c:v>IgM_56</c:v>
                </c:pt>
              </c:strCache>
            </c:strRef>
          </c:cat>
          <c:val>
            <c:numRef>
              <c:f>CRCx!$AF$6:$AI$6</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4-1DED-452E-B0FF-D5B4CAEEFF30}"/>
            </c:ext>
          </c:extLst>
        </c:ser>
        <c:ser>
          <c:idx val="5"/>
          <c:order val="5"/>
          <c:tx>
            <c:strRef>
              <c:f>CRCx!$A$7</c:f>
              <c:strCache>
                <c:ptCount val="1"/>
                <c:pt idx="0">
                  <c:v>Group F  (CRCx2-B2)</c:v>
                </c:pt>
              </c:strCache>
            </c:strRef>
          </c:tx>
          <c:spPr>
            <a:solidFill>
              <a:schemeClr val="accent6"/>
            </a:solidFill>
            <a:ln>
              <a:noFill/>
            </a:ln>
            <a:effectLst/>
          </c:spPr>
          <c:invertIfNegative val="0"/>
          <c:cat>
            <c:strRef>
              <c:f>CRCx!$AF$1:$AI$1</c:f>
              <c:strCache>
                <c:ptCount val="4"/>
                <c:pt idx="0">
                  <c:v>IgM_14</c:v>
                </c:pt>
                <c:pt idx="1">
                  <c:v>IgM_28</c:v>
                </c:pt>
                <c:pt idx="2">
                  <c:v>IgM_42</c:v>
                </c:pt>
                <c:pt idx="3">
                  <c:v>IgM_56</c:v>
                </c:pt>
              </c:strCache>
            </c:strRef>
          </c:cat>
          <c:val>
            <c:numRef>
              <c:f>CRCx!$AF$7:$AI$7</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5-1DED-452E-B0FF-D5B4CAEEFF30}"/>
            </c:ext>
          </c:extLst>
        </c:ser>
        <c:dLbls>
          <c:showLegendKey val="0"/>
          <c:showVal val="0"/>
          <c:showCatName val="0"/>
          <c:showSerName val="0"/>
          <c:showPercent val="0"/>
          <c:showBubbleSize val="0"/>
        </c:dLbls>
        <c:gapWidth val="150"/>
        <c:axId val="567376192"/>
        <c:axId val="567378816"/>
      </c:bar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CRCx!$A$2</c:f>
              <c:strCache>
                <c:ptCount val="1"/>
                <c:pt idx="0">
                  <c:v>Group A (CRCx3-A1)</c:v>
                </c:pt>
              </c:strCache>
            </c:strRef>
          </c:tx>
          <c:spPr>
            <a:solidFill>
              <a:schemeClr val="accent1"/>
            </a:solidFill>
            <a:ln>
              <a:noFill/>
            </a:ln>
            <a:effectLst/>
          </c:spPr>
          <c:invertIfNegative val="0"/>
          <c:cat>
            <c:strRef>
              <c:f>CRCx!$AJ$1:$AM$1</c:f>
              <c:strCache>
                <c:ptCount val="4"/>
                <c:pt idx="0">
                  <c:v>IgG_14</c:v>
                </c:pt>
                <c:pt idx="1">
                  <c:v>IgG_28</c:v>
                </c:pt>
                <c:pt idx="2">
                  <c:v>IgG_42</c:v>
                </c:pt>
                <c:pt idx="3">
                  <c:v>IgG_56</c:v>
                </c:pt>
              </c:strCache>
            </c:strRef>
          </c:cat>
          <c:val>
            <c:numRef>
              <c:f>CRCx!$AJ$2:$AM$2</c:f>
              <c:numCache>
                <c:formatCode>General</c:formatCode>
                <c:ptCount val="4"/>
                <c:pt idx="0">
                  <c:v>0</c:v>
                </c:pt>
                <c:pt idx="1">
                  <c:v>0</c:v>
                </c:pt>
                <c:pt idx="2">
                  <c:v>1</c:v>
                </c:pt>
                <c:pt idx="3">
                  <c:v>1</c:v>
                </c:pt>
              </c:numCache>
            </c:numRef>
          </c:val>
          <c:extLst>
            <c:ext xmlns:c16="http://schemas.microsoft.com/office/drawing/2014/chart" uri="{C3380CC4-5D6E-409C-BE32-E72D297353CC}">
              <c16:uniqueId val="{00000000-F8A4-494C-A208-424FCD593EF7}"/>
            </c:ext>
          </c:extLst>
        </c:ser>
        <c:ser>
          <c:idx val="1"/>
          <c:order val="1"/>
          <c:tx>
            <c:strRef>
              <c:f>CRCx!$A$3</c:f>
              <c:strCache>
                <c:ptCount val="1"/>
                <c:pt idx="0">
                  <c:v>Group B (CRCx3-A2)</c:v>
                </c:pt>
              </c:strCache>
            </c:strRef>
          </c:tx>
          <c:spPr>
            <a:solidFill>
              <a:schemeClr val="accent2"/>
            </a:solidFill>
            <a:ln>
              <a:noFill/>
            </a:ln>
            <a:effectLst/>
          </c:spPr>
          <c:invertIfNegative val="0"/>
          <c:cat>
            <c:strRef>
              <c:f>CRCx!$AJ$1:$AM$1</c:f>
              <c:strCache>
                <c:ptCount val="4"/>
                <c:pt idx="0">
                  <c:v>IgG_14</c:v>
                </c:pt>
                <c:pt idx="1">
                  <c:v>IgG_28</c:v>
                </c:pt>
                <c:pt idx="2">
                  <c:v>IgG_42</c:v>
                </c:pt>
                <c:pt idx="3">
                  <c:v>IgG_56</c:v>
                </c:pt>
              </c:strCache>
            </c:strRef>
          </c:cat>
          <c:val>
            <c:numRef>
              <c:f>CRCx!$AJ$3:$AM$3</c:f>
              <c:numCache>
                <c:formatCode>General</c:formatCode>
                <c:ptCount val="4"/>
                <c:pt idx="0">
                  <c:v>0</c:v>
                </c:pt>
                <c:pt idx="1">
                  <c:v>0</c:v>
                </c:pt>
                <c:pt idx="2">
                  <c:v>1</c:v>
                </c:pt>
                <c:pt idx="3">
                  <c:v>1</c:v>
                </c:pt>
              </c:numCache>
            </c:numRef>
          </c:val>
          <c:extLst>
            <c:ext xmlns:c16="http://schemas.microsoft.com/office/drawing/2014/chart" uri="{C3380CC4-5D6E-409C-BE32-E72D297353CC}">
              <c16:uniqueId val="{00000001-F8A4-494C-A208-424FCD593EF7}"/>
            </c:ext>
          </c:extLst>
        </c:ser>
        <c:ser>
          <c:idx val="2"/>
          <c:order val="2"/>
          <c:tx>
            <c:strRef>
              <c:f>CRCx!$A$4</c:f>
              <c:strCache>
                <c:ptCount val="1"/>
                <c:pt idx="0">
                  <c:v>Group C  (CRCx3-A3)</c:v>
                </c:pt>
              </c:strCache>
            </c:strRef>
          </c:tx>
          <c:spPr>
            <a:solidFill>
              <a:schemeClr val="accent3"/>
            </a:solidFill>
            <a:ln>
              <a:noFill/>
            </a:ln>
            <a:effectLst/>
          </c:spPr>
          <c:invertIfNegative val="0"/>
          <c:cat>
            <c:strRef>
              <c:f>CRCx!$AJ$1:$AM$1</c:f>
              <c:strCache>
                <c:ptCount val="4"/>
                <c:pt idx="0">
                  <c:v>IgG_14</c:v>
                </c:pt>
                <c:pt idx="1">
                  <c:v>IgG_28</c:v>
                </c:pt>
                <c:pt idx="2">
                  <c:v>IgG_42</c:v>
                </c:pt>
                <c:pt idx="3">
                  <c:v>IgG_56</c:v>
                </c:pt>
              </c:strCache>
            </c:strRef>
          </c:cat>
          <c:val>
            <c:numRef>
              <c:f>CRCx!$AJ$4:$AM$4</c:f>
              <c:numCache>
                <c:formatCode>General</c:formatCode>
                <c:ptCount val="4"/>
                <c:pt idx="0">
                  <c:v>0</c:v>
                </c:pt>
                <c:pt idx="1">
                  <c:v>0</c:v>
                </c:pt>
                <c:pt idx="2">
                  <c:v>1</c:v>
                </c:pt>
                <c:pt idx="3">
                  <c:v>0</c:v>
                </c:pt>
              </c:numCache>
            </c:numRef>
          </c:val>
          <c:extLst>
            <c:ext xmlns:c16="http://schemas.microsoft.com/office/drawing/2014/chart" uri="{C3380CC4-5D6E-409C-BE32-E72D297353CC}">
              <c16:uniqueId val="{00000002-F8A4-494C-A208-424FCD593EF7}"/>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CRCx!$A$5</c:f>
              <c:strCache>
                <c:ptCount val="1"/>
                <c:pt idx="0">
                  <c:v>Group D (Control)</c:v>
                </c:pt>
              </c:strCache>
            </c:strRef>
          </c:tx>
          <c:spPr>
            <a:solidFill>
              <a:schemeClr val="accent4"/>
            </a:solidFill>
            <a:ln>
              <a:noFill/>
            </a:ln>
            <a:effectLst/>
          </c:spPr>
          <c:invertIfNegative val="0"/>
          <c:cat>
            <c:strRef>
              <c:f>CRCx!$AJ$1:$AM$1</c:f>
              <c:strCache>
                <c:ptCount val="4"/>
                <c:pt idx="0">
                  <c:v>IgG_14</c:v>
                </c:pt>
                <c:pt idx="1">
                  <c:v>IgG_28</c:v>
                </c:pt>
                <c:pt idx="2">
                  <c:v>IgG_42</c:v>
                </c:pt>
                <c:pt idx="3">
                  <c:v>IgG_56</c:v>
                </c:pt>
              </c:strCache>
            </c:strRef>
          </c:cat>
          <c:val>
            <c:numRef>
              <c:f>CRCx!$AJ$5:$AM$5</c:f>
              <c:numCache>
                <c:formatCode>General</c:formatCode>
                <c:ptCount val="4"/>
                <c:pt idx="0">
                  <c:v>0</c:v>
                </c:pt>
                <c:pt idx="1">
                  <c:v>0</c:v>
                </c:pt>
                <c:pt idx="2">
                  <c:v>0</c:v>
                </c:pt>
                <c:pt idx="3">
                  <c:v>1</c:v>
                </c:pt>
              </c:numCache>
            </c:numRef>
          </c:val>
          <c:extLst>
            <c:ext xmlns:c16="http://schemas.microsoft.com/office/drawing/2014/chart" uri="{C3380CC4-5D6E-409C-BE32-E72D297353CC}">
              <c16:uniqueId val="{00000003-F8A4-494C-A208-424FCD593EF7}"/>
            </c:ext>
          </c:extLst>
        </c:ser>
        <c:ser>
          <c:idx val="4"/>
          <c:order val="4"/>
          <c:tx>
            <c:strRef>
              <c:f>CRCx!$A$6</c:f>
              <c:strCache>
                <c:ptCount val="1"/>
                <c:pt idx="0">
                  <c:v>Group E  (CRCx2-B1)</c:v>
                </c:pt>
              </c:strCache>
            </c:strRef>
          </c:tx>
          <c:spPr>
            <a:solidFill>
              <a:schemeClr val="accent5"/>
            </a:solidFill>
            <a:ln>
              <a:noFill/>
            </a:ln>
            <a:effectLst/>
          </c:spPr>
          <c:invertIfNegative val="0"/>
          <c:cat>
            <c:strRef>
              <c:f>CRCx!$AJ$1:$AM$1</c:f>
              <c:strCache>
                <c:ptCount val="4"/>
                <c:pt idx="0">
                  <c:v>IgG_14</c:v>
                </c:pt>
                <c:pt idx="1">
                  <c:v>IgG_28</c:v>
                </c:pt>
                <c:pt idx="2">
                  <c:v>IgG_42</c:v>
                </c:pt>
                <c:pt idx="3">
                  <c:v>IgG_56</c:v>
                </c:pt>
              </c:strCache>
            </c:strRef>
          </c:cat>
          <c:val>
            <c:numRef>
              <c:f>CRCx!$AJ$6:$AM$6</c:f>
              <c:numCache>
                <c:formatCode>General</c:formatCode>
                <c:ptCount val="4"/>
                <c:pt idx="0">
                  <c:v>0</c:v>
                </c:pt>
                <c:pt idx="1">
                  <c:v>0</c:v>
                </c:pt>
                <c:pt idx="2">
                  <c:v>1</c:v>
                </c:pt>
                <c:pt idx="3">
                  <c:v>1</c:v>
                </c:pt>
              </c:numCache>
            </c:numRef>
          </c:val>
          <c:extLst>
            <c:ext xmlns:c16="http://schemas.microsoft.com/office/drawing/2014/chart" uri="{C3380CC4-5D6E-409C-BE32-E72D297353CC}">
              <c16:uniqueId val="{00000004-F8A4-494C-A208-424FCD593EF7}"/>
            </c:ext>
          </c:extLst>
        </c:ser>
        <c:ser>
          <c:idx val="5"/>
          <c:order val="5"/>
          <c:tx>
            <c:strRef>
              <c:f>CRCx!$A$7</c:f>
              <c:strCache>
                <c:ptCount val="1"/>
                <c:pt idx="0">
                  <c:v>Group F  (CRCx2-B2)</c:v>
                </c:pt>
              </c:strCache>
            </c:strRef>
          </c:tx>
          <c:spPr>
            <a:solidFill>
              <a:schemeClr val="accent6"/>
            </a:solidFill>
            <a:ln>
              <a:noFill/>
            </a:ln>
            <a:effectLst/>
          </c:spPr>
          <c:invertIfNegative val="0"/>
          <c:cat>
            <c:strRef>
              <c:f>CRCx!$AJ$1:$AM$1</c:f>
              <c:strCache>
                <c:ptCount val="4"/>
                <c:pt idx="0">
                  <c:v>IgG_14</c:v>
                </c:pt>
                <c:pt idx="1">
                  <c:v>IgG_28</c:v>
                </c:pt>
                <c:pt idx="2">
                  <c:v>IgG_42</c:v>
                </c:pt>
                <c:pt idx="3">
                  <c:v>IgG_56</c:v>
                </c:pt>
              </c:strCache>
            </c:strRef>
          </c:cat>
          <c:val>
            <c:numRef>
              <c:f>CRCx!$AJ$7:$AM$7</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5-F8A4-494C-A208-424FCD593EF7}"/>
            </c:ext>
          </c:extLst>
        </c:ser>
        <c:dLbls>
          <c:showLegendKey val="0"/>
          <c:showVal val="0"/>
          <c:showCatName val="0"/>
          <c:showSerName val="0"/>
          <c:showPercent val="0"/>
          <c:showBubbleSize val="0"/>
        </c:dLbls>
        <c:gapWidth val="150"/>
        <c:axId val="567376192"/>
        <c:axId val="567378816"/>
      </c:bar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CRCx!$B$1</c:f>
              <c:strCache>
                <c:ptCount val="1"/>
                <c:pt idx="0">
                  <c:v>CD4_14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CRCx!$B$2:$B$7</c:f>
              <c:numCache>
                <c:formatCode>General</c:formatCode>
                <c:ptCount val="6"/>
                <c:pt idx="0">
                  <c:v>285</c:v>
                </c:pt>
                <c:pt idx="1">
                  <c:v>305</c:v>
                </c:pt>
                <c:pt idx="2">
                  <c:v>321</c:v>
                </c:pt>
                <c:pt idx="3">
                  <c:v>1550</c:v>
                </c:pt>
                <c:pt idx="4">
                  <c:v>550</c:v>
                </c:pt>
                <c:pt idx="5">
                  <c:v>420</c:v>
                </c:pt>
              </c:numCache>
            </c:numRef>
          </c:val>
          <c:extLst>
            <c:ext xmlns:c16="http://schemas.microsoft.com/office/drawing/2014/chart" uri="{C3380CC4-5D6E-409C-BE32-E72D297353CC}">
              <c16:uniqueId val="{00000000-1181-42FE-9BBE-8C8189553865}"/>
            </c:ext>
          </c:extLst>
        </c:ser>
        <c:ser>
          <c:idx val="1"/>
          <c:order val="1"/>
          <c:tx>
            <c:strRef>
              <c:f>CRCx!$C$1</c:f>
              <c:strCache>
                <c:ptCount val="1"/>
                <c:pt idx="0">
                  <c:v>CD4_28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CRCx!$C$2:$C$7</c:f>
              <c:numCache>
                <c:formatCode>General</c:formatCode>
                <c:ptCount val="6"/>
                <c:pt idx="0">
                  <c:v>220</c:v>
                </c:pt>
                <c:pt idx="1">
                  <c:v>180</c:v>
                </c:pt>
                <c:pt idx="2">
                  <c:v>140</c:v>
                </c:pt>
                <c:pt idx="3">
                  <c:v>430</c:v>
                </c:pt>
                <c:pt idx="4">
                  <c:v>330</c:v>
                </c:pt>
                <c:pt idx="5">
                  <c:v>310</c:v>
                </c:pt>
              </c:numCache>
            </c:numRef>
          </c:val>
          <c:extLst>
            <c:ext xmlns:c16="http://schemas.microsoft.com/office/drawing/2014/chart" uri="{C3380CC4-5D6E-409C-BE32-E72D297353CC}">
              <c16:uniqueId val="{00000001-1181-42FE-9BBE-8C8189553865}"/>
            </c:ext>
          </c:extLst>
        </c:ser>
        <c:ser>
          <c:idx val="2"/>
          <c:order val="2"/>
          <c:tx>
            <c:strRef>
              <c:f>CRCx!$D$1</c:f>
              <c:strCache>
                <c:ptCount val="1"/>
                <c:pt idx="0">
                  <c:v>CD4_42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CRCx!$D$2:$D$7</c:f>
              <c:numCache>
                <c:formatCode>General</c:formatCode>
                <c:ptCount val="6"/>
                <c:pt idx="0">
                  <c:v>550</c:v>
                </c:pt>
                <c:pt idx="1">
                  <c:v>510</c:v>
                </c:pt>
                <c:pt idx="2">
                  <c:v>470</c:v>
                </c:pt>
                <c:pt idx="3">
                  <c:v>280</c:v>
                </c:pt>
                <c:pt idx="4">
                  <c:v>820</c:v>
                </c:pt>
                <c:pt idx="5">
                  <c:v>780</c:v>
                </c:pt>
              </c:numCache>
            </c:numRef>
          </c:val>
          <c:extLst>
            <c:ext xmlns:c16="http://schemas.microsoft.com/office/drawing/2014/chart" uri="{C3380CC4-5D6E-409C-BE32-E72D297353CC}">
              <c16:uniqueId val="{00000002-1181-42FE-9BBE-8C8189553865}"/>
            </c:ext>
          </c:extLst>
        </c:ser>
        <c:ser>
          <c:idx val="3"/>
          <c:order val="3"/>
          <c:tx>
            <c:strRef>
              <c:f>CRCx!$E$1</c:f>
              <c:strCache>
                <c:ptCount val="1"/>
                <c:pt idx="0">
                  <c:v>CD4_56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CRCx!$E$2:$E$7</c:f>
              <c:numCache>
                <c:formatCode>General</c:formatCode>
                <c:ptCount val="6"/>
                <c:pt idx="0">
                  <c:v>790</c:v>
                </c:pt>
                <c:pt idx="1">
                  <c:v>670</c:v>
                </c:pt>
                <c:pt idx="2">
                  <c:v>600</c:v>
                </c:pt>
                <c:pt idx="3">
                  <c:v>120</c:v>
                </c:pt>
                <c:pt idx="4">
                  <c:v>1300</c:v>
                </c:pt>
                <c:pt idx="5">
                  <c:v>1230</c:v>
                </c:pt>
              </c:numCache>
            </c:numRef>
          </c:val>
          <c:extLst>
            <c:ext xmlns:c16="http://schemas.microsoft.com/office/drawing/2014/chart" uri="{C3380CC4-5D6E-409C-BE32-E72D297353CC}">
              <c16:uniqueId val="{00000003-1181-42FE-9BBE-8C8189553865}"/>
            </c:ext>
          </c:extLst>
        </c:ser>
        <c:dLbls>
          <c:showLegendKey val="0"/>
          <c:showVal val="0"/>
          <c:showCatName val="0"/>
          <c:showSerName val="0"/>
          <c:showPercent val="0"/>
          <c:showBubbleSize val="0"/>
        </c:dLbls>
        <c:gapWidth val="150"/>
        <c:axId val="599238200"/>
        <c:axId val="599237216"/>
      </c:barChart>
      <c:lineChart>
        <c:grouping val="standard"/>
        <c:varyColors val="0"/>
        <c:ser>
          <c:idx val="4"/>
          <c:order val="4"/>
          <c:tx>
            <c:strRef>
              <c:f>CRCx!$F$1</c:f>
              <c:strCache>
                <c:ptCount val="1"/>
                <c:pt idx="0">
                  <c:v>CD4_Lo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CRCx!$F$2:$F$7</c:f>
              <c:numCache>
                <c:formatCode>General</c:formatCode>
                <c:ptCount val="6"/>
                <c:pt idx="0">
                  <c:v>359</c:v>
                </c:pt>
                <c:pt idx="1">
                  <c:v>359</c:v>
                </c:pt>
                <c:pt idx="2">
                  <c:v>359</c:v>
                </c:pt>
                <c:pt idx="3">
                  <c:v>359</c:v>
                </c:pt>
                <c:pt idx="4">
                  <c:v>359</c:v>
                </c:pt>
                <c:pt idx="5">
                  <c:v>359</c:v>
                </c:pt>
              </c:numCache>
            </c:numRef>
          </c:val>
          <c:smooth val="0"/>
          <c:extLst>
            <c:ext xmlns:c16="http://schemas.microsoft.com/office/drawing/2014/chart" uri="{C3380CC4-5D6E-409C-BE32-E72D297353CC}">
              <c16:uniqueId val="{00000004-1181-42FE-9BBE-8C8189553865}"/>
            </c:ext>
          </c:extLst>
        </c:ser>
        <c:ser>
          <c:idx val="5"/>
          <c:order val="5"/>
          <c:tx>
            <c:strRef>
              <c:f>CRCx!$G$1</c:f>
              <c:strCache>
                <c:ptCount val="1"/>
                <c:pt idx="0">
                  <c:v>CD4_Hi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CRCx!$G$2:$G$7</c:f>
              <c:numCache>
                <c:formatCode>General</c:formatCode>
                <c:ptCount val="6"/>
                <c:pt idx="0">
                  <c:v>1954</c:v>
                </c:pt>
                <c:pt idx="1">
                  <c:v>1954</c:v>
                </c:pt>
                <c:pt idx="2">
                  <c:v>1954</c:v>
                </c:pt>
                <c:pt idx="3">
                  <c:v>1954</c:v>
                </c:pt>
                <c:pt idx="4">
                  <c:v>1954</c:v>
                </c:pt>
                <c:pt idx="5">
                  <c:v>1954</c:v>
                </c:pt>
              </c:numCache>
            </c:numRef>
          </c:val>
          <c:smooth val="0"/>
          <c:extLst>
            <c:ext xmlns:c16="http://schemas.microsoft.com/office/drawing/2014/chart" uri="{C3380CC4-5D6E-409C-BE32-E72D297353CC}">
              <c16:uniqueId val="{00000005-1181-42FE-9BBE-8C8189553865}"/>
            </c:ext>
          </c:extLst>
        </c:ser>
        <c:dLbls>
          <c:showLegendKey val="0"/>
          <c:showVal val="0"/>
          <c:showCatName val="0"/>
          <c:showSerName val="0"/>
          <c:showPercent val="0"/>
          <c:showBubbleSize val="0"/>
        </c:dLbls>
        <c:marker val="1"/>
        <c:smooth val="0"/>
        <c:axId val="599238200"/>
        <c:axId val="599237216"/>
      </c:lineChart>
      <c:catAx>
        <c:axId val="599238200"/>
        <c:scaling>
          <c:orientation val="minMax"/>
        </c:scaling>
        <c:delete val="0"/>
        <c:axPos val="b"/>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99237216"/>
        <c:crosses val="autoZero"/>
        <c:auto val="1"/>
        <c:lblAlgn val="ctr"/>
        <c:lblOffset val="100"/>
        <c:noMultiLvlLbl val="0"/>
      </c:catAx>
      <c:valAx>
        <c:axId val="5992372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9923820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CRCx!$H$1</c:f>
              <c:strCache>
                <c:ptCount val="1"/>
                <c:pt idx="0">
                  <c:v>CD8_14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CRCx!$H$2:$H$7</c:f>
              <c:numCache>
                <c:formatCode>General</c:formatCode>
                <c:ptCount val="6"/>
                <c:pt idx="0">
                  <c:v>720</c:v>
                </c:pt>
                <c:pt idx="1">
                  <c:v>600</c:v>
                </c:pt>
                <c:pt idx="2">
                  <c:v>540</c:v>
                </c:pt>
                <c:pt idx="3">
                  <c:v>900</c:v>
                </c:pt>
                <c:pt idx="4">
                  <c:v>830</c:v>
                </c:pt>
                <c:pt idx="5">
                  <c:v>770</c:v>
                </c:pt>
              </c:numCache>
            </c:numRef>
          </c:val>
          <c:extLst>
            <c:ext xmlns:c16="http://schemas.microsoft.com/office/drawing/2014/chart" uri="{C3380CC4-5D6E-409C-BE32-E72D297353CC}">
              <c16:uniqueId val="{00000000-5CF1-42F3-B982-23CA544A59E6}"/>
            </c:ext>
          </c:extLst>
        </c:ser>
        <c:ser>
          <c:idx val="1"/>
          <c:order val="1"/>
          <c:tx>
            <c:strRef>
              <c:f>CRCx!$I$1</c:f>
              <c:strCache>
                <c:ptCount val="1"/>
                <c:pt idx="0">
                  <c:v>CD8_28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CRCx!$I$2:$I$7</c:f>
              <c:numCache>
                <c:formatCode>General</c:formatCode>
                <c:ptCount val="6"/>
                <c:pt idx="0">
                  <c:v>930</c:v>
                </c:pt>
                <c:pt idx="1">
                  <c:v>820</c:v>
                </c:pt>
                <c:pt idx="2">
                  <c:v>760</c:v>
                </c:pt>
                <c:pt idx="3">
                  <c:v>850</c:v>
                </c:pt>
                <c:pt idx="4">
                  <c:v>650</c:v>
                </c:pt>
                <c:pt idx="5">
                  <c:v>550</c:v>
                </c:pt>
              </c:numCache>
            </c:numRef>
          </c:val>
          <c:extLst>
            <c:ext xmlns:c16="http://schemas.microsoft.com/office/drawing/2014/chart" uri="{C3380CC4-5D6E-409C-BE32-E72D297353CC}">
              <c16:uniqueId val="{00000001-5CF1-42F3-B982-23CA544A59E6}"/>
            </c:ext>
          </c:extLst>
        </c:ser>
        <c:ser>
          <c:idx val="2"/>
          <c:order val="2"/>
          <c:tx>
            <c:strRef>
              <c:f>CRCx!$J$1</c:f>
              <c:strCache>
                <c:ptCount val="1"/>
                <c:pt idx="0">
                  <c:v>CD8_42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CRCx!$J$2:$J$7</c:f>
              <c:numCache>
                <c:formatCode>General</c:formatCode>
                <c:ptCount val="6"/>
                <c:pt idx="0">
                  <c:v>520</c:v>
                </c:pt>
                <c:pt idx="1">
                  <c:v>600</c:v>
                </c:pt>
                <c:pt idx="2">
                  <c:v>500</c:v>
                </c:pt>
                <c:pt idx="3">
                  <c:v>560</c:v>
                </c:pt>
                <c:pt idx="4">
                  <c:v>440</c:v>
                </c:pt>
                <c:pt idx="5">
                  <c:v>340</c:v>
                </c:pt>
              </c:numCache>
            </c:numRef>
          </c:val>
          <c:extLst>
            <c:ext xmlns:c16="http://schemas.microsoft.com/office/drawing/2014/chart" uri="{C3380CC4-5D6E-409C-BE32-E72D297353CC}">
              <c16:uniqueId val="{00000002-5CF1-42F3-B982-23CA544A59E6}"/>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CRCx!$K$1</c:f>
              <c:strCache>
                <c:ptCount val="1"/>
                <c:pt idx="0">
                  <c:v>CD8_56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CRCx!$K$2:$K$7</c:f>
              <c:numCache>
                <c:formatCode>General</c:formatCode>
                <c:ptCount val="6"/>
                <c:pt idx="0">
                  <c:v>390</c:v>
                </c:pt>
                <c:pt idx="1">
                  <c:v>430</c:v>
                </c:pt>
                <c:pt idx="2">
                  <c:v>400</c:v>
                </c:pt>
                <c:pt idx="3">
                  <c:v>400</c:v>
                </c:pt>
                <c:pt idx="4">
                  <c:v>400</c:v>
                </c:pt>
                <c:pt idx="5">
                  <c:v>320</c:v>
                </c:pt>
              </c:numCache>
            </c:numRef>
          </c:val>
          <c:extLst>
            <c:ext xmlns:c16="http://schemas.microsoft.com/office/drawing/2014/chart" uri="{C3380CC4-5D6E-409C-BE32-E72D297353CC}">
              <c16:uniqueId val="{00000003-5CF1-42F3-B982-23CA544A59E6}"/>
            </c:ext>
          </c:extLst>
        </c:ser>
        <c:dLbls>
          <c:showLegendKey val="0"/>
          <c:showVal val="0"/>
          <c:showCatName val="0"/>
          <c:showSerName val="0"/>
          <c:showPercent val="0"/>
          <c:showBubbleSize val="0"/>
        </c:dLbls>
        <c:gapWidth val="150"/>
        <c:axId val="567376192"/>
        <c:axId val="567378816"/>
      </c:barChart>
      <c:lineChart>
        <c:grouping val="standard"/>
        <c:varyColors val="0"/>
        <c:ser>
          <c:idx val="4"/>
          <c:order val="4"/>
          <c:tx>
            <c:strRef>
              <c:f>CRCx!$L$1</c:f>
              <c:strCache>
                <c:ptCount val="1"/>
                <c:pt idx="0">
                  <c:v>CD8_Lo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CRCx!$L$2:$L$7</c:f>
              <c:numCache>
                <c:formatCode>General</c:formatCode>
                <c:ptCount val="6"/>
                <c:pt idx="0">
                  <c:v>220</c:v>
                </c:pt>
                <c:pt idx="1">
                  <c:v>220</c:v>
                </c:pt>
                <c:pt idx="2">
                  <c:v>220</c:v>
                </c:pt>
                <c:pt idx="3">
                  <c:v>220</c:v>
                </c:pt>
                <c:pt idx="4">
                  <c:v>220</c:v>
                </c:pt>
                <c:pt idx="5">
                  <c:v>220</c:v>
                </c:pt>
              </c:numCache>
            </c:numRef>
          </c:val>
          <c:smooth val="0"/>
          <c:extLst>
            <c:ext xmlns:c16="http://schemas.microsoft.com/office/drawing/2014/chart" uri="{C3380CC4-5D6E-409C-BE32-E72D297353CC}">
              <c16:uniqueId val="{00000004-5CF1-42F3-B982-23CA544A59E6}"/>
            </c:ext>
          </c:extLst>
        </c:ser>
        <c:ser>
          <c:idx val="5"/>
          <c:order val="5"/>
          <c:tx>
            <c:strRef>
              <c:f>CRCx!$M$1</c:f>
              <c:strCache>
                <c:ptCount val="1"/>
                <c:pt idx="0">
                  <c:v>CD8_Hi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CRCx!$M$2:$M$7</c:f>
              <c:numCache>
                <c:formatCode>General</c:formatCode>
                <c:ptCount val="6"/>
                <c:pt idx="0">
                  <c:v>1100</c:v>
                </c:pt>
                <c:pt idx="1">
                  <c:v>1100</c:v>
                </c:pt>
                <c:pt idx="2">
                  <c:v>1100</c:v>
                </c:pt>
                <c:pt idx="3">
                  <c:v>1100</c:v>
                </c:pt>
                <c:pt idx="4">
                  <c:v>1100</c:v>
                </c:pt>
                <c:pt idx="5">
                  <c:v>1100</c:v>
                </c:pt>
              </c:numCache>
            </c:numRef>
          </c:val>
          <c:smooth val="0"/>
          <c:extLst>
            <c:ext xmlns:c16="http://schemas.microsoft.com/office/drawing/2014/chart" uri="{C3380CC4-5D6E-409C-BE32-E72D297353CC}">
              <c16:uniqueId val="{00000005-5CF1-42F3-B982-23CA544A59E6}"/>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CRCx!$O$1</c:f>
              <c:strCache>
                <c:ptCount val="1"/>
                <c:pt idx="0">
                  <c:v>CRP_28</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CRCx!$O$2:$O$7</c:f>
              <c:numCache>
                <c:formatCode>General</c:formatCode>
                <c:ptCount val="6"/>
                <c:pt idx="0">
                  <c:v>18</c:v>
                </c:pt>
                <c:pt idx="1">
                  <c:v>24</c:v>
                </c:pt>
                <c:pt idx="2">
                  <c:v>30</c:v>
                </c:pt>
                <c:pt idx="3">
                  <c:v>120</c:v>
                </c:pt>
                <c:pt idx="4">
                  <c:v>10</c:v>
                </c:pt>
                <c:pt idx="5">
                  <c:v>13</c:v>
                </c:pt>
              </c:numCache>
            </c:numRef>
          </c:val>
          <c:extLst>
            <c:ext xmlns:c16="http://schemas.microsoft.com/office/drawing/2014/chart" uri="{C3380CC4-5D6E-409C-BE32-E72D297353CC}">
              <c16:uniqueId val="{00000000-B9A1-47BC-8AB0-D1349D68943F}"/>
            </c:ext>
          </c:extLst>
        </c:ser>
        <c:ser>
          <c:idx val="1"/>
          <c:order val="1"/>
          <c:tx>
            <c:strRef>
              <c:f>CRCx!$P$1</c:f>
              <c:strCache>
                <c:ptCount val="1"/>
                <c:pt idx="0">
                  <c:v>CRP_42</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CRCx!$P$2:$P$7</c:f>
              <c:numCache>
                <c:formatCode>General</c:formatCode>
                <c:ptCount val="6"/>
                <c:pt idx="0">
                  <c:v>42</c:v>
                </c:pt>
                <c:pt idx="1">
                  <c:v>49</c:v>
                </c:pt>
                <c:pt idx="2">
                  <c:v>55</c:v>
                </c:pt>
                <c:pt idx="3">
                  <c:v>45</c:v>
                </c:pt>
                <c:pt idx="4">
                  <c:v>60</c:v>
                </c:pt>
                <c:pt idx="5">
                  <c:v>55</c:v>
                </c:pt>
              </c:numCache>
            </c:numRef>
          </c:val>
          <c:extLst>
            <c:ext xmlns:c16="http://schemas.microsoft.com/office/drawing/2014/chart" uri="{C3380CC4-5D6E-409C-BE32-E72D297353CC}">
              <c16:uniqueId val="{00000001-B9A1-47BC-8AB0-D1349D68943F}"/>
            </c:ext>
          </c:extLst>
        </c:ser>
        <c:ser>
          <c:idx val="2"/>
          <c:order val="2"/>
          <c:tx>
            <c:strRef>
              <c:f>CRCx!$Q$1</c:f>
              <c:strCache>
                <c:ptCount val="1"/>
                <c:pt idx="0">
                  <c:v>CRP_56</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CRCx!$Q$2:$Q$7</c:f>
              <c:numCache>
                <c:formatCode>General</c:formatCode>
                <c:ptCount val="6"/>
                <c:pt idx="0">
                  <c:v>20</c:v>
                </c:pt>
                <c:pt idx="1">
                  <c:v>22</c:v>
                </c:pt>
                <c:pt idx="2">
                  <c:v>27</c:v>
                </c:pt>
                <c:pt idx="3">
                  <c:v>40</c:v>
                </c:pt>
                <c:pt idx="4">
                  <c:v>14</c:v>
                </c:pt>
                <c:pt idx="5">
                  <c:v>22</c:v>
                </c:pt>
              </c:numCache>
            </c:numRef>
          </c:val>
          <c:extLst>
            <c:ext xmlns:c16="http://schemas.microsoft.com/office/drawing/2014/chart" uri="{C3380CC4-5D6E-409C-BE32-E72D297353CC}">
              <c16:uniqueId val="{00000002-B9A1-47BC-8AB0-D1349D68943F}"/>
            </c:ext>
          </c:extLst>
        </c:ser>
        <c:dLbls>
          <c:showLegendKey val="0"/>
          <c:showVal val="0"/>
          <c:showCatName val="0"/>
          <c:showSerName val="0"/>
          <c:showPercent val="0"/>
          <c:showBubbleSize val="0"/>
        </c:dLbls>
        <c:gapWidth val="150"/>
        <c:axId val="578895472"/>
        <c:axId val="578894816"/>
      </c:barChart>
      <c:lineChart>
        <c:grouping val="standard"/>
        <c:varyColors val="0"/>
        <c:ser>
          <c:idx val="3"/>
          <c:order val="3"/>
          <c:tx>
            <c:strRef>
              <c:f>CRCx!$R$1</c:f>
              <c:strCache>
                <c:ptCount val="1"/>
                <c:pt idx="0">
                  <c:v>CRP_Lo</c:v>
                </c:pt>
              </c:strCache>
            </c:strRef>
          </c:tx>
          <c:spPr>
            <a:ln w="28575" cap="rnd">
              <a:solidFill>
                <a:schemeClr val="accent4"/>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CRCx!$R$2:$R$7</c:f>
              <c:numCache>
                <c:formatCode>General</c:formatCode>
                <c:ptCount val="6"/>
                <c:pt idx="0">
                  <c:v>0.78</c:v>
                </c:pt>
                <c:pt idx="1">
                  <c:v>0.78</c:v>
                </c:pt>
                <c:pt idx="2">
                  <c:v>0.78</c:v>
                </c:pt>
                <c:pt idx="3">
                  <c:v>0.78</c:v>
                </c:pt>
                <c:pt idx="4">
                  <c:v>0.78</c:v>
                </c:pt>
                <c:pt idx="5">
                  <c:v>0.78</c:v>
                </c:pt>
              </c:numCache>
            </c:numRef>
          </c:val>
          <c:smooth val="0"/>
          <c:extLst>
            <c:ext xmlns:c16="http://schemas.microsoft.com/office/drawing/2014/chart" uri="{C3380CC4-5D6E-409C-BE32-E72D297353CC}">
              <c16:uniqueId val="{00000003-B9A1-47BC-8AB0-D1349D68943F}"/>
            </c:ext>
          </c:extLst>
        </c:ser>
        <c:ser>
          <c:idx val="4"/>
          <c:order val="4"/>
          <c:tx>
            <c:strRef>
              <c:f>CRCx!$S$1</c:f>
              <c:strCache>
                <c:ptCount val="1"/>
                <c:pt idx="0">
                  <c:v>CRP_Hi</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CRCx!$S$2:$S$7</c:f>
              <c:numCache>
                <c:formatCode>General</c:formatCode>
                <c:ptCount val="6"/>
                <c:pt idx="0">
                  <c:v>25</c:v>
                </c:pt>
                <c:pt idx="1">
                  <c:v>25</c:v>
                </c:pt>
                <c:pt idx="2">
                  <c:v>25</c:v>
                </c:pt>
                <c:pt idx="3">
                  <c:v>25</c:v>
                </c:pt>
                <c:pt idx="4">
                  <c:v>25</c:v>
                </c:pt>
                <c:pt idx="5">
                  <c:v>25</c:v>
                </c:pt>
              </c:numCache>
            </c:numRef>
          </c:val>
          <c:smooth val="0"/>
          <c:extLst>
            <c:ext xmlns:c16="http://schemas.microsoft.com/office/drawing/2014/chart" uri="{C3380CC4-5D6E-409C-BE32-E72D297353CC}">
              <c16:uniqueId val="{00000004-B9A1-47BC-8AB0-D1349D68943F}"/>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CRCx!$T$1</c:f>
              <c:strCache>
                <c:ptCount val="1"/>
                <c:pt idx="0">
                  <c:v>DDimer_14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CRCx!$T$2:$T$7</c:f>
              <c:numCache>
                <c:formatCode>General</c:formatCode>
                <c:ptCount val="6"/>
                <c:pt idx="0">
                  <c:v>58</c:v>
                </c:pt>
                <c:pt idx="1">
                  <c:v>55</c:v>
                </c:pt>
                <c:pt idx="2">
                  <c:v>50</c:v>
                </c:pt>
                <c:pt idx="3">
                  <c:v>0.7</c:v>
                </c:pt>
                <c:pt idx="4">
                  <c:v>22</c:v>
                </c:pt>
                <c:pt idx="5">
                  <c:v>15</c:v>
                </c:pt>
              </c:numCache>
            </c:numRef>
          </c:val>
          <c:extLst>
            <c:ext xmlns:c16="http://schemas.microsoft.com/office/drawing/2014/chart" uri="{C3380CC4-5D6E-409C-BE32-E72D297353CC}">
              <c16:uniqueId val="{00000000-5AC1-4911-8C02-E0647E1CAD3B}"/>
            </c:ext>
          </c:extLst>
        </c:ser>
        <c:ser>
          <c:idx val="1"/>
          <c:order val="1"/>
          <c:tx>
            <c:strRef>
              <c:f>CRCx!$U$1</c:f>
              <c:strCache>
                <c:ptCount val="1"/>
                <c:pt idx="0">
                  <c:v>DDimer_28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CRCx!$U$2:$U$7</c:f>
              <c:numCache>
                <c:formatCode>General</c:formatCode>
                <c:ptCount val="6"/>
                <c:pt idx="0">
                  <c:v>58</c:v>
                </c:pt>
                <c:pt idx="1">
                  <c:v>61</c:v>
                </c:pt>
                <c:pt idx="2">
                  <c:v>66</c:v>
                </c:pt>
                <c:pt idx="3">
                  <c:v>65</c:v>
                </c:pt>
                <c:pt idx="4">
                  <c:v>54</c:v>
                </c:pt>
                <c:pt idx="5">
                  <c:v>58</c:v>
                </c:pt>
              </c:numCache>
            </c:numRef>
          </c:val>
          <c:extLst>
            <c:ext xmlns:c16="http://schemas.microsoft.com/office/drawing/2014/chart" uri="{C3380CC4-5D6E-409C-BE32-E72D297353CC}">
              <c16:uniqueId val="{00000001-5AC1-4911-8C02-E0647E1CAD3B}"/>
            </c:ext>
          </c:extLst>
        </c:ser>
        <c:ser>
          <c:idx val="2"/>
          <c:order val="2"/>
          <c:tx>
            <c:strRef>
              <c:f>CRCx!$V$1</c:f>
              <c:strCache>
                <c:ptCount val="1"/>
                <c:pt idx="0">
                  <c:v>DDimer_42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CRCx!$V$2:$V$7</c:f>
              <c:numCache>
                <c:formatCode>General</c:formatCode>
                <c:ptCount val="6"/>
                <c:pt idx="0">
                  <c:v>34</c:v>
                </c:pt>
                <c:pt idx="1">
                  <c:v>37</c:v>
                </c:pt>
                <c:pt idx="2">
                  <c:v>42</c:v>
                </c:pt>
                <c:pt idx="3">
                  <c:v>44</c:v>
                </c:pt>
                <c:pt idx="4">
                  <c:v>19</c:v>
                </c:pt>
                <c:pt idx="5">
                  <c:v>22</c:v>
                </c:pt>
              </c:numCache>
            </c:numRef>
          </c:val>
          <c:extLst>
            <c:ext xmlns:c16="http://schemas.microsoft.com/office/drawing/2014/chart" uri="{C3380CC4-5D6E-409C-BE32-E72D297353CC}">
              <c16:uniqueId val="{00000002-5AC1-4911-8C02-E0647E1CAD3B}"/>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CRCx!$W$1</c:f>
              <c:strCache>
                <c:ptCount val="1"/>
                <c:pt idx="0">
                  <c:v>DDimer_56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CRCx!$W$2:$W$7</c:f>
              <c:numCache>
                <c:formatCode>General</c:formatCode>
                <c:ptCount val="6"/>
                <c:pt idx="0">
                  <c:v>17</c:v>
                </c:pt>
                <c:pt idx="1">
                  <c:v>22</c:v>
                </c:pt>
                <c:pt idx="2">
                  <c:v>28</c:v>
                </c:pt>
                <c:pt idx="3">
                  <c:v>42</c:v>
                </c:pt>
                <c:pt idx="4">
                  <c:v>15</c:v>
                </c:pt>
                <c:pt idx="5">
                  <c:v>14</c:v>
                </c:pt>
              </c:numCache>
            </c:numRef>
          </c:val>
          <c:extLst>
            <c:ext xmlns:c16="http://schemas.microsoft.com/office/drawing/2014/chart" uri="{C3380CC4-5D6E-409C-BE32-E72D297353CC}">
              <c16:uniqueId val="{00000003-5AC1-4911-8C02-E0647E1CAD3B}"/>
            </c:ext>
          </c:extLst>
        </c:ser>
        <c:dLbls>
          <c:showLegendKey val="0"/>
          <c:showVal val="0"/>
          <c:showCatName val="0"/>
          <c:showSerName val="0"/>
          <c:showPercent val="0"/>
          <c:showBubbleSize val="0"/>
        </c:dLbls>
        <c:gapWidth val="150"/>
        <c:axId val="567376192"/>
        <c:axId val="567378816"/>
      </c:barChart>
      <c:lineChart>
        <c:grouping val="standard"/>
        <c:varyColors val="0"/>
        <c:ser>
          <c:idx val="4"/>
          <c:order val="4"/>
          <c:tx>
            <c:strRef>
              <c:f>CRCx!$X$1</c:f>
              <c:strCache>
                <c:ptCount val="1"/>
                <c:pt idx="0">
                  <c:v>DDimer_Lo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CRCx!$X$2:$X$7</c:f>
              <c:numCache>
                <c:formatCode>General</c:formatCode>
                <c:ptCount val="6"/>
                <c:pt idx="0">
                  <c:v>0.6</c:v>
                </c:pt>
                <c:pt idx="1">
                  <c:v>0.6</c:v>
                </c:pt>
                <c:pt idx="2">
                  <c:v>0.6</c:v>
                </c:pt>
                <c:pt idx="3">
                  <c:v>0.6</c:v>
                </c:pt>
                <c:pt idx="4">
                  <c:v>0.6</c:v>
                </c:pt>
                <c:pt idx="5">
                  <c:v>0.6</c:v>
                </c:pt>
              </c:numCache>
            </c:numRef>
          </c:val>
          <c:smooth val="0"/>
          <c:extLst>
            <c:ext xmlns:c16="http://schemas.microsoft.com/office/drawing/2014/chart" uri="{C3380CC4-5D6E-409C-BE32-E72D297353CC}">
              <c16:uniqueId val="{00000004-5AC1-4911-8C02-E0647E1CAD3B}"/>
            </c:ext>
          </c:extLst>
        </c:ser>
        <c:ser>
          <c:idx val="5"/>
          <c:order val="5"/>
          <c:tx>
            <c:strRef>
              <c:f>CRCx!$Y$1</c:f>
              <c:strCache>
                <c:ptCount val="1"/>
                <c:pt idx="0">
                  <c:v>DDimer_Hi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CRCx!$Y$2:$Y$7</c:f>
              <c:numCache>
                <c:formatCode>General</c:formatCode>
                <c:ptCount val="6"/>
                <c:pt idx="0">
                  <c:v>50</c:v>
                </c:pt>
                <c:pt idx="1">
                  <c:v>50</c:v>
                </c:pt>
                <c:pt idx="2">
                  <c:v>50</c:v>
                </c:pt>
                <c:pt idx="3">
                  <c:v>50</c:v>
                </c:pt>
                <c:pt idx="4">
                  <c:v>50</c:v>
                </c:pt>
                <c:pt idx="5">
                  <c:v>50</c:v>
                </c:pt>
              </c:numCache>
            </c:numRef>
          </c:val>
          <c:smooth val="0"/>
          <c:extLst>
            <c:ext xmlns:c16="http://schemas.microsoft.com/office/drawing/2014/chart" uri="{C3380CC4-5D6E-409C-BE32-E72D297353CC}">
              <c16:uniqueId val="{00000005-5AC1-4911-8C02-E0647E1CAD3B}"/>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CRCx!$AR$1</c:f>
              <c:strCache>
                <c:ptCount val="1"/>
                <c:pt idx="0">
                  <c:v>Anti_A1_14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CRCx!$AR$2:$AR$7</c:f>
              <c:numCache>
                <c:formatCode>General</c:formatCode>
                <c:ptCount val="6"/>
                <c:pt idx="0">
                  <c:v>200</c:v>
                </c:pt>
                <c:pt idx="1">
                  <c:v>110</c:v>
                </c:pt>
                <c:pt idx="2">
                  <c:v>67</c:v>
                </c:pt>
                <c:pt idx="3">
                  <c:v>0</c:v>
                </c:pt>
              </c:numCache>
            </c:numRef>
          </c:val>
          <c:extLst>
            <c:ext xmlns:c16="http://schemas.microsoft.com/office/drawing/2014/chart" uri="{C3380CC4-5D6E-409C-BE32-E72D297353CC}">
              <c16:uniqueId val="{00000000-B40F-453C-A703-44F1CC944750}"/>
            </c:ext>
          </c:extLst>
        </c:ser>
        <c:ser>
          <c:idx val="1"/>
          <c:order val="1"/>
          <c:tx>
            <c:strRef>
              <c:f>CRCx!$AS$1</c:f>
              <c:strCache>
                <c:ptCount val="1"/>
                <c:pt idx="0">
                  <c:v>Anti_A1_28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CRCx!$AS$2:$AS$7</c:f>
              <c:numCache>
                <c:formatCode>General</c:formatCode>
                <c:ptCount val="6"/>
                <c:pt idx="0">
                  <c:v>550</c:v>
                </c:pt>
                <c:pt idx="1">
                  <c:v>310</c:v>
                </c:pt>
                <c:pt idx="2">
                  <c:v>200</c:v>
                </c:pt>
                <c:pt idx="3">
                  <c:v>0</c:v>
                </c:pt>
              </c:numCache>
            </c:numRef>
          </c:val>
          <c:extLst>
            <c:ext xmlns:c16="http://schemas.microsoft.com/office/drawing/2014/chart" uri="{C3380CC4-5D6E-409C-BE32-E72D297353CC}">
              <c16:uniqueId val="{00000001-B40F-453C-A703-44F1CC944750}"/>
            </c:ext>
          </c:extLst>
        </c:ser>
        <c:ser>
          <c:idx val="2"/>
          <c:order val="2"/>
          <c:tx>
            <c:strRef>
              <c:f>CRCx!$AT$1</c:f>
              <c:strCache>
                <c:ptCount val="1"/>
                <c:pt idx="0">
                  <c:v>Anti_A1_42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CRCx!$AT$2:$AT$7</c:f>
              <c:numCache>
                <c:formatCode>General</c:formatCode>
                <c:ptCount val="6"/>
                <c:pt idx="0">
                  <c:v>650</c:v>
                </c:pt>
                <c:pt idx="1">
                  <c:v>520</c:v>
                </c:pt>
                <c:pt idx="2">
                  <c:v>320</c:v>
                </c:pt>
                <c:pt idx="3">
                  <c:v>0</c:v>
                </c:pt>
              </c:numCache>
            </c:numRef>
          </c:val>
          <c:extLst>
            <c:ext xmlns:c16="http://schemas.microsoft.com/office/drawing/2014/chart" uri="{C3380CC4-5D6E-409C-BE32-E72D297353CC}">
              <c16:uniqueId val="{00000002-B40F-453C-A703-44F1CC944750}"/>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CRCx!$AU$1</c:f>
              <c:strCache>
                <c:ptCount val="1"/>
                <c:pt idx="0">
                  <c:v>Anti_A1_56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CRCx!$AU$2:$AU$7</c:f>
              <c:numCache>
                <c:formatCode>General</c:formatCode>
                <c:ptCount val="6"/>
                <c:pt idx="0">
                  <c:v>340</c:v>
                </c:pt>
                <c:pt idx="1">
                  <c:v>300</c:v>
                </c:pt>
                <c:pt idx="2">
                  <c:v>180</c:v>
                </c:pt>
                <c:pt idx="3">
                  <c:v>0</c:v>
                </c:pt>
              </c:numCache>
            </c:numRef>
          </c:val>
          <c:extLst>
            <c:ext xmlns:c16="http://schemas.microsoft.com/office/drawing/2014/chart" uri="{C3380CC4-5D6E-409C-BE32-E72D297353CC}">
              <c16:uniqueId val="{00000003-B40F-453C-A703-44F1CC944750}"/>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CRCx!$AV$1</c:f>
              <c:strCache>
                <c:ptCount val="1"/>
                <c:pt idx="0">
                  <c:v>Anti_A1_Lo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CRCx!$AV$2:$AV$7</c:f>
              <c:numCache>
                <c:formatCode>General</c:formatCode>
                <c:ptCount val="6"/>
                <c:pt idx="0">
                  <c:v>0.2</c:v>
                </c:pt>
                <c:pt idx="1">
                  <c:v>0.2</c:v>
                </c:pt>
                <c:pt idx="2">
                  <c:v>0.2</c:v>
                </c:pt>
                <c:pt idx="3">
                  <c:v>0.2</c:v>
                </c:pt>
              </c:numCache>
            </c:numRef>
          </c:val>
          <c:smooth val="0"/>
          <c:extLst>
            <c:ext xmlns:c16="http://schemas.microsoft.com/office/drawing/2014/chart" uri="{C3380CC4-5D6E-409C-BE32-E72D297353CC}">
              <c16:uniqueId val="{00000004-B40F-453C-A703-44F1CC944750}"/>
            </c:ext>
          </c:extLst>
        </c:ser>
        <c:ser>
          <c:idx val="5"/>
          <c:order val="5"/>
          <c:tx>
            <c:strRef>
              <c:f>CRCx!$AW$1</c:f>
              <c:strCache>
                <c:ptCount val="1"/>
                <c:pt idx="0">
                  <c:v>Anti_A1_Hi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CRCx!$AW$2:$AW$7</c:f>
              <c:numCache>
                <c:formatCode>General</c:formatCode>
                <c:ptCount val="6"/>
                <c:pt idx="0">
                  <c:v>1</c:v>
                </c:pt>
                <c:pt idx="1">
                  <c:v>1</c:v>
                </c:pt>
                <c:pt idx="2">
                  <c:v>1</c:v>
                </c:pt>
                <c:pt idx="3">
                  <c:v>1</c:v>
                </c:pt>
              </c:numCache>
            </c:numRef>
          </c:val>
          <c:smooth val="0"/>
          <c:extLst>
            <c:ext xmlns:c16="http://schemas.microsoft.com/office/drawing/2014/chart" uri="{C3380CC4-5D6E-409C-BE32-E72D297353CC}">
              <c16:uniqueId val="{00000005-B40F-453C-A703-44F1CC944750}"/>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CRCx!$AX$1</c:f>
              <c:strCache>
                <c:ptCount val="1"/>
                <c:pt idx="0">
                  <c:v>Anti_A2_14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CRCx!$AX$2:$AX$7</c:f>
              <c:numCache>
                <c:formatCode>General</c:formatCode>
                <c:ptCount val="6"/>
                <c:pt idx="0">
                  <c:v>85</c:v>
                </c:pt>
                <c:pt idx="1">
                  <c:v>72</c:v>
                </c:pt>
                <c:pt idx="2">
                  <c:v>57</c:v>
                </c:pt>
                <c:pt idx="3">
                  <c:v>0</c:v>
                </c:pt>
              </c:numCache>
            </c:numRef>
          </c:val>
          <c:extLst>
            <c:ext xmlns:c16="http://schemas.microsoft.com/office/drawing/2014/chart" uri="{C3380CC4-5D6E-409C-BE32-E72D297353CC}">
              <c16:uniqueId val="{00000000-7B2C-463D-BE37-912B6F51FCF3}"/>
            </c:ext>
          </c:extLst>
        </c:ser>
        <c:ser>
          <c:idx val="1"/>
          <c:order val="1"/>
          <c:tx>
            <c:strRef>
              <c:f>CRCx!$AY$1</c:f>
              <c:strCache>
                <c:ptCount val="1"/>
                <c:pt idx="0">
                  <c:v>Anti_A2_28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CRCx!$AY$2:$AY$7</c:f>
              <c:numCache>
                <c:formatCode>General</c:formatCode>
                <c:ptCount val="6"/>
                <c:pt idx="0">
                  <c:v>260</c:v>
                </c:pt>
                <c:pt idx="1">
                  <c:v>210</c:v>
                </c:pt>
                <c:pt idx="2">
                  <c:v>170</c:v>
                </c:pt>
                <c:pt idx="3">
                  <c:v>0</c:v>
                </c:pt>
              </c:numCache>
            </c:numRef>
          </c:val>
          <c:extLst>
            <c:ext xmlns:c16="http://schemas.microsoft.com/office/drawing/2014/chart" uri="{C3380CC4-5D6E-409C-BE32-E72D297353CC}">
              <c16:uniqueId val="{00000001-7B2C-463D-BE37-912B6F51FCF3}"/>
            </c:ext>
          </c:extLst>
        </c:ser>
        <c:ser>
          <c:idx val="2"/>
          <c:order val="2"/>
          <c:tx>
            <c:strRef>
              <c:f>CRCx!$AZ$1</c:f>
              <c:strCache>
                <c:ptCount val="1"/>
                <c:pt idx="0">
                  <c:v>Anti_A2_42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CRCx!$AZ$2:$AZ$7</c:f>
              <c:numCache>
                <c:formatCode>General</c:formatCode>
                <c:ptCount val="6"/>
                <c:pt idx="0">
                  <c:v>430</c:v>
                </c:pt>
                <c:pt idx="1">
                  <c:v>300</c:v>
                </c:pt>
                <c:pt idx="2">
                  <c:v>240</c:v>
                </c:pt>
                <c:pt idx="3">
                  <c:v>0</c:v>
                </c:pt>
              </c:numCache>
            </c:numRef>
          </c:val>
          <c:extLst>
            <c:ext xmlns:c16="http://schemas.microsoft.com/office/drawing/2014/chart" uri="{C3380CC4-5D6E-409C-BE32-E72D297353CC}">
              <c16:uniqueId val="{00000002-7B2C-463D-BE37-912B6F51FCF3}"/>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CRCx!$BA$1</c:f>
              <c:strCache>
                <c:ptCount val="1"/>
                <c:pt idx="0">
                  <c:v>Anti_A2_56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CRCx!$BA$2:$BA$7</c:f>
              <c:numCache>
                <c:formatCode>General</c:formatCode>
                <c:ptCount val="6"/>
                <c:pt idx="0">
                  <c:v>150</c:v>
                </c:pt>
                <c:pt idx="1">
                  <c:v>120</c:v>
                </c:pt>
                <c:pt idx="2">
                  <c:v>90</c:v>
                </c:pt>
                <c:pt idx="3">
                  <c:v>0</c:v>
                </c:pt>
              </c:numCache>
            </c:numRef>
          </c:val>
          <c:extLst>
            <c:ext xmlns:c16="http://schemas.microsoft.com/office/drawing/2014/chart" uri="{C3380CC4-5D6E-409C-BE32-E72D297353CC}">
              <c16:uniqueId val="{00000003-7B2C-463D-BE37-912B6F51FCF3}"/>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CRCx!$BB$1</c:f>
              <c:strCache>
                <c:ptCount val="1"/>
                <c:pt idx="0">
                  <c:v>Anti_A2_Lo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CRCx!$BB$2:$BB$7</c:f>
              <c:numCache>
                <c:formatCode>General</c:formatCode>
                <c:ptCount val="6"/>
                <c:pt idx="0">
                  <c:v>0.5</c:v>
                </c:pt>
                <c:pt idx="1">
                  <c:v>0.5</c:v>
                </c:pt>
                <c:pt idx="2">
                  <c:v>0.5</c:v>
                </c:pt>
                <c:pt idx="3">
                  <c:v>0.5</c:v>
                </c:pt>
              </c:numCache>
            </c:numRef>
          </c:val>
          <c:smooth val="0"/>
          <c:extLst>
            <c:ext xmlns:c16="http://schemas.microsoft.com/office/drawing/2014/chart" uri="{C3380CC4-5D6E-409C-BE32-E72D297353CC}">
              <c16:uniqueId val="{00000004-7B2C-463D-BE37-912B6F51FCF3}"/>
            </c:ext>
          </c:extLst>
        </c:ser>
        <c:ser>
          <c:idx val="5"/>
          <c:order val="5"/>
          <c:tx>
            <c:strRef>
              <c:f>CRCx!$BC$1</c:f>
              <c:strCache>
                <c:ptCount val="1"/>
                <c:pt idx="0">
                  <c:v>Anti_A2_Hi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CRCx!$BC$2:$BC$7</c:f>
              <c:numCache>
                <c:formatCode>General</c:formatCode>
                <c:ptCount val="6"/>
                <c:pt idx="0">
                  <c:v>1</c:v>
                </c:pt>
                <c:pt idx="1">
                  <c:v>1</c:v>
                </c:pt>
                <c:pt idx="2">
                  <c:v>1</c:v>
                </c:pt>
                <c:pt idx="3">
                  <c:v>1</c:v>
                </c:pt>
              </c:numCache>
            </c:numRef>
          </c:val>
          <c:smooth val="0"/>
          <c:extLst>
            <c:ext xmlns:c16="http://schemas.microsoft.com/office/drawing/2014/chart" uri="{C3380CC4-5D6E-409C-BE32-E72D297353CC}">
              <c16:uniqueId val="{00000005-7B2C-463D-BE37-912B6F51FCF3}"/>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CRCx!$BD$1</c:f>
              <c:strCache>
                <c:ptCount val="1"/>
                <c:pt idx="0">
                  <c:v>Anti_A3_14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CRCx!$BD$2:$BD$7</c:f>
              <c:numCache>
                <c:formatCode>General</c:formatCode>
                <c:ptCount val="6"/>
                <c:pt idx="0">
                  <c:v>10</c:v>
                </c:pt>
                <c:pt idx="2">
                  <c:v>0</c:v>
                </c:pt>
                <c:pt idx="3">
                  <c:v>0</c:v>
                </c:pt>
              </c:numCache>
            </c:numRef>
          </c:val>
          <c:extLst>
            <c:ext xmlns:c16="http://schemas.microsoft.com/office/drawing/2014/chart" uri="{C3380CC4-5D6E-409C-BE32-E72D297353CC}">
              <c16:uniqueId val="{00000000-5203-4FDD-91F8-5DEB2F19618D}"/>
            </c:ext>
          </c:extLst>
        </c:ser>
        <c:ser>
          <c:idx val="1"/>
          <c:order val="1"/>
          <c:tx>
            <c:strRef>
              <c:f>CRCx!$BE$1</c:f>
              <c:strCache>
                <c:ptCount val="1"/>
                <c:pt idx="0">
                  <c:v>Anti_A3_28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CRCx!$BE$2:$BE$7</c:f>
              <c:numCache>
                <c:formatCode>General</c:formatCode>
                <c:ptCount val="6"/>
                <c:pt idx="0">
                  <c:v>250</c:v>
                </c:pt>
                <c:pt idx="1">
                  <c:v>200</c:v>
                </c:pt>
                <c:pt idx="2">
                  <c:v>150</c:v>
                </c:pt>
                <c:pt idx="3">
                  <c:v>0</c:v>
                </c:pt>
              </c:numCache>
            </c:numRef>
          </c:val>
          <c:extLst>
            <c:ext xmlns:c16="http://schemas.microsoft.com/office/drawing/2014/chart" uri="{C3380CC4-5D6E-409C-BE32-E72D297353CC}">
              <c16:uniqueId val="{00000001-5203-4FDD-91F8-5DEB2F19618D}"/>
            </c:ext>
          </c:extLst>
        </c:ser>
        <c:ser>
          <c:idx val="2"/>
          <c:order val="2"/>
          <c:tx>
            <c:strRef>
              <c:f>CRCx!$BF$1</c:f>
              <c:strCache>
                <c:ptCount val="1"/>
                <c:pt idx="0">
                  <c:v>Anti_A3_42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CRCx!$BF$2:$BF$7</c:f>
              <c:numCache>
                <c:formatCode>General</c:formatCode>
                <c:ptCount val="6"/>
                <c:pt idx="0">
                  <c:v>600</c:v>
                </c:pt>
                <c:pt idx="1">
                  <c:v>480</c:v>
                </c:pt>
                <c:pt idx="2">
                  <c:v>350</c:v>
                </c:pt>
                <c:pt idx="3">
                  <c:v>0</c:v>
                </c:pt>
              </c:numCache>
            </c:numRef>
          </c:val>
          <c:extLst>
            <c:ext xmlns:c16="http://schemas.microsoft.com/office/drawing/2014/chart" uri="{C3380CC4-5D6E-409C-BE32-E72D297353CC}">
              <c16:uniqueId val="{00000002-5203-4FDD-91F8-5DEB2F19618D}"/>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CRCx!$BG$1</c:f>
              <c:strCache>
                <c:ptCount val="1"/>
                <c:pt idx="0">
                  <c:v>Anti_A3_56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CRCx!$BG$2:$BG$7</c:f>
              <c:numCache>
                <c:formatCode>General</c:formatCode>
                <c:ptCount val="6"/>
                <c:pt idx="0">
                  <c:v>410</c:v>
                </c:pt>
                <c:pt idx="1">
                  <c:v>340</c:v>
                </c:pt>
                <c:pt idx="2">
                  <c:v>300</c:v>
                </c:pt>
                <c:pt idx="3">
                  <c:v>0</c:v>
                </c:pt>
              </c:numCache>
            </c:numRef>
          </c:val>
          <c:extLst>
            <c:ext xmlns:c16="http://schemas.microsoft.com/office/drawing/2014/chart" uri="{C3380CC4-5D6E-409C-BE32-E72D297353CC}">
              <c16:uniqueId val="{00000003-5203-4FDD-91F8-5DEB2F19618D}"/>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CRCx!$BH$1</c:f>
              <c:strCache>
                <c:ptCount val="1"/>
                <c:pt idx="0">
                  <c:v>Anti_A3_Lo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CRCx!$BH$2:$BH$7</c:f>
              <c:numCache>
                <c:formatCode>General</c:formatCode>
                <c:ptCount val="6"/>
                <c:pt idx="0">
                  <c:v>0.5</c:v>
                </c:pt>
                <c:pt idx="1">
                  <c:v>0.5</c:v>
                </c:pt>
                <c:pt idx="2">
                  <c:v>0.5</c:v>
                </c:pt>
                <c:pt idx="3">
                  <c:v>0.5</c:v>
                </c:pt>
              </c:numCache>
            </c:numRef>
          </c:val>
          <c:smooth val="0"/>
          <c:extLst>
            <c:ext xmlns:c16="http://schemas.microsoft.com/office/drawing/2014/chart" uri="{C3380CC4-5D6E-409C-BE32-E72D297353CC}">
              <c16:uniqueId val="{00000004-5203-4FDD-91F8-5DEB2F19618D}"/>
            </c:ext>
          </c:extLst>
        </c:ser>
        <c:ser>
          <c:idx val="5"/>
          <c:order val="5"/>
          <c:tx>
            <c:strRef>
              <c:f>CRCx!$BI$1</c:f>
              <c:strCache>
                <c:ptCount val="1"/>
                <c:pt idx="0">
                  <c:v>Anti_A3_Hi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CRCx!$BI$2:$BI$7</c:f>
              <c:numCache>
                <c:formatCode>General</c:formatCode>
                <c:ptCount val="6"/>
                <c:pt idx="0">
                  <c:v>5</c:v>
                </c:pt>
                <c:pt idx="1">
                  <c:v>5</c:v>
                </c:pt>
                <c:pt idx="2">
                  <c:v>5</c:v>
                </c:pt>
                <c:pt idx="3">
                  <c:v>5</c:v>
                </c:pt>
              </c:numCache>
            </c:numRef>
          </c:val>
          <c:smooth val="0"/>
          <c:extLst>
            <c:ext xmlns:c16="http://schemas.microsoft.com/office/drawing/2014/chart" uri="{C3380CC4-5D6E-409C-BE32-E72D297353CC}">
              <c16:uniqueId val="{00000005-5203-4FDD-91F8-5DEB2F19618D}"/>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CRCx!$BJ$1</c:f>
              <c:strCache>
                <c:ptCount val="1"/>
                <c:pt idx="0">
                  <c:v>Anti_B1_14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CRCx!$BJ$2:$BJ$7</c:f>
              <c:numCache>
                <c:formatCode>General</c:formatCode>
                <c:ptCount val="6"/>
                <c:pt idx="3">
                  <c:v>0</c:v>
                </c:pt>
                <c:pt idx="4">
                  <c:v>90</c:v>
                </c:pt>
                <c:pt idx="5">
                  <c:v>75</c:v>
                </c:pt>
              </c:numCache>
            </c:numRef>
          </c:val>
          <c:extLst>
            <c:ext xmlns:c16="http://schemas.microsoft.com/office/drawing/2014/chart" uri="{C3380CC4-5D6E-409C-BE32-E72D297353CC}">
              <c16:uniqueId val="{00000000-1435-483F-9B4A-7A8625485224}"/>
            </c:ext>
          </c:extLst>
        </c:ser>
        <c:ser>
          <c:idx val="1"/>
          <c:order val="1"/>
          <c:tx>
            <c:strRef>
              <c:f>CRCx!$BK$1</c:f>
              <c:strCache>
                <c:ptCount val="1"/>
                <c:pt idx="0">
                  <c:v>Anti_B1_28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CRCx!$BK$2:$BK$7</c:f>
              <c:numCache>
                <c:formatCode>General</c:formatCode>
                <c:ptCount val="6"/>
                <c:pt idx="3">
                  <c:v>5</c:v>
                </c:pt>
                <c:pt idx="4">
                  <c:v>450</c:v>
                </c:pt>
                <c:pt idx="5">
                  <c:v>410</c:v>
                </c:pt>
              </c:numCache>
            </c:numRef>
          </c:val>
          <c:extLst>
            <c:ext xmlns:c16="http://schemas.microsoft.com/office/drawing/2014/chart" uri="{C3380CC4-5D6E-409C-BE32-E72D297353CC}">
              <c16:uniqueId val="{00000001-1435-483F-9B4A-7A8625485224}"/>
            </c:ext>
          </c:extLst>
        </c:ser>
        <c:ser>
          <c:idx val="2"/>
          <c:order val="2"/>
          <c:tx>
            <c:strRef>
              <c:f>CRCx!$BL$1</c:f>
              <c:strCache>
                <c:ptCount val="1"/>
                <c:pt idx="0">
                  <c:v>Anti_B1_42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CRCx!$BL$2:$BL$7</c:f>
              <c:numCache>
                <c:formatCode>General</c:formatCode>
                <c:ptCount val="6"/>
                <c:pt idx="3">
                  <c:v>180</c:v>
                </c:pt>
                <c:pt idx="4">
                  <c:v>800</c:v>
                </c:pt>
                <c:pt idx="5">
                  <c:v>780</c:v>
                </c:pt>
              </c:numCache>
            </c:numRef>
          </c:val>
          <c:extLst>
            <c:ext xmlns:c16="http://schemas.microsoft.com/office/drawing/2014/chart" uri="{C3380CC4-5D6E-409C-BE32-E72D297353CC}">
              <c16:uniqueId val="{00000002-1435-483F-9B4A-7A8625485224}"/>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CRCx!$BM$1</c:f>
              <c:strCache>
                <c:ptCount val="1"/>
                <c:pt idx="0">
                  <c:v>Anti_B1_56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CRCx!$BM$2:$BM$7</c:f>
              <c:numCache>
                <c:formatCode>General</c:formatCode>
                <c:ptCount val="6"/>
                <c:pt idx="3">
                  <c:v>240</c:v>
                </c:pt>
                <c:pt idx="4">
                  <c:v>600</c:v>
                </c:pt>
                <c:pt idx="5">
                  <c:v>560</c:v>
                </c:pt>
              </c:numCache>
            </c:numRef>
          </c:val>
          <c:extLst>
            <c:ext xmlns:c16="http://schemas.microsoft.com/office/drawing/2014/chart" uri="{C3380CC4-5D6E-409C-BE32-E72D297353CC}">
              <c16:uniqueId val="{00000003-1435-483F-9B4A-7A8625485224}"/>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CRCx!$BN$1</c:f>
              <c:strCache>
                <c:ptCount val="1"/>
                <c:pt idx="0">
                  <c:v>Anti_B1_Lo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CRCx!$BN$2:$BN$7</c:f>
              <c:numCache>
                <c:formatCode>General</c:formatCode>
                <c:ptCount val="6"/>
                <c:pt idx="3">
                  <c:v>0.5</c:v>
                </c:pt>
                <c:pt idx="4">
                  <c:v>0.5</c:v>
                </c:pt>
                <c:pt idx="5">
                  <c:v>0.5</c:v>
                </c:pt>
              </c:numCache>
            </c:numRef>
          </c:val>
          <c:smooth val="0"/>
          <c:extLst>
            <c:ext xmlns:c16="http://schemas.microsoft.com/office/drawing/2014/chart" uri="{C3380CC4-5D6E-409C-BE32-E72D297353CC}">
              <c16:uniqueId val="{00000004-1435-483F-9B4A-7A8625485224}"/>
            </c:ext>
          </c:extLst>
        </c:ser>
        <c:ser>
          <c:idx val="5"/>
          <c:order val="5"/>
          <c:tx>
            <c:strRef>
              <c:f>CRCx!$BO$1</c:f>
              <c:strCache>
                <c:ptCount val="1"/>
                <c:pt idx="0">
                  <c:v>Anti_B1_Hi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CRCx!$BO$2:$BO$7</c:f>
              <c:numCache>
                <c:formatCode>General</c:formatCode>
                <c:ptCount val="6"/>
                <c:pt idx="3">
                  <c:v>2</c:v>
                </c:pt>
                <c:pt idx="4">
                  <c:v>2</c:v>
                </c:pt>
                <c:pt idx="5">
                  <c:v>2</c:v>
                </c:pt>
              </c:numCache>
            </c:numRef>
          </c:val>
          <c:smooth val="0"/>
          <c:extLst>
            <c:ext xmlns:c16="http://schemas.microsoft.com/office/drawing/2014/chart" uri="{C3380CC4-5D6E-409C-BE32-E72D297353CC}">
              <c16:uniqueId val="{00000005-1435-483F-9B4A-7A8625485224}"/>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CRCx!$BP$1</c:f>
              <c:strCache>
                <c:ptCount val="1"/>
                <c:pt idx="0">
                  <c:v>Anti_B2_14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CRCx!$BP$2:$BP$7</c:f>
              <c:numCache>
                <c:formatCode>General</c:formatCode>
                <c:ptCount val="6"/>
                <c:pt idx="3">
                  <c:v>0</c:v>
                </c:pt>
                <c:pt idx="4">
                  <c:v>10</c:v>
                </c:pt>
                <c:pt idx="5">
                  <c:v>6</c:v>
                </c:pt>
              </c:numCache>
            </c:numRef>
          </c:val>
          <c:extLst>
            <c:ext xmlns:c16="http://schemas.microsoft.com/office/drawing/2014/chart" uri="{C3380CC4-5D6E-409C-BE32-E72D297353CC}">
              <c16:uniqueId val="{00000000-1128-478E-B3D5-0E1C18D2028F}"/>
            </c:ext>
          </c:extLst>
        </c:ser>
        <c:ser>
          <c:idx val="1"/>
          <c:order val="1"/>
          <c:tx>
            <c:strRef>
              <c:f>CRCx!$BQ$1</c:f>
              <c:strCache>
                <c:ptCount val="1"/>
                <c:pt idx="0">
                  <c:v>Anti_B2_28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CRCx!$BQ$2:$BQ$7</c:f>
              <c:numCache>
                <c:formatCode>General</c:formatCode>
                <c:ptCount val="6"/>
                <c:pt idx="3">
                  <c:v>2</c:v>
                </c:pt>
                <c:pt idx="4">
                  <c:v>230</c:v>
                </c:pt>
                <c:pt idx="5">
                  <c:v>180</c:v>
                </c:pt>
              </c:numCache>
            </c:numRef>
          </c:val>
          <c:extLst>
            <c:ext xmlns:c16="http://schemas.microsoft.com/office/drawing/2014/chart" uri="{C3380CC4-5D6E-409C-BE32-E72D297353CC}">
              <c16:uniqueId val="{00000001-1128-478E-B3D5-0E1C18D2028F}"/>
            </c:ext>
          </c:extLst>
        </c:ser>
        <c:ser>
          <c:idx val="2"/>
          <c:order val="2"/>
          <c:tx>
            <c:strRef>
              <c:f>CRCx!$BR$1</c:f>
              <c:strCache>
                <c:ptCount val="1"/>
                <c:pt idx="0">
                  <c:v>Anti_B2_42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CRCx!$BR$2:$BR$7</c:f>
              <c:numCache>
                <c:formatCode>General</c:formatCode>
                <c:ptCount val="6"/>
                <c:pt idx="3">
                  <c:v>80</c:v>
                </c:pt>
                <c:pt idx="4">
                  <c:v>630</c:v>
                </c:pt>
                <c:pt idx="5">
                  <c:v>500</c:v>
                </c:pt>
              </c:numCache>
            </c:numRef>
          </c:val>
          <c:extLst>
            <c:ext xmlns:c16="http://schemas.microsoft.com/office/drawing/2014/chart" uri="{C3380CC4-5D6E-409C-BE32-E72D297353CC}">
              <c16:uniqueId val="{00000002-1128-478E-B3D5-0E1C18D2028F}"/>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CRCx!$BS$1</c:f>
              <c:strCache>
                <c:ptCount val="1"/>
                <c:pt idx="0">
                  <c:v>Anti_B2_56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CRCx!$BS$2:$BS$7</c:f>
              <c:numCache>
                <c:formatCode>General</c:formatCode>
                <c:ptCount val="6"/>
                <c:pt idx="3">
                  <c:v>95</c:v>
                </c:pt>
                <c:pt idx="4">
                  <c:v>450</c:v>
                </c:pt>
                <c:pt idx="5">
                  <c:v>400</c:v>
                </c:pt>
              </c:numCache>
            </c:numRef>
          </c:val>
          <c:extLst>
            <c:ext xmlns:c16="http://schemas.microsoft.com/office/drawing/2014/chart" uri="{C3380CC4-5D6E-409C-BE32-E72D297353CC}">
              <c16:uniqueId val="{00000003-1128-478E-B3D5-0E1C18D2028F}"/>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CRCx!$BT$1</c:f>
              <c:strCache>
                <c:ptCount val="1"/>
                <c:pt idx="0">
                  <c:v>Anti_B2_Lo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CRCx!$BT$2:$BT$7</c:f>
              <c:numCache>
                <c:formatCode>General</c:formatCode>
                <c:ptCount val="6"/>
                <c:pt idx="3">
                  <c:v>0.2</c:v>
                </c:pt>
                <c:pt idx="4">
                  <c:v>0.2</c:v>
                </c:pt>
                <c:pt idx="5">
                  <c:v>0.2</c:v>
                </c:pt>
              </c:numCache>
            </c:numRef>
          </c:val>
          <c:smooth val="0"/>
          <c:extLst>
            <c:ext xmlns:c16="http://schemas.microsoft.com/office/drawing/2014/chart" uri="{C3380CC4-5D6E-409C-BE32-E72D297353CC}">
              <c16:uniqueId val="{00000004-1128-478E-B3D5-0E1C18D2028F}"/>
            </c:ext>
          </c:extLst>
        </c:ser>
        <c:ser>
          <c:idx val="5"/>
          <c:order val="5"/>
          <c:tx>
            <c:strRef>
              <c:f>CRCx!$BU$1</c:f>
              <c:strCache>
                <c:ptCount val="1"/>
                <c:pt idx="0">
                  <c:v>Anti_B2_Hi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CRCx!$A$2:$A$7</c:f>
              <c:strCache>
                <c:ptCount val="6"/>
                <c:pt idx="0">
                  <c:v>Group A (CRCx3-A1)</c:v>
                </c:pt>
                <c:pt idx="1">
                  <c:v>Group B (CRCx3-A2)</c:v>
                </c:pt>
                <c:pt idx="2">
                  <c:v>Group C  (CRCx3-A3)</c:v>
                </c:pt>
                <c:pt idx="3">
                  <c:v>Group D (Control)</c:v>
                </c:pt>
                <c:pt idx="4">
                  <c:v>Group E  (CRCx2-B1)</c:v>
                </c:pt>
                <c:pt idx="5">
                  <c:v>Group F  (CRCx2-B2)</c:v>
                </c:pt>
              </c:strCache>
            </c:strRef>
          </c:cat>
          <c:val>
            <c:numRef>
              <c:f>CRCx!$BU$2:$BU$7</c:f>
              <c:numCache>
                <c:formatCode>General</c:formatCode>
                <c:ptCount val="6"/>
                <c:pt idx="3">
                  <c:v>2</c:v>
                </c:pt>
                <c:pt idx="4">
                  <c:v>2</c:v>
                </c:pt>
                <c:pt idx="5">
                  <c:v>2</c:v>
                </c:pt>
              </c:numCache>
            </c:numRef>
          </c:val>
          <c:smooth val="0"/>
          <c:extLst>
            <c:ext xmlns:c16="http://schemas.microsoft.com/office/drawing/2014/chart" uri="{C3380CC4-5D6E-409C-BE32-E72D297353CC}">
              <c16:uniqueId val="{00000005-1128-478E-B3D5-0E1C18D2028F}"/>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2619560195425004E-2"/>
          <c:y val="4.4579533941236066E-2"/>
          <c:w val="0.87639850843887235"/>
          <c:h val="0.8085610575273835"/>
        </c:manualLayout>
      </c:layout>
      <c:bar3DChart>
        <c:barDir val="col"/>
        <c:grouping val="standard"/>
        <c:varyColors val="0"/>
        <c:ser>
          <c:idx val="0"/>
          <c:order val="0"/>
          <c:tx>
            <c:strRef>
              <c:f>CRCx!$A$2</c:f>
              <c:strCache>
                <c:ptCount val="1"/>
                <c:pt idx="0">
                  <c:v>Group A (CRCx3-A1)</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CRCx!$AR$2:$BU$2</c:f>
              <c:numCache>
                <c:formatCode>General</c:formatCode>
                <c:ptCount val="30"/>
                <c:pt idx="0">
                  <c:v>200</c:v>
                </c:pt>
                <c:pt idx="1">
                  <c:v>550</c:v>
                </c:pt>
                <c:pt idx="2">
                  <c:v>650</c:v>
                </c:pt>
                <c:pt idx="3">
                  <c:v>340</c:v>
                </c:pt>
                <c:pt idx="4">
                  <c:v>0.2</c:v>
                </c:pt>
                <c:pt idx="5">
                  <c:v>1</c:v>
                </c:pt>
                <c:pt idx="6">
                  <c:v>85</c:v>
                </c:pt>
                <c:pt idx="7">
                  <c:v>260</c:v>
                </c:pt>
                <c:pt idx="8">
                  <c:v>430</c:v>
                </c:pt>
                <c:pt idx="9">
                  <c:v>150</c:v>
                </c:pt>
                <c:pt idx="10">
                  <c:v>0.5</c:v>
                </c:pt>
                <c:pt idx="11">
                  <c:v>1</c:v>
                </c:pt>
                <c:pt idx="12">
                  <c:v>10</c:v>
                </c:pt>
                <c:pt idx="13">
                  <c:v>250</c:v>
                </c:pt>
                <c:pt idx="14">
                  <c:v>600</c:v>
                </c:pt>
                <c:pt idx="15">
                  <c:v>410</c:v>
                </c:pt>
                <c:pt idx="16">
                  <c:v>0.5</c:v>
                </c:pt>
                <c:pt idx="17">
                  <c:v>5</c:v>
                </c:pt>
              </c:numCache>
            </c:numRef>
          </c:val>
          <c:extLst>
            <c:ext xmlns:c16="http://schemas.microsoft.com/office/drawing/2014/chart" uri="{C3380CC4-5D6E-409C-BE32-E72D297353CC}">
              <c16:uniqueId val="{00000000-8CC1-4094-BF73-7C3832AC3E08}"/>
            </c:ext>
          </c:extLst>
        </c:ser>
        <c:ser>
          <c:idx val="1"/>
          <c:order val="1"/>
          <c:tx>
            <c:strRef>
              <c:f>CRCx!$A$3</c:f>
              <c:strCache>
                <c:ptCount val="1"/>
                <c:pt idx="0">
                  <c:v>Group B (CRCx3-A2)</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CRCx!$AR$3:$BU$3</c:f>
              <c:numCache>
                <c:formatCode>General</c:formatCode>
                <c:ptCount val="30"/>
                <c:pt idx="0">
                  <c:v>110</c:v>
                </c:pt>
                <c:pt idx="1">
                  <c:v>310</c:v>
                </c:pt>
                <c:pt idx="2">
                  <c:v>520</c:v>
                </c:pt>
                <c:pt idx="3">
                  <c:v>300</c:v>
                </c:pt>
                <c:pt idx="4">
                  <c:v>0.2</c:v>
                </c:pt>
                <c:pt idx="5">
                  <c:v>1</c:v>
                </c:pt>
                <c:pt idx="6">
                  <c:v>72</c:v>
                </c:pt>
                <c:pt idx="7">
                  <c:v>210</c:v>
                </c:pt>
                <c:pt idx="8">
                  <c:v>300</c:v>
                </c:pt>
                <c:pt idx="9">
                  <c:v>120</c:v>
                </c:pt>
                <c:pt idx="10">
                  <c:v>0.5</c:v>
                </c:pt>
                <c:pt idx="11">
                  <c:v>1</c:v>
                </c:pt>
                <c:pt idx="13">
                  <c:v>200</c:v>
                </c:pt>
                <c:pt idx="14">
                  <c:v>480</c:v>
                </c:pt>
                <c:pt idx="15">
                  <c:v>340</c:v>
                </c:pt>
                <c:pt idx="16">
                  <c:v>0.5</c:v>
                </c:pt>
                <c:pt idx="17">
                  <c:v>5</c:v>
                </c:pt>
              </c:numCache>
            </c:numRef>
          </c:val>
          <c:extLst>
            <c:ext xmlns:c16="http://schemas.microsoft.com/office/drawing/2014/chart" uri="{C3380CC4-5D6E-409C-BE32-E72D297353CC}">
              <c16:uniqueId val="{00000001-8CC1-4094-BF73-7C3832AC3E08}"/>
            </c:ext>
          </c:extLst>
        </c:ser>
        <c:ser>
          <c:idx val="2"/>
          <c:order val="2"/>
          <c:tx>
            <c:strRef>
              <c:f>CRCx!$A$4</c:f>
              <c:strCache>
                <c:ptCount val="1"/>
                <c:pt idx="0">
                  <c:v>Group C  (CRCx3-A3)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CRCx!$AR$4:$BU$4</c:f>
              <c:numCache>
                <c:formatCode>General</c:formatCode>
                <c:ptCount val="30"/>
                <c:pt idx="0">
                  <c:v>67</c:v>
                </c:pt>
                <c:pt idx="1">
                  <c:v>200</c:v>
                </c:pt>
                <c:pt idx="2">
                  <c:v>320</c:v>
                </c:pt>
                <c:pt idx="3">
                  <c:v>180</c:v>
                </c:pt>
                <c:pt idx="4">
                  <c:v>0.2</c:v>
                </c:pt>
                <c:pt idx="5">
                  <c:v>1</c:v>
                </c:pt>
                <c:pt idx="6">
                  <c:v>57</c:v>
                </c:pt>
                <c:pt idx="7">
                  <c:v>170</c:v>
                </c:pt>
                <c:pt idx="8">
                  <c:v>240</c:v>
                </c:pt>
                <c:pt idx="9">
                  <c:v>90</c:v>
                </c:pt>
                <c:pt idx="10">
                  <c:v>0.5</c:v>
                </c:pt>
                <c:pt idx="11">
                  <c:v>1</c:v>
                </c:pt>
                <c:pt idx="12">
                  <c:v>0</c:v>
                </c:pt>
                <c:pt idx="13">
                  <c:v>150</c:v>
                </c:pt>
                <c:pt idx="14">
                  <c:v>350</c:v>
                </c:pt>
                <c:pt idx="15">
                  <c:v>300</c:v>
                </c:pt>
                <c:pt idx="16">
                  <c:v>0.5</c:v>
                </c:pt>
                <c:pt idx="17">
                  <c:v>5</c:v>
                </c:pt>
              </c:numCache>
            </c:numRef>
          </c:val>
          <c:extLst>
            <c:ext xmlns:c16="http://schemas.microsoft.com/office/drawing/2014/chart" uri="{C3380CC4-5D6E-409C-BE32-E72D297353CC}">
              <c16:uniqueId val="{00000002-8CC1-4094-BF73-7C3832AC3E08}"/>
            </c:ext>
          </c:extLst>
        </c:ser>
        <c:ser>
          <c:idx val="3"/>
          <c:order val="3"/>
          <c:tx>
            <c:strRef>
              <c:f>CRCx!$A$5</c:f>
              <c:strCache>
                <c:ptCount val="1"/>
                <c:pt idx="0">
                  <c:v>Group D (Control)</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CRCx!$AR$5:$BU$5</c:f>
              <c:numCache>
                <c:formatCode>General</c:formatCode>
                <c:ptCount val="30"/>
                <c:pt idx="0">
                  <c:v>0</c:v>
                </c:pt>
                <c:pt idx="1">
                  <c:v>0</c:v>
                </c:pt>
                <c:pt idx="2">
                  <c:v>0</c:v>
                </c:pt>
                <c:pt idx="3">
                  <c:v>0</c:v>
                </c:pt>
                <c:pt idx="4">
                  <c:v>0.2</c:v>
                </c:pt>
                <c:pt idx="5">
                  <c:v>1</c:v>
                </c:pt>
                <c:pt idx="6">
                  <c:v>0</c:v>
                </c:pt>
                <c:pt idx="7">
                  <c:v>0</c:v>
                </c:pt>
                <c:pt idx="8">
                  <c:v>0</c:v>
                </c:pt>
                <c:pt idx="9">
                  <c:v>0</c:v>
                </c:pt>
                <c:pt idx="10">
                  <c:v>0.5</c:v>
                </c:pt>
                <c:pt idx="11">
                  <c:v>1</c:v>
                </c:pt>
                <c:pt idx="12">
                  <c:v>0</c:v>
                </c:pt>
                <c:pt idx="13">
                  <c:v>0</c:v>
                </c:pt>
                <c:pt idx="14">
                  <c:v>0</c:v>
                </c:pt>
                <c:pt idx="15">
                  <c:v>0</c:v>
                </c:pt>
                <c:pt idx="16">
                  <c:v>0.5</c:v>
                </c:pt>
                <c:pt idx="17">
                  <c:v>5</c:v>
                </c:pt>
                <c:pt idx="18">
                  <c:v>0</c:v>
                </c:pt>
                <c:pt idx="19">
                  <c:v>5</c:v>
                </c:pt>
                <c:pt idx="20">
                  <c:v>180</c:v>
                </c:pt>
                <c:pt idx="21">
                  <c:v>240</c:v>
                </c:pt>
                <c:pt idx="22">
                  <c:v>0.5</c:v>
                </c:pt>
                <c:pt idx="23">
                  <c:v>2</c:v>
                </c:pt>
                <c:pt idx="24">
                  <c:v>0</c:v>
                </c:pt>
                <c:pt idx="25">
                  <c:v>2</c:v>
                </c:pt>
                <c:pt idx="26">
                  <c:v>80</c:v>
                </c:pt>
                <c:pt idx="27">
                  <c:v>95</c:v>
                </c:pt>
                <c:pt idx="28">
                  <c:v>0.2</c:v>
                </c:pt>
                <c:pt idx="29">
                  <c:v>2</c:v>
                </c:pt>
              </c:numCache>
            </c:numRef>
          </c:val>
          <c:extLst>
            <c:ext xmlns:c16="http://schemas.microsoft.com/office/drawing/2014/chart" uri="{C3380CC4-5D6E-409C-BE32-E72D297353CC}">
              <c16:uniqueId val="{00000003-8CC1-4094-BF73-7C3832AC3E08}"/>
            </c:ext>
          </c:extLst>
        </c:ser>
        <c:ser>
          <c:idx val="4"/>
          <c:order val="4"/>
          <c:tx>
            <c:strRef>
              <c:f>CRCx!$A$6</c:f>
              <c:strCache>
                <c:ptCount val="1"/>
                <c:pt idx="0">
                  <c:v>Group E  (CRCx2-B1)</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CRCx!$AR$6:$BU$6</c:f>
              <c:numCache>
                <c:formatCode>General</c:formatCode>
                <c:ptCount val="30"/>
                <c:pt idx="18">
                  <c:v>90</c:v>
                </c:pt>
                <c:pt idx="19">
                  <c:v>450</c:v>
                </c:pt>
                <c:pt idx="20">
                  <c:v>800</c:v>
                </c:pt>
                <c:pt idx="21">
                  <c:v>600</c:v>
                </c:pt>
                <c:pt idx="22">
                  <c:v>0.5</c:v>
                </c:pt>
                <c:pt idx="23">
                  <c:v>2</c:v>
                </c:pt>
                <c:pt idx="24">
                  <c:v>10</c:v>
                </c:pt>
                <c:pt idx="25">
                  <c:v>230</c:v>
                </c:pt>
                <c:pt idx="26">
                  <c:v>630</c:v>
                </c:pt>
                <c:pt idx="27">
                  <c:v>450</c:v>
                </c:pt>
                <c:pt idx="28">
                  <c:v>0.2</c:v>
                </c:pt>
                <c:pt idx="29">
                  <c:v>2</c:v>
                </c:pt>
              </c:numCache>
            </c:numRef>
          </c:val>
          <c:extLst>
            <c:ext xmlns:c16="http://schemas.microsoft.com/office/drawing/2014/chart" uri="{C3380CC4-5D6E-409C-BE32-E72D297353CC}">
              <c16:uniqueId val="{00000004-8CC1-4094-BF73-7C3832AC3E08}"/>
            </c:ext>
          </c:extLst>
        </c:ser>
        <c:ser>
          <c:idx val="5"/>
          <c:order val="5"/>
          <c:tx>
            <c:strRef>
              <c:f>CRCx!$A$7</c:f>
              <c:strCache>
                <c:ptCount val="1"/>
                <c:pt idx="0">
                  <c:v>Group F  (CRCx2-B2)</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CRCx!$AR$7:$BU$7</c:f>
              <c:numCache>
                <c:formatCode>General</c:formatCode>
                <c:ptCount val="30"/>
                <c:pt idx="18">
                  <c:v>75</c:v>
                </c:pt>
                <c:pt idx="19">
                  <c:v>410</c:v>
                </c:pt>
                <c:pt idx="20">
                  <c:v>780</c:v>
                </c:pt>
                <c:pt idx="21">
                  <c:v>560</c:v>
                </c:pt>
                <c:pt idx="22">
                  <c:v>0.5</c:v>
                </c:pt>
                <c:pt idx="23">
                  <c:v>2</c:v>
                </c:pt>
                <c:pt idx="24">
                  <c:v>6</c:v>
                </c:pt>
                <c:pt idx="25">
                  <c:v>180</c:v>
                </c:pt>
                <c:pt idx="26">
                  <c:v>500</c:v>
                </c:pt>
                <c:pt idx="27">
                  <c:v>400</c:v>
                </c:pt>
                <c:pt idx="28">
                  <c:v>0.2</c:v>
                </c:pt>
                <c:pt idx="29">
                  <c:v>2</c:v>
                </c:pt>
              </c:numCache>
            </c:numRef>
          </c:val>
          <c:extLst>
            <c:ext xmlns:c16="http://schemas.microsoft.com/office/drawing/2014/chart" uri="{C3380CC4-5D6E-409C-BE32-E72D297353CC}">
              <c16:uniqueId val="{00000005-8CC1-4094-BF73-7C3832AC3E08}"/>
            </c:ext>
          </c:extLst>
        </c:ser>
        <c:dLbls>
          <c:showLegendKey val="0"/>
          <c:showVal val="0"/>
          <c:showCatName val="0"/>
          <c:showSerName val="0"/>
          <c:showPercent val="0"/>
          <c:showBubbleSize val="0"/>
        </c:dLbls>
        <c:gapWidth val="150"/>
        <c:shape val="box"/>
        <c:axId val="578895472"/>
        <c:axId val="578894816"/>
        <c:axId val="586332008"/>
      </c:bar3DChart>
      <c:catAx>
        <c:axId val="578895472"/>
        <c:scaling>
          <c:orientation val="minMax"/>
        </c:scaling>
        <c:delete val="0"/>
        <c:axPos val="b"/>
        <c:title>
          <c:tx>
            <c:rich>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r>
                  <a:rPr lang="en-US"/>
                  <a:t>NAbs</a:t>
                </a:r>
              </a:p>
            </c:rich>
          </c:tx>
          <c:layout>
            <c:manualLayout>
              <c:xMode val="edge"/>
              <c:yMode val="edge"/>
              <c:x val="0.42320923476798411"/>
              <c:y val="0.88959329198894388"/>
            </c:manualLayout>
          </c:layout>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4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serAx>
        <c:axId val="586332008"/>
        <c:scaling>
          <c:orientation val="minMax"/>
        </c:scaling>
        <c:delete val="1"/>
        <c:axPos val="b"/>
        <c:majorTickMark val="none"/>
        <c:minorTickMark val="none"/>
        <c:tickLblPos val="nextTo"/>
        <c:crossAx val="578894816"/>
        <c:crosses val="autoZero"/>
      </c:serAx>
      <c:spPr>
        <a:noFill/>
        <a:ln>
          <a:noFill/>
        </a:ln>
        <a:effectLst/>
      </c:spPr>
    </c:plotArea>
    <c:legend>
      <c:legendPos val="b"/>
      <c:layout>
        <c:manualLayout>
          <c:xMode val="edge"/>
          <c:yMode val="edge"/>
          <c:x val="0.1569550462243175"/>
          <c:y val="3.0079217370555952E-2"/>
          <c:w val="0.70267984017921326"/>
          <c:h val="0.21483607730851825"/>
        </c:manualLayout>
      </c:layout>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CRCx!$B$1</c:f>
              <c:strCache>
                <c:ptCount val="1"/>
                <c:pt idx="0">
                  <c:v>CD4_14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CRCx!$B$8:$B$13</c:f>
              <c:numCache>
                <c:formatCode>General</c:formatCode>
                <c:ptCount val="6"/>
                <c:pt idx="0">
                  <c:v>120</c:v>
                </c:pt>
                <c:pt idx="1">
                  <c:v>110</c:v>
                </c:pt>
                <c:pt idx="2">
                  <c:v>120</c:v>
                </c:pt>
                <c:pt idx="3">
                  <c:v>120</c:v>
                </c:pt>
                <c:pt idx="4">
                  <c:v>100</c:v>
                </c:pt>
                <c:pt idx="5">
                  <c:v>120</c:v>
                </c:pt>
              </c:numCache>
            </c:numRef>
          </c:val>
          <c:extLst>
            <c:ext xmlns:c16="http://schemas.microsoft.com/office/drawing/2014/chart" uri="{C3380CC4-5D6E-409C-BE32-E72D297353CC}">
              <c16:uniqueId val="{00000000-0896-4BA7-B0B8-21DD26EDF021}"/>
            </c:ext>
          </c:extLst>
        </c:ser>
        <c:ser>
          <c:idx val="1"/>
          <c:order val="1"/>
          <c:tx>
            <c:strRef>
              <c:f>CRCx!$C$1</c:f>
              <c:strCache>
                <c:ptCount val="1"/>
                <c:pt idx="0">
                  <c:v>CD4_28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CRCx!$C$8:$C$13</c:f>
              <c:numCache>
                <c:formatCode>General</c:formatCode>
                <c:ptCount val="6"/>
                <c:pt idx="0">
                  <c:v>470</c:v>
                </c:pt>
                <c:pt idx="1">
                  <c:v>450</c:v>
                </c:pt>
                <c:pt idx="2">
                  <c:v>370</c:v>
                </c:pt>
                <c:pt idx="3">
                  <c:v>320</c:v>
                </c:pt>
                <c:pt idx="4">
                  <c:v>230</c:v>
                </c:pt>
                <c:pt idx="5">
                  <c:v>260</c:v>
                </c:pt>
              </c:numCache>
            </c:numRef>
          </c:val>
          <c:extLst>
            <c:ext xmlns:c16="http://schemas.microsoft.com/office/drawing/2014/chart" uri="{C3380CC4-5D6E-409C-BE32-E72D297353CC}">
              <c16:uniqueId val="{00000001-0896-4BA7-B0B8-21DD26EDF021}"/>
            </c:ext>
          </c:extLst>
        </c:ser>
        <c:ser>
          <c:idx val="2"/>
          <c:order val="2"/>
          <c:tx>
            <c:strRef>
              <c:f>CRCx!$D$1</c:f>
              <c:strCache>
                <c:ptCount val="1"/>
                <c:pt idx="0">
                  <c:v>CD4_42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CRCx!$D$8:$D$13</c:f>
              <c:numCache>
                <c:formatCode>General</c:formatCode>
                <c:ptCount val="6"/>
                <c:pt idx="0">
                  <c:v>1200</c:v>
                </c:pt>
                <c:pt idx="1">
                  <c:v>1100</c:v>
                </c:pt>
                <c:pt idx="2">
                  <c:v>900</c:v>
                </c:pt>
                <c:pt idx="3">
                  <c:v>380</c:v>
                </c:pt>
                <c:pt idx="4">
                  <c:v>540</c:v>
                </c:pt>
                <c:pt idx="5">
                  <c:v>700</c:v>
                </c:pt>
              </c:numCache>
            </c:numRef>
          </c:val>
          <c:extLst>
            <c:ext xmlns:c16="http://schemas.microsoft.com/office/drawing/2014/chart" uri="{C3380CC4-5D6E-409C-BE32-E72D297353CC}">
              <c16:uniqueId val="{00000002-0896-4BA7-B0B8-21DD26EDF021}"/>
            </c:ext>
          </c:extLst>
        </c:ser>
        <c:ser>
          <c:idx val="3"/>
          <c:order val="3"/>
          <c:tx>
            <c:strRef>
              <c:f>CRCx!$E$1</c:f>
              <c:strCache>
                <c:ptCount val="1"/>
                <c:pt idx="0">
                  <c:v>CD4_56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CRCx!$E$8:$E$13</c:f>
              <c:numCache>
                <c:formatCode>General</c:formatCode>
                <c:ptCount val="6"/>
                <c:pt idx="0">
                  <c:v>900</c:v>
                </c:pt>
                <c:pt idx="1">
                  <c:v>830</c:v>
                </c:pt>
                <c:pt idx="2">
                  <c:v>600</c:v>
                </c:pt>
                <c:pt idx="3">
                  <c:v>385</c:v>
                </c:pt>
                <c:pt idx="4">
                  <c:v>500</c:v>
                </c:pt>
                <c:pt idx="5">
                  <c:v>560</c:v>
                </c:pt>
              </c:numCache>
            </c:numRef>
          </c:val>
          <c:extLst>
            <c:ext xmlns:c16="http://schemas.microsoft.com/office/drawing/2014/chart" uri="{C3380CC4-5D6E-409C-BE32-E72D297353CC}">
              <c16:uniqueId val="{00000003-0896-4BA7-B0B8-21DD26EDF021}"/>
            </c:ext>
          </c:extLst>
        </c:ser>
        <c:dLbls>
          <c:showLegendKey val="0"/>
          <c:showVal val="0"/>
          <c:showCatName val="0"/>
          <c:showSerName val="0"/>
          <c:showPercent val="0"/>
          <c:showBubbleSize val="0"/>
        </c:dLbls>
        <c:gapWidth val="150"/>
        <c:axId val="599238200"/>
        <c:axId val="599237216"/>
      </c:barChart>
      <c:lineChart>
        <c:grouping val="standard"/>
        <c:varyColors val="0"/>
        <c:ser>
          <c:idx val="4"/>
          <c:order val="4"/>
          <c:tx>
            <c:strRef>
              <c:f>CRCx!$F$1</c:f>
              <c:strCache>
                <c:ptCount val="1"/>
                <c:pt idx="0">
                  <c:v>CD4_Lo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CRCx!$F$8:$F$13</c:f>
              <c:numCache>
                <c:formatCode>General</c:formatCode>
                <c:ptCount val="6"/>
                <c:pt idx="0">
                  <c:v>359</c:v>
                </c:pt>
                <c:pt idx="1">
                  <c:v>359</c:v>
                </c:pt>
                <c:pt idx="2">
                  <c:v>359</c:v>
                </c:pt>
                <c:pt idx="3">
                  <c:v>359</c:v>
                </c:pt>
                <c:pt idx="4">
                  <c:v>359</c:v>
                </c:pt>
                <c:pt idx="5">
                  <c:v>359</c:v>
                </c:pt>
              </c:numCache>
            </c:numRef>
          </c:val>
          <c:smooth val="0"/>
          <c:extLst>
            <c:ext xmlns:c16="http://schemas.microsoft.com/office/drawing/2014/chart" uri="{C3380CC4-5D6E-409C-BE32-E72D297353CC}">
              <c16:uniqueId val="{00000004-0896-4BA7-B0B8-21DD26EDF021}"/>
            </c:ext>
          </c:extLst>
        </c:ser>
        <c:ser>
          <c:idx val="5"/>
          <c:order val="5"/>
          <c:tx>
            <c:strRef>
              <c:f>CRCx!$G$1</c:f>
              <c:strCache>
                <c:ptCount val="1"/>
                <c:pt idx="0">
                  <c:v>CD4_Hi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CRCx!$G$8:$G$13</c:f>
              <c:numCache>
                <c:formatCode>General</c:formatCode>
                <c:ptCount val="6"/>
                <c:pt idx="0">
                  <c:v>1954</c:v>
                </c:pt>
                <c:pt idx="1">
                  <c:v>1954</c:v>
                </c:pt>
                <c:pt idx="2">
                  <c:v>1954</c:v>
                </c:pt>
                <c:pt idx="3">
                  <c:v>1954</c:v>
                </c:pt>
                <c:pt idx="4">
                  <c:v>1954</c:v>
                </c:pt>
                <c:pt idx="5">
                  <c:v>1954</c:v>
                </c:pt>
              </c:numCache>
            </c:numRef>
          </c:val>
          <c:smooth val="0"/>
          <c:extLst>
            <c:ext xmlns:c16="http://schemas.microsoft.com/office/drawing/2014/chart" uri="{C3380CC4-5D6E-409C-BE32-E72D297353CC}">
              <c16:uniqueId val="{00000005-0896-4BA7-B0B8-21DD26EDF021}"/>
            </c:ext>
          </c:extLst>
        </c:ser>
        <c:dLbls>
          <c:showLegendKey val="0"/>
          <c:showVal val="0"/>
          <c:showCatName val="0"/>
          <c:showSerName val="0"/>
          <c:showPercent val="0"/>
          <c:showBubbleSize val="0"/>
        </c:dLbls>
        <c:marker val="1"/>
        <c:smooth val="0"/>
        <c:axId val="599238200"/>
        <c:axId val="599237216"/>
      </c:lineChart>
      <c:catAx>
        <c:axId val="599238200"/>
        <c:scaling>
          <c:orientation val="minMax"/>
        </c:scaling>
        <c:delete val="0"/>
        <c:axPos val="b"/>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dk1"/>
                </a:solidFill>
                <a:latin typeface="+mn-lt"/>
                <a:ea typeface="+mn-ea"/>
                <a:cs typeface="+mn-cs"/>
              </a:defRPr>
            </a:pPr>
            <a:endParaRPr lang="en-US"/>
          </a:p>
        </c:txPr>
        <c:crossAx val="599237216"/>
        <c:crosses val="autoZero"/>
        <c:auto val="1"/>
        <c:lblAlgn val="ctr"/>
        <c:lblOffset val="100"/>
        <c:noMultiLvlLbl val="0"/>
      </c:catAx>
      <c:valAx>
        <c:axId val="5992372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9923820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CRCx!$H$1</c:f>
              <c:strCache>
                <c:ptCount val="1"/>
                <c:pt idx="0">
                  <c:v>CD8_14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CRCx!$H$8:$H$13</c:f>
              <c:numCache>
                <c:formatCode>General</c:formatCode>
                <c:ptCount val="6"/>
                <c:pt idx="0">
                  <c:v>900</c:v>
                </c:pt>
                <c:pt idx="1">
                  <c:v>830</c:v>
                </c:pt>
                <c:pt idx="2">
                  <c:v>770</c:v>
                </c:pt>
                <c:pt idx="3">
                  <c:v>120</c:v>
                </c:pt>
                <c:pt idx="4">
                  <c:v>820</c:v>
                </c:pt>
                <c:pt idx="5">
                  <c:v>880</c:v>
                </c:pt>
              </c:numCache>
            </c:numRef>
          </c:val>
          <c:extLst>
            <c:ext xmlns:c16="http://schemas.microsoft.com/office/drawing/2014/chart" uri="{C3380CC4-5D6E-409C-BE32-E72D297353CC}">
              <c16:uniqueId val="{00000000-A110-4ECE-A347-85CA700111FF}"/>
            </c:ext>
          </c:extLst>
        </c:ser>
        <c:ser>
          <c:idx val="1"/>
          <c:order val="1"/>
          <c:tx>
            <c:strRef>
              <c:f>CRCx!$I$1</c:f>
              <c:strCache>
                <c:ptCount val="1"/>
                <c:pt idx="0">
                  <c:v>CD8_28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CRCx!$I$8:$I$13</c:f>
              <c:numCache>
                <c:formatCode>General</c:formatCode>
                <c:ptCount val="6"/>
                <c:pt idx="0">
                  <c:v>660</c:v>
                </c:pt>
                <c:pt idx="1">
                  <c:v>600</c:v>
                </c:pt>
                <c:pt idx="2">
                  <c:v>420</c:v>
                </c:pt>
                <c:pt idx="3">
                  <c:v>120</c:v>
                </c:pt>
                <c:pt idx="4">
                  <c:v>700</c:v>
                </c:pt>
                <c:pt idx="5">
                  <c:v>780</c:v>
                </c:pt>
              </c:numCache>
            </c:numRef>
          </c:val>
          <c:extLst>
            <c:ext xmlns:c16="http://schemas.microsoft.com/office/drawing/2014/chart" uri="{C3380CC4-5D6E-409C-BE32-E72D297353CC}">
              <c16:uniqueId val="{00000001-A110-4ECE-A347-85CA700111FF}"/>
            </c:ext>
          </c:extLst>
        </c:ser>
        <c:ser>
          <c:idx val="2"/>
          <c:order val="2"/>
          <c:tx>
            <c:strRef>
              <c:f>CRCx!$J$1</c:f>
              <c:strCache>
                <c:ptCount val="1"/>
                <c:pt idx="0">
                  <c:v>CD8_42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CRCx!$J$8:$J$13</c:f>
              <c:numCache>
                <c:formatCode>General</c:formatCode>
                <c:ptCount val="6"/>
                <c:pt idx="0">
                  <c:v>340</c:v>
                </c:pt>
                <c:pt idx="1">
                  <c:v>390</c:v>
                </c:pt>
                <c:pt idx="2">
                  <c:v>420</c:v>
                </c:pt>
                <c:pt idx="3">
                  <c:v>80</c:v>
                </c:pt>
                <c:pt idx="4">
                  <c:v>630</c:v>
                </c:pt>
                <c:pt idx="5">
                  <c:v>570</c:v>
                </c:pt>
              </c:numCache>
            </c:numRef>
          </c:val>
          <c:extLst>
            <c:ext xmlns:c16="http://schemas.microsoft.com/office/drawing/2014/chart" uri="{C3380CC4-5D6E-409C-BE32-E72D297353CC}">
              <c16:uniqueId val="{00000002-A110-4ECE-A347-85CA700111FF}"/>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CRCx!$K$1</c:f>
              <c:strCache>
                <c:ptCount val="1"/>
                <c:pt idx="0">
                  <c:v>CD8_56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CRCx!$K$8:$K$13</c:f>
              <c:numCache>
                <c:formatCode>General</c:formatCode>
                <c:ptCount val="6"/>
                <c:pt idx="0">
                  <c:v>380</c:v>
                </c:pt>
                <c:pt idx="1">
                  <c:v>320</c:v>
                </c:pt>
                <c:pt idx="2">
                  <c:v>400</c:v>
                </c:pt>
                <c:pt idx="3">
                  <c:v>78</c:v>
                </c:pt>
                <c:pt idx="4">
                  <c:v>600</c:v>
                </c:pt>
                <c:pt idx="5">
                  <c:v>460</c:v>
                </c:pt>
              </c:numCache>
            </c:numRef>
          </c:val>
          <c:extLst>
            <c:ext xmlns:c16="http://schemas.microsoft.com/office/drawing/2014/chart" uri="{C3380CC4-5D6E-409C-BE32-E72D297353CC}">
              <c16:uniqueId val="{00000003-A110-4ECE-A347-85CA700111FF}"/>
            </c:ext>
          </c:extLst>
        </c:ser>
        <c:dLbls>
          <c:showLegendKey val="0"/>
          <c:showVal val="0"/>
          <c:showCatName val="0"/>
          <c:showSerName val="0"/>
          <c:showPercent val="0"/>
          <c:showBubbleSize val="0"/>
        </c:dLbls>
        <c:gapWidth val="150"/>
        <c:axId val="567376192"/>
        <c:axId val="567378816"/>
      </c:barChart>
      <c:lineChart>
        <c:grouping val="standard"/>
        <c:varyColors val="0"/>
        <c:ser>
          <c:idx val="4"/>
          <c:order val="4"/>
          <c:tx>
            <c:strRef>
              <c:f>CRCx!$L$1</c:f>
              <c:strCache>
                <c:ptCount val="1"/>
                <c:pt idx="0">
                  <c:v>CD8_Lo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CRCx!$L$8:$L$13</c:f>
              <c:numCache>
                <c:formatCode>General</c:formatCode>
                <c:ptCount val="6"/>
                <c:pt idx="0">
                  <c:v>220</c:v>
                </c:pt>
                <c:pt idx="1">
                  <c:v>220</c:v>
                </c:pt>
                <c:pt idx="2">
                  <c:v>220</c:v>
                </c:pt>
                <c:pt idx="3">
                  <c:v>220</c:v>
                </c:pt>
                <c:pt idx="4">
                  <c:v>220</c:v>
                </c:pt>
                <c:pt idx="5">
                  <c:v>220</c:v>
                </c:pt>
              </c:numCache>
            </c:numRef>
          </c:val>
          <c:smooth val="0"/>
          <c:extLst>
            <c:ext xmlns:c16="http://schemas.microsoft.com/office/drawing/2014/chart" uri="{C3380CC4-5D6E-409C-BE32-E72D297353CC}">
              <c16:uniqueId val="{00000004-A110-4ECE-A347-85CA700111FF}"/>
            </c:ext>
          </c:extLst>
        </c:ser>
        <c:ser>
          <c:idx val="5"/>
          <c:order val="5"/>
          <c:tx>
            <c:strRef>
              <c:f>CRCx!$M$1</c:f>
              <c:strCache>
                <c:ptCount val="1"/>
                <c:pt idx="0">
                  <c:v>CD8_Hi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CRCx!$M$8:$M$13</c:f>
              <c:numCache>
                <c:formatCode>General</c:formatCode>
                <c:ptCount val="6"/>
                <c:pt idx="0">
                  <c:v>1100</c:v>
                </c:pt>
                <c:pt idx="1">
                  <c:v>1100</c:v>
                </c:pt>
                <c:pt idx="2">
                  <c:v>1100</c:v>
                </c:pt>
                <c:pt idx="3">
                  <c:v>1100</c:v>
                </c:pt>
                <c:pt idx="4">
                  <c:v>1100</c:v>
                </c:pt>
                <c:pt idx="5">
                  <c:v>1100</c:v>
                </c:pt>
              </c:numCache>
            </c:numRef>
          </c:val>
          <c:smooth val="0"/>
          <c:extLst>
            <c:ext xmlns:c16="http://schemas.microsoft.com/office/drawing/2014/chart" uri="{C3380CC4-5D6E-409C-BE32-E72D297353CC}">
              <c16:uniqueId val="{00000005-A110-4ECE-A347-85CA700111FF}"/>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CRCx!$O$1</c:f>
              <c:strCache>
                <c:ptCount val="1"/>
                <c:pt idx="0">
                  <c:v>CRP_28</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CRCx!$O$8:$O$13</c:f>
              <c:numCache>
                <c:formatCode>General</c:formatCode>
                <c:ptCount val="6"/>
                <c:pt idx="0">
                  <c:v>5.8</c:v>
                </c:pt>
                <c:pt idx="1">
                  <c:v>6.5</c:v>
                </c:pt>
                <c:pt idx="2">
                  <c:v>4.5999999999999996</c:v>
                </c:pt>
                <c:pt idx="3">
                  <c:v>66</c:v>
                </c:pt>
                <c:pt idx="4">
                  <c:v>29</c:v>
                </c:pt>
                <c:pt idx="5">
                  <c:v>22</c:v>
                </c:pt>
              </c:numCache>
            </c:numRef>
          </c:val>
          <c:extLst>
            <c:ext xmlns:c16="http://schemas.microsoft.com/office/drawing/2014/chart" uri="{C3380CC4-5D6E-409C-BE32-E72D297353CC}">
              <c16:uniqueId val="{00000000-8DFB-4B69-AEA6-00C0AC167755}"/>
            </c:ext>
          </c:extLst>
        </c:ser>
        <c:ser>
          <c:idx val="1"/>
          <c:order val="1"/>
          <c:tx>
            <c:strRef>
              <c:f>CRCx!$P$1</c:f>
              <c:strCache>
                <c:ptCount val="1"/>
                <c:pt idx="0">
                  <c:v>CRP_42</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CRCx!$P$8:$P$13</c:f>
              <c:numCache>
                <c:formatCode>General</c:formatCode>
                <c:ptCount val="6"/>
                <c:pt idx="0">
                  <c:v>89</c:v>
                </c:pt>
                <c:pt idx="1">
                  <c:v>92</c:v>
                </c:pt>
                <c:pt idx="2">
                  <c:v>22</c:v>
                </c:pt>
                <c:pt idx="3">
                  <c:v>100</c:v>
                </c:pt>
                <c:pt idx="4">
                  <c:v>122</c:v>
                </c:pt>
                <c:pt idx="5">
                  <c:v>105</c:v>
                </c:pt>
              </c:numCache>
            </c:numRef>
          </c:val>
          <c:extLst>
            <c:ext xmlns:c16="http://schemas.microsoft.com/office/drawing/2014/chart" uri="{C3380CC4-5D6E-409C-BE32-E72D297353CC}">
              <c16:uniqueId val="{00000001-8DFB-4B69-AEA6-00C0AC167755}"/>
            </c:ext>
          </c:extLst>
        </c:ser>
        <c:ser>
          <c:idx val="2"/>
          <c:order val="2"/>
          <c:tx>
            <c:strRef>
              <c:f>CRCx!$Q$1</c:f>
              <c:strCache>
                <c:ptCount val="1"/>
                <c:pt idx="0">
                  <c:v>CRP_56</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CRCx!$Q$8:$Q$13</c:f>
              <c:numCache>
                <c:formatCode>General</c:formatCode>
                <c:ptCount val="6"/>
                <c:pt idx="0">
                  <c:v>4</c:v>
                </c:pt>
                <c:pt idx="1">
                  <c:v>11</c:v>
                </c:pt>
                <c:pt idx="2">
                  <c:v>22</c:v>
                </c:pt>
                <c:pt idx="3">
                  <c:v>140</c:v>
                </c:pt>
                <c:pt idx="4">
                  <c:v>0.9</c:v>
                </c:pt>
                <c:pt idx="5">
                  <c:v>2</c:v>
                </c:pt>
              </c:numCache>
            </c:numRef>
          </c:val>
          <c:extLst>
            <c:ext xmlns:c16="http://schemas.microsoft.com/office/drawing/2014/chart" uri="{C3380CC4-5D6E-409C-BE32-E72D297353CC}">
              <c16:uniqueId val="{00000002-8DFB-4B69-AEA6-00C0AC167755}"/>
            </c:ext>
          </c:extLst>
        </c:ser>
        <c:dLbls>
          <c:showLegendKey val="0"/>
          <c:showVal val="0"/>
          <c:showCatName val="0"/>
          <c:showSerName val="0"/>
          <c:showPercent val="0"/>
          <c:showBubbleSize val="0"/>
        </c:dLbls>
        <c:gapWidth val="150"/>
        <c:axId val="578895472"/>
        <c:axId val="578894816"/>
      </c:barChart>
      <c:lineChart>
        <c:grouping val="standard"/>
        <c:varyColors val="0"/>
        <c:ser>
          <c:idx val="3"/>
          <c:order val="3"/>
          <c:tx>
            <c:strRef>
              <c:f>CRCx!$R$1</c:f>
              <c:strCache>
                <c:ptCount val="1"/>
                <c:pt idx="0">
                  <c:v>CRP_Lo</c:v>
                </c:pt>
              </c:strCache>
            </c:strRef>
          </c:tx>
          <c:spPr>
            <a:ln w="28575" cap="rnd">
              <a:solidFill>
                <a:schemeClr val="accent4"/>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CRCx!$R$8:$R$13</c:f>
              <c:numCache>
                <c:formatCode>General</c:formatCode>
                <c:ptCount val="6"/>
                <c:pt idx="0">
                  <c:v>0.78</c:v>
                </c:pt>
                <c:pt idx="1">
                  <c:v>0.78</c:v>
                </c:pt>
                <c:pt idx="2">
                  <c:v>0.78</c:v>
                </c:pt>
                <c:pt idx="3">
                  <c:v>0.78</c:v>
                </c:pt>
                <c:pt idx="4">
                  <c:v>0.78</c:v>
                </c:pt>
                <c:pt idx="5">
                  <c:v>0.78</c:v>
                </c:pt>
              </c:numCache>
            </c:numRef>
          </c:val>
          <c:smooth val="0"/>
          <c:extLst>
            <c:ext xmlns:c16="http://schemas.microsoft.com/office/drawing/2014/chart" uri="{C3380CC4-5D6E-409C-BE32-E72D297353CC}">
              <c16:uniqueId val="{00000003-8DFB-4B69-AEA6-00C0AC167755}"/>
            </c:ext>
          </c:extLst>
        </c:ser>
        <c:ser>
          <c:idx val="4"/>
          <c:order val="4"/>
          <c:tx>
            <c:strRef>
              <c:f>CRCx!$S$1</c:f>
              <c:strCache>
                <c:ptCount val="1"/>
                <c:pt idx="0">
                  <c:v>CRP_Hi</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CRCx!$S$8:$S$13</c:f>
              <c:numCache>
                <c:formatCode>General</c:formatCode>
                <c:ptCount val="6"/>
                <c:pt idx="0">
                  <c:v>25</c:v>
                </c:pt>
                <c:pt idx="1">
                  <c:v>25</c:v>
                </c:pt>
                <c:pt idx="2">
                  <c:v>25</c:v>
                </c:pt>
                <c:pt idx="3">
                  <c:v>25</c:v>
                </c:pt>
                <c:pt idx="4">
                  <c:v>25</c:v>
                </c:pt>
                <c:pt idx="5">
                  <c:v>25</c:v>
                </c:pt>
              </c:numCache>
            </c:numRef>
          </c:val>
          <c:smooth val="0"/>
          <c:extLst>
            <c:ext xmlns:c16="http://schemas.microsoft.com/office/drawing/2014/chart" uri="{C3380CC4-5D6E-409C-BE32-E72D297353CC}">
              <c16:uniqueId val="{00000004-8DFB-4B69-AEA6-00C0AC167755}"/>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CRCx!$T$1</c:f>
              <c:strCache>
                <c:ptCount val="1"/>
                <c:pt idx="0">
                  <c:v>DDimer_14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CRCx!$T$8:$T$13</c:f>
              <c:numCache>
                <c:formatCode>General</c:formatCode>
                <c:ptCount val="6"/>
                <c:pt idx="0">
                  <c:v>66</c:v>
                </c:pt>
                <c:pt idx="1">
                  <c:v>64</c:v>
                </c:pt>
                <c:pt idx="2">
                  <c:v>65</c:v>
                </c:pt>
                <c:pt idx="3">
                  <c:v>69</c:v>
                </c:pt>
                <c:pt idx="4">
                  <c:v>65</c:v>
                </c:pt>
                <c:pt idx="5">
                  <c:v>64</c:v>
                </c:pt>
              </c:numCache>
            </c:numRef>
          </c:val>
          <c:extLst>
            <c:ext xmlns:c16="http://schemas.microsoft.com/office/drawing/2014/chart" uri="{C3380CC4-5D6E-409C-BE32-E72D297353CC}">
              <c16:uniqueId val="{00000000-32BB-4A0B-82C3-7C438EA92F8E}"/>
            </c:ext>
          </c:extLst>
        </c:ser>
        <c:ser>
          <c:idx val="1"/>
          <c:order val="1"/>
          <c:tx>
            <c:strRef>
              <c:f>CRCx!$U$1</c:f>
              <c:strCache>
                <c:ptCount val="1"/>
                <c:pt idx="0">
                  <c:v>DDimer_28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CRCx!$U$8:$U$13</c:f>
              <c:numCache>
                <c:formatCode>General</c:formatCode>
                <c:ptCount val="6"/>
                <c:pt idx="0">
                  <c:v>36</c:v>
                </c:pt>
                <c:pt idx="1">
                  <c:v>42</c:v>
                </c:pt>
                <c:pt idx="2">
                  <c:v>47</c:v>
                </c:pt>
                <c:pt idx="3">
                  <c:v>42</c:v>
                </c:pt>
                <c:pt idx="4">
                  <c:v>55</c:v>
                </c:pt>
                <c:pt idx="5">
                  <c:v>50</c:v>
                </c:pt>
              </c:numCache>
            </c:numRef>
          </c:val>
          <c:extLst>
            <c:ext xmlns:c16="http://schemas.microsoft.com/office/drawing/2014/chart" uri="{C3380CC4-5D6E-409C-BE32-E72D297353CC}">
              <c16:uniqueId val="{00000001-32BB-4A0B-82C3-7C438EA92F8E}"/>
            </c:ext>
          </c:extLst>
        </c:ser>
        <c:ser>
          <c:idx val="2"/>
          <c:order val="2"/>
          <c:tx>
            <c:strRef>
              <c:f>CRCx!$V$1</c:f>
              <c:strCache>
                <c:ptCount val="1"/>
                <c:pt idx="0">
                  <c:v>DDimer_42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CRCx!$V$8:$V$13</c:f>
              <c:numCache>
                <c:formatCode>General</c:formatCode>
                <c:ptCount val="6"/>
                <c:pt idx="0">
                  <c:v>28</c:v>
                </c:pt>
                <c:pt idx="1">
                  <c:v>33</c:v>
                </c:pt>
                <c:pt idx="2">
                  <c:v>37</c:v>
                </c:pt>
                <c:pt idx="3">
                  <c:v>59</c:v>
                </c:pt>
                <c:pt idx="4">
                  <c:v>55</c:v>
                </c:pt>
                <c:pt idx="5">
                  <c:v>49</c:v>
                </c:pt>
              </c:numCache>
            </c:numRef>
          </c:val>
          <c:extLst>
            <c:ext xmlns:c16="http://schemas.microsoft.com/office/drawing/2014/chart" uri="{C3380CC4-5D6E-409C-BE32-E72D297353CC}">
              <c16:uniqueId val="{00000002-32BB-4A0B-82C3-7C438EA92F8E}"/>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CRCx!$W$1</c:f>
              <c:strCache>
                <c:ptCount val="1"/>
                <c:pt idx="0">
                  <c:v>DDimer_56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CRCx!$W$8:$W$13</c:f>
              <c:numCache>
                <c:formatCode>General</c:formatCode>
                <c:ptCount val="6"/>
                <c:pt idx="0">
                  <c:v>22</c:v>
                </c:pt>
                <c:pt idx="1">
                  <c:v>26</c:v>
                </c:pt>
                <c:pt idx="2">
                  <c:v>33</c:v>
                </c:pt>
                <c:pt idx="3">
                  <c:v>67</c:v>
                </c:pt>
                <c:pt idx="4">
                  <c:v>20</c:v>
                </c:pt>
                <c:pt idx="5">
                  <c:v>15</c:v>
                </c:pt>
              </c:numCache>
            </c:numRef>
          </c:val>
          <c:extLst>
            <c:ext xmlns:c16="http://schemas.microsoft.com/office/drawing/2014/chart" uri="{C3380CC4-5D6E-409C-BE32-E72D297353CC}">
              <c16:uniqueId val="{00000003-32BB-4A0B-82C3-7C438EA92F8E}"/>
            </c:ext>
          </c:extLst>
        </c:ser>
        <c:dLbls>
          <c:showLegendKey val="0"/>
          <c:showVal val="0"/>
          <c:showCatName val="0"/>
          <c:showSerName val="0"/>
          <c:showPercent val="0"/>
          <c:showBubbleSize val="0"/>
        </c:dLbls>
        <c:gapWidth val="150"/>
        <c:axId val="567376192"/>
        <c:axId val="567378816"/>
      </c:barChart>
      <c:lineChart>
        <c:grouping val="standard"/>
        <c:varyColors val="0"/>
        <c:ser>
          <c:idx val="4"/>
          <c:order val="4"/>
          <c:tx>
            <c:strRef>
              <c:f>CRCx!$X$1</c:f>
              <c:strCache>
                <c:ptCount val="1"/>
                <c:pt idx="0">
                  <c:v>DDimer_Lo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CRCx!$X$8:$X$13</c:f>
              <c:numCache>
                <c:formatCode>General</c:formatCode>
                <c:ptCount val="6"/>
                <c:pt idx="0">
                  <c:v>0.6</c:v>
                </c:pt>
                <c:pt idx="1">
                  <c:v>0.6</c:v>
                </c:pt>
                <c:pt idx="2">
                  <c:v>0.6</c:v>
                </c:pt>
                <c:pt idx="3">
                  <c:v>0.6</c:v>
                </c:pt>
                <c:pt idx="4">
                  <c:v>0.6</c:v>
                </c:pt>
                <c:pt idx="5">
                  <c:v>0.6</c:v>
                </c:pt>
              </c:numCache>
            </c:numRef>
          </c:val>
          <c:smooth val="0"/>
          <c:extLst>
            <c:ext xmlns:c16="http://schemas.microsoft.com/office/drawing/2014/chart" uri="{C3380CC4-5D6E-409C-BE32-E72D297353CC}">
              <c16:uniqueId val="{00000004-32BB-4A0B-82C3-7C438EA92F8E}"/>
            </c:ext>
          </c:extLst>
        </c:ser>
        <c:ser>
          <c:idx val="5"/>
          <c:order val="5"/>
          <c:tx>
            <c:strRef>
              <c:f>CRCx!$Y$1</c:f>
              <c:strCache>
                <c:ptCount val="1"/>
                <c:pt idx="0">
                  <c:v>DDimer_Hi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CRCx!$Y$8:$Y$13</c:f>
              <c:numCache>
                <c:formatCode>General</c:formatCode>
                <c:ptCount val="6"/>
                <c:pt idx="0">
                  <c:v>50</c:v>
                </c:pt>
                <c:pt idx="1">
                  <c:v>50</c:v>
                </c:pt>
                <c:pt idx="2">
                  <c:v>50</c:v>
                </c:pt>
                <c:pt idx="3">
                  <c:v>50</c:v>
                </c:pt>
                <c:pt idx="4">
                  <c:v>50</c:v>
                </c:pt>
                <c:pt idx="5">
                  <c:v>50</c:v>
                </c:pt>
              </c:numCache>
            </c:numRef>
          </c:val>
          <c:smooth val="0"/>
          <c:extLst>
            <c:ext xmlns:c16="http://schemas.microsoft.com/office/drawing/2014/chart" uri="{C3380CC4-5D6E-409C-BE32-E72D297353CC}">
              <c16:uniqueId val="{00000005-32BB-4A0B-82C3-7C438EA92F8E}"/>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CRCx!$Z$1</c:f>
              <c:strCache>
                <c:ptCount val="1"/>
                <c:pt idx="0">
                  <c:v>IL6_14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CRCx!$Z$8:$Z$13</c:f>
              <c:numCache>
                <c:formatCode>General</c:formatCode>
                <c:ptCount val="6"/>
                <c:pt idx="0">
                  <c:v>38</c:v>
                </c:pt>
                <c:pt idx="1">
                  <c:v>34</c:v>
                </c:pt>
                <c:pt idx="2">
                  <c:v>36</c:v>
                </c:pt>
                <c:pt idx="3">
                  <c:v>1.3</c:v>
                </c:pt>
                <c:pt idx="4">
                  <c:v>40</c:v>
                </c:pt>
                <c:pt idx="5">
                  <c:v>38</c:v>
                </c:pt>
              </c:numCache>
            </c:numRef>
          </c:val>
          <c:extLst>
            <c:ext xmlns:c16="http://schemas.microsoft.com/office/drawing/2014/chart" uri="{C3380CC4-5D6E-409C-BE32-E72D297353CC}">
              <c16:uniqueId val="{00000000-64EE-4985-918F-F345ABBA405F}"/>
            </c:ext>
          </c:extLst>
        </c:ser>
        <c:ser>
          <c:idx val="1"/>
          <c:order val="1"/>
          <c:tx>
            <c:strRef>
              <c:f>CRCx!$AA$1</c:f>
              <c:strCache>
                <c:ptCount val="1"/>
                <c:pt idx="0">
                  <c:v>IL6_28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CRCx!$AA$8:$AA$13</c:f>
              <c:numCache>
                <c:formatCode>General</c:formatCode>
                <c:ptCount val="6"/>
                <c:pt idx="0">
                  <c:v>0.3</c:v>
                </c:pt>
                <c:pt idx="1">
                  <c:v>0.4</c:v>
                </c:pt>
                <c:pt idx="2">
                  <c:v>0.7</c:v>
                </c:pt>
                <c:pt idx="3">
                  <c:v>2.1</c:v>
                </c:pt>
                <c:pt idx="4">
                  <c:v>1.4</c:v>
                </c:pt>
                <c:pt idx="5">
                  <c:v>1</c:v>
                </c:pt>
              </c:numCache>
            </c:numRef>
          </c:val>
          <c:extLst>
            <c:ext xmlns:c16="http://schemas.microsoft.com/office/drawing/2014/chart" uri="{C3380CC4-5D6E-409C-BE32-E72D297353CC}">
              <c16:uniqueId val="{00000001-64EE-4985-918F-F345ABBA405F}"/>
            </c:ext>
          </c:extLst>
        </c:ser>
        <c:ser>
          <c:idx val="2"/>
          <c:order val="2"/>
          <c:tx>
            <c:strRef>
              <c:f>CRCx!$AB$1</c:f>
              <c:strCache>
                <c:ptCount val="1"/>
                <c:pt idx="0">
                  <c:v>IL6_42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CRCx!$AB$8:$AB$13</c:f>
              <c:numCache>
                <c:formatCode>General</c:formatCode>
                <c:ptCount val="6"/>
                <c:pt idx="0">
                  <c:v>0.18</c:v>
                </c:pt>
                <c:pt idx="1">
                  <c:v>0.23</c:v>
                </c:pt>
                <c:pt idx="2">
                  <c:v>0.32</c:v>
                </c:pt>
                <c:pt idx="3">
                  <c:v>2.9</c:v>
                </c:pt>
                <c:pt idx="4">
                  <c:v>0.34</c:v>
                </c:pt>
                <c:pt idx="5">
                  <c:v>0.24</c:v>
                </c:pt>
              </c:numCache>
            </c:numRef>
          </c:val>
          <c:extLst>
            <c:ext xmlns:c16="http://schemas.microsoft.com/office/drawing/2014/chart" uri="{C3380CC4-5D6E-409C-BE32-E72D297353CC}">
              <c16:uniqueId val="{00000002-64EE-4985-918F-F345ABBA405F}"/>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CRCx!$AC$1</c:f>
              <c:strCache>
                <c:ptCount val="1"/>
                <c:pt idx="0">
                  <c:v>IL6_56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CRCx!$AC$8:$AC$13</c:f>
              <c:numCache>
                <c:formatCode>General</c:formatCode>
                <c:ptCount val="6"/>
                <c:pt idx="0">
                  <c:v>0.1</c:v>
                </c:pt>
                <c:pt idx="1">
                  <c:v>0.14000000000000001</c:v>
                </c:pt>
                <c:pt idx="2">
                  <c:v>0.02</c:v>
                </c:pt>
                <c:pt idx="3">
                  <c:v>23</c:v>
                </c:pt>
                <c:pt idx="4">
                  <c:v>0.44</c:v>
                </c:pt>
                <c:pt idx="5">
                  <c:v>0.19</c:v>
                </c:pt>
              </c:numCache>
            </c:numRef>
          </c:val>
          <c:extLst>
            <c:ext xmlns:c16="http://schemas.microsoft.com/office/drawing/2014/chart" uri="{C3380CC4-5D6E-409C-BE32-E72D297353CC}">
              <c16:uniqueId val="{00000003-64EE-4985-918F-F345ABBA405F}"/>
            </c:ext>
          </c:extLst>
        </c:ser>
        <c:dLbls>
          <c:showLegendKey val="0"/>
          <c:showVal val="0"/>
          <c:showCatName val="0"/>
          <c:showSerName val="0"/>
          <c:showPercent val="0"/>
          <c:showBubbleSize val="0"/>
        </c:dLbls>
        <c:gapWidth val="150"/>
        <c:axId val="567376192"/>
        <c:axId val="567378816"/>
      </c:barChart>
      <c:lineChart>
        <c:grouping val="standard"/>
        <c:varyColors val="0"/>
        <c:ser>
          <c:idx val="4"/>
          <c:order val="4"/>
          <c:tx>
            <c:strRef>
              <c:f>CRCx!$AD$1</c:f>
              <c:strCache>
                <c:ptCount val="1"/>
                <c:pt idx="0">
                  <c:v>IL6_Lo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CRCx!$AD$8:$AD$13</c:f>
              <c:numCache>
                <c:formatCode>General</c:formatCode>
                <c:ptCount val="6"/>
                <c:pt idx="0">
                  <c:v>0.01</c:v>
                </c:pt>
                <c:pt idx="1">
                  <c:v>0.01</c:v>
                </c:pt>
                <c:pt idx="2">
                  <c:v>0.01</c:v>
                </c:pt>
                <c:pt idx="3">
                  <c:v>0.01</c:v>
                </c:pt>
                <c:pt idx="4">
                  <c:v>0.01</c:v>
                </c:pt>
                <c:pt idx="5">
                  <c:v>0.01</c:v>
                </c:pt>
              </c:numCache>
            </c:numRef>
          </c:val>
          <c:smooth val="0"/>
          <c:extLst>
            <c:ext xmlns:c16="http://schemas.microsoft.com/office/drawing/2014/chart" uri="{C3380CC4-5D6E-409C-BE32-E72D297353CC}">
              <c16:uniqueId val="{00000004-64EE-4985-918F-F345ABBA405F}"/>
            </c:ext>
          </c:extLst>
        </c:ser>
        <c:ser>
          <c:idx val="5"/>
          <c:order val="5"/>
          <c:tx>
            <c:strRef>
              <c:f>CRCx!$AE$1</c:f>
              <c:strCache>
                <c:ptCount val="1"/>
                <c:pt idx="0">
                  <c:v>IL6_Hi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CRCx!$AE$8:$AE$13</c:f>
              <c:numCache>
                <c:formatCode>General</c:formatCode>
                <c:ptCount val="6"/>
                <c:pt idx="0">
                  <c:v>0.2</c:v>
                </c:pt>
                <c:pt idx="1">
                  <c:v>0.2</c:v>
                </c:pt>
                <c:pt idx="2">
                  <c:v>0.2</c:v>
                </c:pt>
                <c:pt idx="3">
                  <c:v>0.2</c:v>
                </c:pt>
                <c:pt idx="4">
                  <c:v>0.2</c:v>
                </c:pt>
                <c:pt idx="5">
                  <c:v>0.2</c:v>
                </c:pt>
              </c:numCache>
            </c:numRef>
          </c:val>
          <c:smooth val="0"/>
          <c:extLst>
            <c:ext xmlns:c16="http://schemas.microsoft.com/office/drawing/2014/chart" uri="{C3380CC4-5D6E-409C-BE32-E72D297353CC}">
              <c16:uniqueId val="{00000005-64EE-4985-918F-F345ABBA405F}"/>
            </c:ext>
          </c:extLst>
        </c:ser>
        <c:dLbls>
          <c:showLegendKey val="0"/>
          <c:showVal val="0"/>
          <c:showCatName val="0"/>
          <c:showSerName val="0"/>
          <c:showPercent val="0"/>
          <c:showBubbleSize val="0"/>
        </c:dLbls>
        <c:marker val="1"/>
        <c:smooth val="0"/>
        <c:axId val="567376192"/>
        <c:axId val="567378816"/>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CRCx!$A$8</c:f>
              <c:strCache>
                <c:ptCount val="1"/>
                <c:pt idx="0">
                  <c:v>Group G (CRCx3-A1)</c:v>
                </c:pt>
              </c:strCache>
            </c:strRef>
          </c:tx>
          <c:spPr>
            <a:solidFill>
              <a:schemeClr val="accent1"/>
            </a:solidFill>
            <a:ln>
              <a:noFill/>
            </a:ln>
            <a:effectLst/>
          </c:spPr>
          <c:invertIfNegative val="0"/>
          <c:cat>
            <c:strRef>
              <c:f>CRCx!$AF$1:$AI$1</c:f>
              <c:strCache>
                <c:ptCount val="4"/>
                <c:pt idx="0">
                  <c:v>IgM_14</c:v>
                </c:pt>
                <c:pt idx="1">
                  <c:v>IgM_28</c:v>
                </c:pt>
                <c:pt idx="2">
                  <c:v>IgM_42</c:v>
                </c:pt>
                <c:pt idx="3">
                  <c:v>IgM_56</c:v>
                </c:pt>
              </c:strCache>
            </c:strRef>
          </c:cat>
          <c:val>
            <c:numRef>
              <c:f>CRCx!$AF$8:$AI$8</c:f>
              <c:numCache>
                <c:formatCode>General</c:formatCode>
                <c:ptCount val="4"/>
                <c:pt idx="0">
                  <c:v>1</c:v>
                </c:pt>
                <c:pt idx="1">
                  <c:v>1</c:v>
                </c:pt>
                <c:pt idx="2">
                  <c:v>1</c:v>
                </c:pt>
                <c:pt idx="3">
                  <c:v>0</c:v>
                </c:pt>
              </c:numCache>
            </c:numRef>
          </c:val>
          <c:extLst>
            <c:ext xmlns:c16="http://schemas.microsoft.com/office/drawing/2014/chart" uri="{C3380CC4-5D6E-409C-BE32-E72D297353CC}">
              <c16:uniqueId val="{00000000-2260-4147-A94E-42003E24F5CB}"/>
            </c:ext>
          </c:extLst>
        </c:ser>
        <c:ser>
          <c:idx val="1"/>
          <c:order val="1"/>
          <c:tx>
            <c:strRef>
              <c:f>CRCx!$A$9</c:f>
              <c:strCache>
                <c:ptCount val="1"/>
                <c:pt idx="0">
                  <c:v>Group H (CRCx3-A2)</c:v>
                </c:pt>
              </c:strCache>
            </c:strRef>
          </c:tx>
          <c:spPr>
            <a:solidFill>
              <a:schemeClr val="accent2"/>
            </a:solidFill>
            <a:ln>
              <a:noFill/>
            </a:ln>
            <a:effectLst/>
          </c:spPr>
          <c:invertIfNegative val="0"/>
          <c:cat>
            <c:strRef>
              <c:f>CRCx!$AF$1:$AI$1</c:f>
              <c:strCache>
                <c:ptCount val="4"/>
                <c:pt idx="0">
                  <c:v>IgM_14</c:v>
                </c:pt>
                <c:pt idx="1">
                  <c:v>IgM_28</c:v>
                </c:pt>
                <c:pt idx="2">
                  <c:v>IgM_42</c:v>
                </c:pt>
                <c:pt idx="3">
                  <c:v>IgM_56</c:v>
                </c:pt>
              </c:strCache>
            </c:strRef>
          </c:cat>
          <c:val>
            <c:numRef>
              <c:f>CRCx!$AF$9:$AI$9</c:f>
              <c:numCache>
                <c:formatCode>General</c:formatCode>
                <c:ptCount val="4"/>
                <c:pt idx="0">
                  <c:v>1</c:v>
                </c:pt>
                <c:pt idx="1">
                  <c:v>1</c:v>
                </c:pt>
                <c:pt idx="2">
                  <c:v>1</c:v>
                </c:pt>
                <c:pt idx="3">
                  <c:v>0</c:v>
                </c:pt>
              </c:numCache>
            </c:numRef>
          </c:val>
          <c:extLst>
            <c:ext xmlns:c16="http://schemas.microsoft.com/office/drawing/2014/chart" uri="{C3380CC4-5D6E-409C-BE32-E72D297353CC}">
              <c16:uniqueId val="{00000001-2260-4147-A94E-42003E24F5CB}"/>
            </c:ext>
          </c:extLst>
        </c:ser>
        <c:ser>
          <c:idx val="2"/>
          <c:order val="2"/>
          <c:tx>
            <c:strRef>
              <c:f>CRCx!$A$10</c:f>
              <c:strCache>
                <c:ptCount val="1"/>
                <c:pt idx="0">
                  <c:v>Group I (CRCx3-A3)</c:v>
                </c:pt>
              </c:strCache>
            </c:strRef>
          </c:tx>
          <c:spPr>
            <a:solidFill>
              <a:schemeClr val="accent3"/>
            </a:solidFill>
            <a:ln>
              <a:noFill/>
            </a:ln>
            <a:effectLst/>
          </c:spPr>
          <c:invertIfNegative val="0"/>
          <c:cat>
            <c:strRef>
              <c:f>CRCx!$AF$1:$AI$1</c:f>
              <c:strCache>
                <c:ptCount val="4"/>
                <c:pt idx="0">
                  <c:v>IgM_14</c:v>
                </c:pt>
                <c:pt idx="1">
                  <c:v>IgM_28</c:v>
                </c:pt>
                <c:pt idx="2">
                  <c:v>IgM_42</c:v>
                </c:pt>
                <c:pt idx="3">
                  <c:v>IgM_56</c:v>
                </c:pt>
              </c:strCache>
            </c:strRef>
          </c:cat>
          <c:val>
            <c:numRef>
              <c:f>CRCx!$AF$10:$AI$10</c:f>
              <c:numCache>
                <c:formatCode>General</c:formatCode>
                <c:ptCount val="4"/>
                <c:pt idx="0">
                  <c:v>1</c:v>
                </c:pt>
                <c:pt idx="1">
                  <c:v>1</c:v>
                </c:pt>
                <c:pt idx="2">
                  <c:v>1</c:v>
                </c:pt>
                <c:pt idx="3">
                  <c:v>1</c:v>
                </c:pt>
              </c:numCache>
            </c:numRef>
          </c:val>
          <c:extLst>
            <c:ext xmlns:c16="http://schemas.microsoft.com/office/drawing/2014/chart" uri="{C3380CC4-5D6E-409C-BE32-E72D297353CC}">
              <c16:uniqueId val="{00000002-2260-4147-A94E-42003E24F5CB}"/>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CRCx!$A$11</c:f>
              <c:strCache>
                <c:ptCount val="1"/>
                <c:pt idx="0">
                  <c:v>Group J (Control)</c:v>
                </c:pt>
              </c:strCache>
            </c:strRef>
          </c:tx>
          <c:spPr>
            <a:solidFill>
              <a:schemeClr val="accent4"/>
            </a:solidFill>
            <a:ln>
              <a:noFill/>
            </a:ln>
            <a:effectLst/>
          </c:spPr>
          <c:invertIfNegative val="0"/>
          <c:cat>
            <c:strRef>
              <c:f>CRCx!$AF$1:$AI$1</c:f>
              <c:strCache>
                <c:ptCount val="4"/>
                <c:pt idx="0">
                  <c:v>IgM_14</c:v>
                </c:pt>
                <c:pt idx="1">
                  <c:v>IgM_28</c:v>
                </c:pt>
                <c:pt idx="2">
                  <c:v>IgM_42</c:v>
                </c:pt>
                <c:pt idx="3">
                  <c:v>IgM_56</c:v>
                </c:pt>
              </c:strCache>
            </c:strRef>
          </c:cat>
          <c:val>
            <c:numRef>
              <c:f>CRCx!$AF$11:$AI$11</c:f>
              <c:numCache>
                <c:formatCode>General</c:formatCode>
                <c:ptCount val="4"/>
                <c:pt idx="0">
                  <c:v>1</c:v>
                </c:pt>
                <c:pt idx="1">
                  <c:v>1</c:v>
                </c:pt>
                <c:pt idx="2">
                  <c:v>1</c:v>
                </c:pt>
                <c:pt idx="3">
                  <c:v>0</c:v>
                </c:pt>
              </c:numCache>
            </c:numRef>
          </c:val>
          <c:extLst>
            <c:ext xmlns:c16="http://schemas.microsoft.com/office/drawing/2014/chart" uri="{C3380CC4-5D6E-409C-BE32-E72D297353CC}">
              <c16:uniqueId val="{00000003-2260-4147-A94E-42003E24F5CB}"/>
            </c:ext>
          </c:extLst>
        </c:ser>
        <c:ser>
          <c:idx val="4"/>
          <c:order val="4"/>
          <c:tx>
            <c:strRef>
              <c:f>CRCx!$A$12</c:f>
              <c:strCache>
                <c:ptCount val="1"/>
                <c:pt idx="0">
                  <c:v>Group K (CRCx2-B1)</c:v>
                </c:pt>
              </c:strCache>
            </c:strRef>
          </c:tx>
          <c:spPr>
            <a:solidFill>
              <a:schemeClr val="accent5"/>
            </a:solidFill>
            <a:ln>
              <a:noFill/>
            </a:ln>
            <a:effectLst/>
          </c:spPr>
          <c:invertIfNegative val="0"/>
          <c:cat>
            <c:strRef>
              <c:f>CRCx!$AF$1:$AI$1</c:f>
              <c:strCache>
                <c:ptCount val="4"/>
                <c:pt idx="0">
                  <c:v>IgM_14</c:v>
                </c:pt>
                <c:pt idx="1">
                  <c:v>IgM_28</c:v>
                </c:pt>
                <c:pt idx="2">
                  <c:v>IgM_42</c:v>
                </c:pt>
                <c:pt idx="3">
                  <c:v>IgM_56</c:v>
                </c:pt>
              </c:strCache>
            </c:strRef>
          </c:cat>
          <c:val>
            <c:numRef>
              <c:f>CRCx!$AF$12:$AI$12</c:f>
              <c:numCache>
                <c:formatCode>General</c:formatCode>
                <c:ptCount val="4"/>
                <c:pt idx="0">
                  <c:v>1</c:v>
                </c:pt>
                <c:pt idx="1">
                  <c:v>1</c:v>
                </c:pt>
                <c:pt idx="2">
                  <c:v>1</c:v>
                </c:pt>
                <c:pt idx="3">
                  <c:v>0</c:v>
                </c:pt>
              </c:numCache>
            </c:numRef>
          </c:val>
          <c:extLst>
            <c:ext xmlns:c16="http://schemas.microsoft.com/office/drawing/2014/chart" uri="{C3380CC4-5D6E-409C-BE32-E72D297353CC}">
              <c16:uniqueId val="{00000004-2260-4147-A94E-42003E24F5CB}"/>
            </c:ext>
          </c:extLst>
        </c:ser>
        <c:ser>
          <c:idx val="5"/>
          <c:order val="5"/>
          <c:tx>
            <c:strRef>
              <c:f>CRCx!$A$13</c:f>
              <c:strCache>
                <c:ptCount val="1"/>
                <c:pt idx="0">
                  <c:v>Group L (CRCx2-B2)</c:v>
                </c:pt>
              </c:strCache>
            </c:strRef>
          </c:tx>
          <c:spPr>
            <a:solidFill>
              <a:schemeClr val="accent6"/>
            </a:solidFill>
            <a:ln>
              <a:noFill/>
            </a:ln>
            <a:effectLst/>
          </c:spPr>
          <c:invertIfNegative val="0"/>
          <c:cat>
            <c:strRef>
              <c:f>CRCx!$AF$1:$AI$1</c:f>
              <c:strCache>
                <c:ptCount val="4"/>
                <c:pt idx="0">
                  <c:v>IgM_14</c:v>
                </c:pt>
                <c:pt idx="1">
                  <c:v>IgM_28</c:v>
                </c:pt>
                <c:pt idx="2">
                  <c:v>IgM_42</c:v>
                </c:pt>
                <c:pt idx="3">
                  <c:v>IgM_56</c:v>
                </c:pt>
              </c:strCache>
            </c:strRef>
          </c:cat>
          <c:val>
            <c:numRef>
              <c:f>CRCx!$AF$13:$AI$13</c:f>
              <c:numCache>
                <c:formatCode>General</c:formatCode>
                <c:ptCount val="4"/>
                <c:pt idx="0">
                  <c:v>1</c:v>
                </c:pt>
                <c:pt idx="1">
                  <c:v>1</c:v>
                </c:pt>
                <c:pt idx="2">
                  <c:v>1</c:v>
                </c:pt>
                <c:pt idx="3">
                  <c:v>1</c:v>
                </c:pt>
              </c:numCache>
            </c:numRef>
          </c:val>
          <c:extLst>
            <c:ext xmlns:c16="http://schemas.microsoft.com/office/drawing/2014/chart" uri="{C3380CC4-5D6E-409C-BE32-E72D297353CC}">
              <c16:uniqueId val="{00000005-2260-4147-A94E-42003E24F5CB}"/>
            </c:ext>
          </c:extLst>
        </c:ser>
        <c:dLbls>
          <c:showLegendKey val="0"/>
          <c:showVal val="0"/>
          <c:showCatName val="0"/>
          <c:showSerName val="0"/>
          <c:showPercent val="0"/>
          <c:showBubbleSize val="0"/>
        </c:dLbls>
        <c:gapWidth val="150"/>
        <c:axId val="567376192"/>
        <c:axId val="567378816"/>
      </c:bar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CRCx!$A$8</c:f>
              <c:strCache>
                <c:ptCount val="1"/>
                <c:pt idx="0">
                  <c:v>Group G (CRCx3-A1)</c:v>
                </c:pt>
              </c:strCache>
            </c:strRef>
          </c:tx>
          <c:spPr>
            <a:solidFill>
              <a:schemeClr val="accent1"/>
            </a:solidFill>
            <a:ln>
              <a:noFill/>
            </a:ln>
            <a:effectLst/>
          </c:spPr>
          <c:invertIfNegative val="0"/>
          <c:cat>
            <c:strRef>
              <c:f>CRCx!$AJ$1:$AM$1</c:f>
              <c:strCache>
                <c:ptCount val="4"/>
                <c:pt idx="0">
                  <c:v>IgG_14</c:v>
                </c:pt>
                <c:pt idx="1">
                  <c:v>IgG_28</c:v>
                </c:pt>
                <c:pt idx="2">
                  <c:v>IgG_42</c:v>
                </c:pt>
                <c:pt idx="3">
                  <c:v>IgG_56</c:v>
                </c:pt>
              </c:strCache>
            </c:strRef>
          </c:cat>
          <c:val>
            <c:numRef>
              <c:f>CRCx!$AJ$8:$AM$8</c:f>
              <c:numCache>
                <c:formatCode>General</c:formatCode>
                <c:ptCount val="4"/>
                <c:pt idx="0">
                  <c:v>0</c:v>
                </c:pt>
                <c:pt idx="1">
                  <c:v>0</c:v>
                </c:pt>
                <c:pt idx="2">
                  <c:v>1</c:v>
                </c:pt>
                <c:pt idx="3">
                  <c:v>1</c:v>
                </c:pt>
              </c:numCache>
            </c:numRef>
          </c:val>
          <c:extLst>
            <c:ext xmlns:c16="http://schemas.microsoft.com/office/drawing/2014/chart" uri="{C3380CC4-5D6E-409C-BE32-E72D297353CC}">
              <c16:uniqueId val="{00000000-EF30-4600-8433-C313D8A99452}"/>
            </c:ext>
          </c:extLst>
        </c:ser>
        <c:ser>
          <c:idx val="1"/>
          <c:order val="1"/>
          <c:tx>
            <c:strRef>
              <c:f>CRCx!$A$9</c:f>
              <c:strCache>
                <c:ptCount val="1"/>
                <c:pt idx="0">
                  <c:v>Group H (CRCx3-A2)</c:v>
                </c:pt>
              </c:strCache>
            </c:strRef>
          </c:tx>
          <c:spPr>
            <a:solidFill>
              <a:schemeClr val="accent2"/>
            </a:solidFill>
            <a:ln>
              <a:noFill/>
            </a:ln>
            <a:effectLst/>
          </c:spPr>
          <c:invertIfNegative val="0"/>
          <c:cat>
            <c:strRef>
              <c:f>CRCx!$AJ$1:$AM$1</c:f>
              <c:strCache>
                <c:ptCount val="4"/>
                <c:pt idx="0">
                  <c:v>IgG_14</c:v>
                </c:pt>
                <c:pt idx="1">
                  <c:v>IgG_28</c:v>
                </c:pt>
                <c:pt idx="2">
                  <c:v>IgG_42</c:v>
                </c:pt>
                <c:pt idx="3">
                  <c:v>IgG_56</c:v>
                </c:pt>
              </c:strCache>
            </c:strRef>
          </c:cat>
          <c:val>
            <c:numRef>
              <c:f>CRCx!$AJ$9:$AM$9</c:f>
              <c:numCache>
                <c:formatCode>General</c:formatCode>
                <c:ptCount val="4"/>
                <c:pt idx="0">
                  <c:v>0</c:v>
                </c:pt>
                <c:pt idx="1">
                  <c:v>0</c:v>
                </c:pt>
                <c:pt idx="2">
                  <c:v>0</c:v>
                </c:pt>
                <c:pt idx="3">
                  <c:v>1</c:v>
                </c:pt>
              </c:numCache>
            </c:numRef>
          </c:val>
          <c:extLst>
            <c:ext xmlns:c16="http://schemas.microsoft.com/office/drawing/2014/chart" uri="{C3380CC4-5D6E-409C-BE32-E72D297353CC}">
              <c16:uniqueId val="{00000001-EF30-4600-8433-C313D8A99452}"/>
            </c:ext>
          </c:extLst>
        </c:ser>
        <c:ser>
          <c:idx val="2"/>
          <c:order val="2"/>
          <c:tx>
            <c:strRef>
              <c:f>CRCx!$A$10</c:f>
              <c:strCache>
                <c:ptCount val="1"/>
                <c:pt idx="0">
                  <c:v>Group I (CRCx3-A3)</c:v>
                </c:pt>
              </c:strCache>
            </c:strRef>
          </c:tx>
          <c:spPr>
            <a:solidFill>
              <a:schemeClr val="accent3"/>
            </a:solidFill>
            <a:ln>
              <a:noFill/>
            </a:ln>
            <a:effectLst/>
          </c:spPr>
          <c:invertIfNegative val="0"/>
          <c:cat>
            <c:strRef>
              <c:f>CRCx!$AJ$1:$AM$1</c:f>
              <c:strCache>
                <c:ptCount val="4"/>
                <c:pt idx="0">
                  <c:v>IgG_14</c:v>
                </c:pt>
                <c:pt idx="1">
                  <c:v>IgG_28</c:v>
                </c:pt>
                <c:pt idx="2">
                  <c:v>IgG_42</c:v>
                </c:pt>
                <c:pt idx="3">
                  <c:v>IgG_56</c:v>
                </c:pt>
              </c:strCache>
            </c:strRef>
          </c:cat>
          <c:val>
            <c:numRef>
              <c:f>CRCx!$AJ$10:$AM$10</c:f>
              <c:numCache>
                <c:formatCode>General</c:formatCode>
                <c:ptCount val="4"/>
                <c:pt idx="0">
                  <c:v>0</c:v>
                </c:pt>
                <c:pt idx="1">
                  <c:v>0</c:v>
                </c:pt>
                <c:pt idx="2">
                  <c:v>0</c:v>
                </c:pt>
                <c:pt idx="3">
                  <c:v>0</c:v>
                </c:pt>
              </c:numCache>
            </c:numRef>
          </c:val>
          <c:extLst>
            <c:ext xmlns:c16="http://schemas.microsoft.com/office/drawing/2014/chart" uri="{C3380CC4-5D6E-409C-BE32-E72D297353CC}">
              <c16:uniqueId val="{00000002-EF30-4600-8433-C313D8A99452}"/>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CRCx!$A$11</c:f>
              <c:strCache>
                <c:ptCount val="1"/>
                <c:pt idx="0">
                  <c:v>Group J (Control)</c:v>
                </c:pt>
              </c:strCache>
            </c:strRef>
          </c:tx>
          <c:spPr>
            <a:solidFill>
              <a:schemeClr val="accent4"/>
            </a:solidFill>
            <a:ln>
              <a:noFill/>
            </a:ln>
            <a:effectLst/>
          </c:spPr>
          <c:invertIfNegative val="0"/>
          <c:cat>
            <c:strRef>
              <c:f>CRCx!$AJ$1:$AM$1</c:f>
              <c:strCache>
                <c:ptCount val="4"/>
                <c:pt idx="0">
                  <c:v>IgG_14</c:v>
                </c:pt>
                <c:pt idx="1">
                  <c:v>IgG_28</c:v>
                </c:pt>
                <c:pt idx="2">
                  <c:v>IgG_42</c:v>
                </c:pt>
                <c:pt idx="3">
                  <c:v>IgG_56</c:v>
                </c:pt>
              </c:strCache>
            </c:strRef>
          </c:cat>
          <c:val>
            <c:numRef>
              <c:f>CRCx!$AJ$11:$AM$11</c:f>
              <c:numCache>
                <c:formatCode>General</c:formatCode>
                <c:ptCount val="4"/>
                <c:pt idx="0">
                  <c:v>0</c:v>
                </c:pt>
                <c:pt idx="1">
                  <c:v>0</c:v>
                </c:pt>
                <c:pt idx="2">
                  <c:v>0</c:v>
                </c:pt>
                <c:pt idx="3">
                  <c:v>1</c:v>
                </c:pt>
              </c:numCache>
            </c:numRef>
          </c:val>
          <c:extLst>
            <c:ext xmlns:c16="http://schemas.microsoft.com/office/drawing/2014/chart" uri="{C3380CC4-5D6E-409C-BE32-E72D297353CC}">
              <c16:uniqueId val="{00000003-EF30-4600-8433-C313D8A99452}"/>
            </c:ext>
          </c:extLst>
        </c:ser>
        <c:ser>
          <c:idx val="4"/>
          <c:order val="4"/>
          <c:tx>
            <c:strRef>
              <c:f>CRCx!$A$12</c:f>
              <c:strCache>
                <c:ptCount val="1"/>
                <c:pt idx="0">
                  <c:v>Group K (CRCx2-B1)</c:v>
                </c:pt>
              </c:strCache>
            </c:strRef>
          </c:tx>
          <c:spPr>
            <a:solidFill>
              <a:schemeClr val="accent5"/>
            </a:solidFill>
            <a:ln>
              <a:noFill/>
            </a:ln>
            <a:effectLst/>
          </c:spPr>
          <c:invertIfNegative val="0"/>
          <c:cat>
            <c:strRef>
              <c:f>CRCx!$AJ$1:$AM$1</c:f>
              <c:strCache>
                <c:ptCount val="4"/>
                <c:pt idx="0">
                  <c:v>IgG_14</c:v>
                </c:pt>
                <c:pt idx="1">
                  <c:v>IgG_28</c:v>
                </c:pt>
                <c:pt idx="2">
                  <c:v>IgG_42</c:v>
                </c:pt>
                <c:pt idx="3">
                  <c:v>IgG_56</c:v>
                </c:pt>
              </c:strCache>
            </c:strRef>
          </c:cat>
          <c:val>
            <c:numRef>
              <c:f>CRCx!$AJ$12:$AM$12</c:f>
              <c:numCache>
                <c:formatCode>General</c:formatCode>
                <c:ptCount val="4"/>
                <c:pt idx="0">
                  <c:v>0</c:v>
                </c:pt>
                <c:pt idx="1">
                  <c:v>0</c:v>
                </c:pt>
                <c:pt idx="2">
                  <c:v>1</c:v>
                </c:pt>
                <c:pt idx="3">
                  <c:v>1</c:v>
                </c:pt>
              </c:numCache>
            </c:numRef>
          </c:val>
          <c:extLst>
            <c:ext xmlns:c16="http://schemas.microsoft.com/office/drawing/2014/chart" uri="{C3380CC4-5D6E-409C-BE32-E72D297353CC}">
              <c16:uniqueId val="{00000004-EF30-4600-8433-C313D8A99452}"/>
            </c:ext>
          </c:extLst>
        </c:ser>
        <c:ser>
          <c:idx val="5"/>
          <c:order val="5"/>
          <c:tx>
            <c:strRef>
              <c:f>CRCx!$A$13</c:f>
              <c:strCache>
                <c:ptCount val="1"/>
                <c:pt idx="0">
                  <c:v>Group L (CRCx2-B2)</c:v>
                </c:pt>
              </c:strCache>
            </c:strRef>
          </c:tx>
          <c:spPr>
            <a:solidFill>
              <a:schemeClr val="accent6"/>
            </a:solidFill>
            <a:ln>
              <a:noFill/>
            </a:ln>
            <a:effectLst/>
          </c:spPr>
          <c:invertIfNegative val="0"/>
          <c:cat>
            <c:strRef>
              <c:f>CRCx!$AJ$1:$AM$1</c:f>
              <c:strCache>
                <c:ptCount val="4"/>
                <c:pt idx="0">
                  <c:v>IgG_14</c:v>
                </c:pt>
                <c:pt idx="1">
                  <c:v>IgG_28</c:v>
                </c:pt>
                <c:pt idx="2">
                  <c:v>IgG_42</c:v>
                </c:pt>
                <c:pt idx="3">
                  <c:v>IgG_56</c:v>
                </c:pt>
              </c:strCache>
            </c:strRef>
          </c:cat>
          <c:val>
            <c:numRef>
              <c:f>CRCx!$AJ$13:$AM$13</c:f>
              <c:numCache>
                <c:formatCode>General</c:formatCode>
                <c:ptCount val="4"/>
                <c:pt idx="0">
                  <c:v>0</c:v>
                </c:pt>
                <c:pt idx="1">
                  <c:v>1</c:v>
                </c:pt>
                <c:pt idx="2">
                  <c:v>1</c:v>
                </c:pt>
                <c:pt idx="3">
                  <c:v>1</c:v>
                </c:pt>
              </c:numCache>
            </c:numRef>
          </c:val>
          <c:extLst>
            <c:ext xmlns:c16="http://schemas.microsoft.com/office/drawing/2014/chart" uri="{C3380CC4-5D6E-409C-BE32-E72D297353CC}">
              <c16:uniqueId val="{00000005-EF30-4600-8433-C313D8A99452}"/>
            </c:ext>
          </c:extLst>
        </c:ser>
        <c:dLbls>
          <c:showLegendKey val="0"/>
          <c:showVal val="0"/>
          <c:showCatName val="0"/>
          <c:showSerName val="0"/>
          <c:showPercent val="0"/>
          <c:showBubbleSize val="0"/>
        </c:dLbls>
        <c:gapWidth val="150"/>
        <c:axId val="567376192"/>
        <c:axId val="567378816"/>
      </c:bar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CRCx!$A$8</c:f>
              <c:strCache>
                <c:ptCount val="1"/>
                <c:pt idx="0">
                  <c:v>Group G (CRCx3-A1)</c:v>
                </c:pt>
              </c:strCache>
            </c:strRef>
          </c:tx>
          <c:spPr>
            <a:solidFill>
              <a:schemeClr val="accent1"/>
            </a:solidFill>
            <a:ln>
              <a:noFill/>
            </a:ln>
            <a:effectLst/>
          </c:spPr>
          <c:invertIfNegative val="0"/>
          <c:cat>
            <c:strRef>
              <c:f>CRCx!$AN$1:$AQ$1</c:f>
              <c:strCache>
                <c:ptCount val="4"/>
                <c:pt idx="0">
                  <c:v>RNA_14</c:v>
                </c:pt>
                <c:pt idx="1">
                  <c:v>RNA_28</c:v>
                </c:pt>
                <c:pt idx="2">
                  <c:v>RNA_42</c:v>
                </c:pt>
                <c:pt idx="3">
                  <c:v>RNA_56</c:v>
                </c:pt>
              </c:strCache>
            </c:strRef>
          </c:cat>
          <c:val>
            <c:numRef>
              <c:f>CRCx!$AN$8:$AQ$8</c:f>
              <c:numCache>
                <c:formatCode>General</c:formatCode>
                <c:ptCount val="4"/>
                <c:pt idx="0">
                  <c:v>0</c:v>
                </c:pt>
                <c:pt idx="1">
                  <c:v>0</c:v>
                </c:pt>
                <c:pt idx="2">
                  <c:v>0</c:v>
                </c:pt>
                <c:pt idx="3">
                  <c:v>0</c:v>
                </c:pt>
              </c:numCache>
            </c:numRef>
          </c:val>
          <c:extLst>
            <c:ext xmlns:c16="http://schemas.microsoft.com/office/drawing/2014/chart" uri="{C3380CC4-5D6E-409C-BE32-E72D297353CC}">
              <c16:uniqueId val="{00000000-DAFA-46E0-8582-114B6892700A}"/>
            </c:ext>
          </c:extLst>
        </c:ser>
        <c:ser>
          <c:idx val="1"/>
          <c:order val="1"/>
          <c:tx>
            <c:strRef>
              <c:f>CRCx!$A$9</c:f>
              <c:strCache>
                <c:ptCount val="1"/>
                <c:pt idx="0">
                  <c:v>Group H (CRCx3-A2)</c:v>
                </c:pt>
              </c:strCache>
            </c:strRef>
          </c:tx>
          <c:spPr>
            <a:solidFill>
              <a:schemeClr val="accent2"/>
            </a:solidFill>
            <a:ln>
              <a:noFill/>
            </a:ln>
            <a:effectLst/>
          </c:spPr>
          <c:invertIfNegative val="0"/>
          <c:cat>
            <c:strRef>
              <c:f>CRCx!$AN$1:$AQ$1</c:f>
              <c:strCache>
                <c:ptCount val="4"/>
                <c:pt idx="0">
                  <c:v>RNA_14</c:v>
                </c:pt>
                <c:pt idx="1">
                  <c:v>RNA_28</c:v>
                </c:pt>
                <c:pt idx="2">
                  <c:v>RNA_42</c:v>
                </c:pt>
                <c:pt idx="3">
                  <c:v>RNA_56</c:v>
                </c:pt>
              </c:strCache>
            </c:strRef>
          </c:cat>
          <c:val>
            <c:numRef>
              <c:f>CRCx!$AN$9:$AQ$9</c:f>
              <c:numCache>
                <c:formatCode>General</c:formatCode>
                <c:ptCount val="4"/>
                <c:pt idx="0">
                  <c:v>0</c:v>
                </c:pt>
                <c:pt idx="1">
                  <c:v>0</c:v>
                </c:pt>
                <c:pt idx="2">
                  <c:v>0</c:v>
                </c:pt>
                <c:pt idx="3">
                  <c:v>0</c:v>
                </c:pt>
              </c:numCache>
            </c:numRef>
          </c:val>
          <c:extLst>
            <c:ext xmlns:c16="http://schemas.microsoft.com/office/drawing/2014/chart" uri="{C3380CC4-5D6E-409C-BE32-E72D297353CC}">
              <c16:uniqueId val="{00000001-DAFA-46E0-8582-114B6892700A}"/>
            </c:ext>
          </c:extLst>
        </c:ser>
        <c:ser>
          <c:idx val="2"/>
          <c:order val="2"/>
          <c:tx>
            <c:strRef>
              <c:f>CRCx!$A$10</c:f>
              <c:strCache>
                <c:ptCount val="1"/>
                <c:pt idx="0">
                  <c:v>Group I (CRCx3-A3)</c:v>
                </c:pt>
              </c:strCache>
            </c:strRef>
          </c:tx>
          <c:spPr>
            <a:solidFill>
              <a:schemeClr val="accent3"/>
            </a:solidFill>
            <a:ln>
              <a:noFill/>
            </a:ln>
            <a:effectLst/>
          </c:spPr>
          <c:invertIfNegative val="0"/>
          <c:cat>
            <c:strRef>
              <c:f>CRCx!$AN$1:$AQ$1</c:f>
              <c:strCache>
                <c:ptCount val="4"/>
                <c:pt idx="0">
                  <c:v>RNA_14</c:v>
                </c:pt>
                <c:pt idx="1">
                  <c:v>RNA_28</c:v>
                </c:pt>
                <c:pt idx="2">
                  <c:v>RNA_42</c:v>
                </c:pt>
                <c:pt idx="3">
                  <c:v>RNA_56</c:v>
                </c:pt>
              </c:strCache>
            </c:strRef>
          </c:cat>
          <c:val>
            <c:numRef>
              <c:f>CRCx!$AN$10:$AQ$10</c:f>
              <c:numCache>
                <c:formatCode>General</c:formatCode>
                <c:ptCount val="4"/>
                <c:pt idx="0">
                  <c:v>0</c:v>
                </c:pt>
                <c:pt idx="1">
                  <c:v>0</c:v>
                </c:pt>
                <c:pt idx="2">
                  <c:v>0</c:v>
                </c:pt>
                <c:pt idx="3">
                  <c:v>0</c:v>
                </c:pt>
              </c:numCache>
            </c:numRef>
          </c:val>
          <c:extLst>
            <c:ext xmlns:c16="http://schemas.microsoft.com/office/drawing/2014/chart" uri="{C3380CC4-5D6E-409C-BE32-E72D297353CC}">
              <c16:uniqueId val="{00000002-DAFA-46E0-8582-114B6892700A}"/>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CRCx!$A$11</c:f>
              <c:strCache>
                <c:ptCount val="1"/>
                <c:pt idx="0">
                  <c:v>Group J (Control)</c:v>
                </c:pt>
              </c:strCache>
            </c:strRef>
          </c:tx>
          <c:spPr>
            <a:solidFill>
              <a:schemeClr val="accent4"/>
            </a:solidFill>
            <a:ln>
              <a:noFill/>
            </a:ln>
            <a:effectLst/>
          </c:spPr>
          <c:invertIfNegative val="0"/>
          <c:cat>
            <c:strRef>
              <c:f>CRCx!$AN$1:$AQ$1</c:f>
              <c:strCache>
                <c:ptCount val="4"/>
                <c:pt idx="0">
                  <c:v>RNA_14</c:v>
                </c:pt>
                <c:pt idx="1">
                  <c:v>RNA_28</c:v>
                </c:pt>
                <c:pt idx="2">
                  <c:v>RNA_42</c:v>
                </c:pt>
                <c:pt idx="3">
                  <c:v>RNA_56</c:v>
                </c:pt>
              </c:strCache>
            </c:strRef>
          </c:cat>
          <c:val>
            <c:numRef>
              <c:f>CRCx!$AN$11:$AQ$11</c:f>
              <c:numCache>
                <c:formatCode>General</c:formatCode>
                <c:ptCount val="4"/>
                <c:pt idx="0">
                  <c:v>0</c:v>
                </c:pt>
                <c:pt idx="1">
                  <c:v>0</c:v>
                </c:pt>
                <c:pt idx="2">
                  <c:v>1</c:v>
                </c:pt>
                <c:pt idx="3">
                  <c:v>1</c:v>
                </c:pt>
              </c:numCache>
            </c:numRef>
          </c:val>
          <c:extLst>
            <c:ext xmlns:c16="http://schemas.microsoft.com/office/drawing/2014/chart" uri="{C3380CC4-5D6E-409C-BE32-E72D297353CC}">
              <c16:uniqueId val="{00000003-DAFA-46E0-8582-114B6892700A}"/>
            </c:ext>
          </c:extLst>
        </c:ser>
        <c:ser>
          <c:idx val="4"/>
          <c:order val="4"/>
          <c:tx>
            <c:strRef>
              <c:f>CRCx!$A$12</c:f>
              <c:strCache>
                <c:ptCount val="1"/>
                <c:pt idx="0">
                  <c:v>Group K (CRCx2-B1)</c:v>
                </c:pt>
              </c:strCache>
            </c:strRef>
          </c:tx>
          <c:spPr>
            <a:solidFill>
              <a:schemeClr val="accent5"/>
            </a:solidFill>
            <a:ln>
              <a:noFill/>
            </a:ln>
            <a:effectLst/>
          </c:spPr>
          <c:invertIfNegative val="0"/>
          <c:cat>
            <c:strRef>
              <c:f>CRCx!$AN$1:$AQ$1</c:f>
              <c:strCache>
                <c:ptCount val="4"/>
                <c:pt idx="0">
                  <c:v>RNA_14</c:v>
                </c:pt>
                <c:pt idx="1">
                  <c:v>RNA_28</c:v>
                </c:pt>
                <c:pt idx="2">
                  <c:v>RNA_42</c:v>
                </c:pt>
                <c:pt idx="3">
                  <c:v>RNA_56</c:v>
                </c:pt>
              </c:strCache>
            </c:strRef>
          </c:cat>
          <c:val>
            <c:numRef>
              <c:f>CRCx!$AN$12:$AQ$12</c:f>
              <c:numCache>
                <c:formatCode>General</c:formatCode>
                <c:ptCount val="4"/>
                <c:pt idx="0">
                  <c:v>0</c:v>
                </c:pt>
                <c:pt idx="1">
                  <c:v>0</c:v>
                </c:pt>
                <c:pt idx="2">
                  <c:v>0</c:v>
                </c:pt>
                <c:pt idx="3">
                  <c:v>0</c:v>
                </c:pt>
              </c:numCache>
            </c:numRef>
          </c:val>
          <c:extLst>
            <c:ext xmlns:c16="http://schemas.microsoft.com/office/drawing/2014/chart" uri="{C3380CC4-5D6E-409C-BE32-E72D297353CC}">
              <c16:uniqueId val="{00000004-DAFA-46E0-8582-114B6892700A}"/>
            </c:ext>
          </c:extLst>
        </c:ser>
        <c:ser>
          <c:idx val="5"/>
          <c:order val="5"/>
          <c:tx>
            <c:strRef>
              <c:f>CRCx!$A$13</c:f>
              <c:strCache>
                <c:ptCount val="1"/>
                <c:pt idx="0">
                  <c:v>Group L (CRCx2-B2)</c:v>
                </c:pt>
              </c:strCache>
            </c:strRef>
          </c:tx>
          <c:spPr>
            <a:solidFill>
              <a:schemeClr val="accent6"/>
            </a:solidFill>
            <a:ln>
              <a:noFill/>
            </a:ln>
            <a:effectLst/>
          </c:spPr>
          <c:invertIfNegative val="0"/>
          <c:cat>
            <c:strRef>
              <c:f>CRCx!$AN$1:$AQ$1</c:f>
              <c:strCache>
                <c:ptCount val="4"/>
                <c:pt idx="0">
                  <c:v>RNA_14</c:v>
                </c:pt>
                <c:pt idx="1">
                  <c:v>RNA_28</c:v>
                </c:pt>
                <c:pt idx="2">
                  <c:v>RNA_42</c:v>
                </c:pt>
                <c:pt idx="3">
                  <c:v>RNA_56</c:v>
                </c:pt>
              </c:strCache>
            </c:strRef>
          </c:cat>
          <c:val>
            <c:numRef>
              <c:f>CRCx!$AN$13:$AQ$13</c:f>
              <c:numCache>
                <c:formatCode>General</c:formatCode>
                <c:ptCount val="4"/>
                <c:pt idx="0">
                  <c:v>1</c:v>
                </c:pt>
                <c:pt idx="1">
                  <c:v>1</c:v>
                </c:pt>
                <c:pt idx="2">
                  <c:v>0</c:v>
                </c:pt>
                <c:pt idx="3">
                  <c:v>0</c:v>
                </c:pt>
              </c:numCache>
            </c:numRef>
          </c:val>
          <c:extLst>
            <c:ext xmlns:c16="http://schemas.microsoft.com/office/drawing/2014/chart" uri="{C3380CC4-5D6E-409C-BE32-E72D297353CC}">
              <c16:uniqueId val="{00000005-DAFA-46E0-8582-114B6892700A}"/>
            </c:ext>
          </c:extLst>
        </c:ser>
        <c:dLbls>
          <c:showLegendKey val="0"/>
          <c:showVal val="0"/>
          <c:showCatName val="0"/>
          <c:showSerName val="0"/>
          <c:showPercent val="0"/>
          <c:showBubbleSize val="0"/>
        </c:dLbls>
        <c:gapWidth val="150"/>
        <c:axId val="567376192"/>
        <c:axId val="567378816"/>
      </c:bar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78895472"/>
        <c:crosses val="autoZero"/>
        <c:crossBetween val="between"/>
      </c:valAx>
      <c:valAx>
        <c:axId val="567378816"/>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crossAx val="567376192"/>
        <c:crosses val="max"/>
        <c:crossBetween val="between"/>
      </c:valAx>
      <c:catAx>
        <c:axId val="567376192"/>
        <c:scaling>
          <c:orientation val="minMax"/>
        </c:scaling>
        <c:delete val="1"/>
        <c:axPos val="b"/>
        <c:numFmt formatCode="General" sourceLinked="1"/>
        <c:majorTickMark val="out"/>
        <c:minorTickMark val="none"/>
        <c:tickLblPos val="nextTo"/>
        <c:crossAx val="567378816"/>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7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25400" cap="flat" cmpd="sng" algn="ctr">
      <a:solidFill>
        <a:schemeClr val="dk1"/>
      </a:solidFill>
      <a:prstDash val="solid"/>
      <a:round/>
    </a:ln>
    <a:effectLst>
      <a:outerShdw blurRad="50800" dist="38100" dir="2700000" algn="tl" rotWithShape="0">
        <a:prstClr val="black">
          <a:alpha val="40000"/>
        </a:prstClr>
      </a:outerShdw>
    </a:effectLst>
  </c:spPr>
  <c:txPr>
    <a:bodyPr/>
    <a:lstStyle/>
    <a:p>
      <a:pPr>
        <a:defRPr sz="700">
          <a:solidFill>
            <a:schemeClr val="dk1"/>
          </a:solidFill>
          <a:latin typeface="+mn-lt"/>
          <a:ea typeface="+mn-ea"/>
          <a:cs typeface="+mn-cs"/>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CRCx!$AR$1</c:f>
              <c:strCache>
                <c:ptCount val="1"/>
                <c:pt idx="0">
                  <c:v>Anti_A1_14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CRCx!$AR$8:$AR$13</c:f>
              <c:numCache>
                <c:formatCode>General</c:formatCode>
                <c:ptCount val="6"/>
                <c:pt idx="0">
                  <c:v>0</c:v>
                </c:pt>
                <c:pt idx="1">
                  <c:v>0</c:v>
                </c:pt>
                <c:pt idx="2">
                  <c:v>0</c:v>
                </c:pt>
                <c:pt idx="3">
                  <c:v>0</c:v>
                </c:pt>
              </c:numCache>
            </c:numRef>
          </c:val>
          <c:extLst>
            <c:ext xmlns:c16="http://schemas.microsoft.com/office/drawing/2014/chart" uri="{C3380CC4-5D6E-409C-BE32-E72D297353CC}">
              <c16:uniqueId val="{00000000-0DB2-4B34-B492-B5A430A59DEB}"/>
            </c:ext>
          </c:extLst>
        </c:ser>
        <c:ser>
          <c:idx val="1"/>
          <c:order val="1"/>
          <c:tx>
            <c:strRef>
              <c:f>CRCx!$AS$1</c:f>
              <c:strCache>
                <c:ptCount val="1"/>
                <c:pt idx="0">
                  <c:v>Anti_A1_28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CRCx!$AS$8:$AS$13</c:f>
              <c:numCache>
                <c:formatCode>General</c:formatCode>
                <c:ptCount val="6"/>
                <c:pt idx="0">
                  <c:v>400</c:v>
                </c:pt>
                <c:pt idx="1">
                  <c:v>340</c:v>
                </c:pt>
                <c:pt idx="2">
                  <c:v>300</c:v>
                </c:pt>
                <c:pt idx="3">
                  <c:v>0</c:v>
                </c:pt>
              </c:numCache>
            </c:numRef>
          </c:val>
          <c:extLst>
            <c:ext xmlns:c16="http://schemas.microsoft.com/office/drawing/2014/chart" uri="{C3380CC4-5D6E-409C-BE32-E72D297353CC}">
              <c16:uniqueId val="{00000001-0DB2-4B34-B492-B5A430A59DEB}"/>
            </c:ext>
          </c:extLst>
        </c:ser>
        <c:ser>
          <c:idx val="2"/>
          <c:order val="2"/>
          <c:tx>
            <c:strRef>
              <c:f>CRCx!$AT$1</c:f>
              <c:strCache>
                <c:ptCount val="1"/>
                <c:pt idx="0">
                  <c:v>Anti_A1_42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CRCx!$AT$8:$AT$13</c:f>
              <c:numCache>
                <c:formatCode>General</c:formatCode>
                <c:ptCount val="6"/>
                <c:pt idx="0">
                  <c:v>950</c:v>
                </c:pt>
                <c:pt idx="1">
                  <c:v>800</c:v>
                </c:pt>
                <c:pt idx="2">
                  <c:v>710</c:v>
                </c:pt>
                <c:pt idx="3">
                  <c:v>0</c:v>
                </c:pt>
              </c:numCache>
            </c:numRef>
          </c:val>
          <c:extLst>
            <c:ext xmlns:c16="http://schemas.microsoft.com/office/drawing/2014/chart" uri="{C3380CC4-5D6E-409C-BE32-E72D297353CC}">
              <c16:uniqueId val="{00000002-0DB2-4B34-B492-B5A430A59DEB}"/>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CRCx!$AU$1</c:f>
              <c:strCache>
                <c:ptCount val="1"/>
                <c:pt idx="0">
                  <c:v>Anti_A1_56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CRCx!$AU$8:$AU$13</c:f>
              <c:numCache>
                <c:formatCode>General</c:formatCode>
                <c:ptCount val="6"/>
                <c:pt idx="0">
                  <c:v>600</c:v>
                </c:pt>
                <c:pt idx="1">
                  <c:v>520</c:v>
                </c:pt>
                <c:pt idx="2">
                  <c:v>480</c:v>
                </c:pt>
                <c:pt idx="3">
                  <c:v>0</c:v>
                </c:pt>
              </c:numCache>
            </c:numRef>
          </c:val>
          <c:extLst>
            <c:ext xmlns:c16="http://schemas.microsoft.com/office/drawing/2014/chart" uri="{C3380CC4-5D6E-409C-BE32-E72D297353CC}">
              <c16:uniqueId val="{00000003-0DB2-4B34-B492-B5A430A59DEB}"/>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CRCx!$AV$1</c:f>
              <c:strCache>
                <c:ptCount val="1"/>
                <c:pt idx="0">
                  <c:v>Anti_A1_Lo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CRCx!$AV$8:$AV$13</c:f>
              <c:numCache>
                <c:formatCode>General</c:formatCode>
                <c:ptCount val="6"/>
                <c:pt idx="0">
                  <c:v>0.2</c:v>
                </c:pt>
                <c:pt idx="1">
                  <c:v>0.2</c:v>
                </c:pt>
                <c:pt idx="2">
                  <c:v>0.2</c:v>
                </c:pt>
                <c:pt idx="3">
                  <c:v>0.2</c:v>
                </c:pt>
              </c:numCache>
            </c:numRef>
          </c:val>
          <c:smooth val="0"/>
          <c:extLst>
            <c:ext xmlns:c16="http://schemas.microsoft.com/office/drawing/2014/chart" uri="{C3380CC4-5D6E-409C-BE32-E72D297353CC}">
              <c16:uniqueId val="{00000004-0DB2-4B34-B492-B5A430A59DEB}"/>
            </c:ext>
          </c:extLst>
        </c:ser>
        <c:ser>
          <c:idx val="5"/>
          <c:order val="5"/>
          <c:tx>
            <c:strRef>
              <c:f>CRCx!$AW$1</c:f>
              <c:strCache>
                <c:ptCount val="1"/>
                <c:pt idx="0">
                  <c:v>Anti_A1_Hi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CRCx!$AW$8:$AW$13</c:f>
              <c:numCache>
                <c:formatCode>General</c:formatCode>
                <c:ptCount val="6"/>
                <c:pt idx="0">
                  <c:v>1</c:v>
                </c:pt>
                <c:pt idx="1">
                  <c:v>1</c:v>
                </c:pt>
                <c:pt idx="2">
                  <c:v>1</c:v>
                </c:pt>
                <c:pt idx="3">
                  <c:v>1</c:v>
                </c:pt>
              </c:numCache>
            </c:numRef>
          </c:val>
          <c:smooth val="0"/>
          <c:extLst>
            <c:ext xmlns:c16="http://schemas.microsoft.com/office/drawing/2014/chart" uri="{C3380CC4-5D6E-409C-BE32-E72D297353CC}">
              <c16:uniqueId val="{00000005-0DB2-4B34-B492-B5A430A59DEB}"/>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CRCx!$AX$1</c:f>
              <c:strCache>
                <c:ptCount val="1"/>
                <c:pt idx="0">
                  <c:v>Anti_A2_14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CRCx!$AX$8:$AX$13</c:f>
              <c:numCache>
                <c:formatCode>General</c:formatCode>
                <c:ptCount val="6"/>
                <c:pt idx="0">
                  <c:v>0</c:v>
                </c:pt>
                <c:pt idx="1">
                  <c:v>0</c:v>
                </c:pt>
                <c:pt idx="2">
                  <c:v>0</c:v>
                </c:pt>
                <c:pt idx="3">
                  <c:v>0</c:v>
                </c:pt>
              </c:numCache>
            </c:numRef>
          </c:val>
          <c:extLst>
            <c:ext xmlns:c16="http://schemas.microsoft.com/office/drawing/2014/chart" uri="{C3380CC4-5D6E-409C-BE32-E72D297353CC}">
              <c16:uniqueId val="{00000000-CF7B-4085-AFCD-7FEE111EBB22}"/>
            </c:ext>
          </c:extLst>
        </c:ser>
        <c:ser>
          <c:idx val="1"/>
          <c:order val="1"/>
          <c:tx>
            <c:strRef>
              <c:f>CRCx!$AY$1</c:f>
              <c:strCache>
                <c:ptCount val="1"/>
                <c:pt idx="0">
                  <c:v>Anti_A2_28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CRCx!$AY$8:$AY$13</c:f>
              <c:numCache>
                <c:formatCode>General</c:formatCode>
                <c:ptCount val="6"/>
                <c:pt idx="0">
                  <c:v>230</c:v>
                </c:pt>
                <c:pt idx="1">
                  <c:v>200</c:v>
                </c:pt>
                <c:pt idx="2">
                  <c:v>140</c:v>
                </c:pt>
                <c:pt idx="3">
                  <c:v>0</c:v>
                </c:pt>
              </c:numCache>
            </c:numRef>
          </c:val>
          <c:extLst>
            <c:ext xmlns:c16="http://schemas.microsoft.com/office/drawing/2014/chart" uri="{C3380CC4-5D6E-409C-BE32-E72D297353CC}">
              <c16:uniqueId val="{00000001-CF7B-4085-AFCD-7FEE111EBB22}"/>
            </c:ext>
          </c:extLst>
        </c:ser>
        <c:ser>
          <c:idx val="2"/>
          <c:order val="2"/>
          <c:tx>
            <c:strRef>
              <c:f>CRCx!$AZ$1</c:f>
              <c:strCache>
                <c:ptCount val="1"/>
                <c:pt idx="0">
                  <c:v>Anti_A2_42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CRCx!$AZ$8:$AZ$13</c:f>
              <c:numCache>
                <c:formatCode>General</c:formatCode>
                <c:ptCount val="6"/>
                <c:pt idx="0">
                  <c:v>450</c:v>
                </c:pt>
                <c:pt idx="1">
                  <c:v>410</c:v>
                </c:pt>
                <c:pt idx="2">
                  <c:v>350</c:v>
                </c:pt>
                <c:pt idx="3">
                  <c:v>0</c:v>
                </c:pt>
              </c:numCache>
            </c:numRef>
          </c:val>
          <c:extLst>
            <c:ext xmlns:c16="http://schemas.microsoft.com/office/drawing/2014/chart" uri="{C3380CC4-5D6E-409C-BE32-E72D297353CC}">
              <c16:uniqueId val="{00000002-CF7B-4085-AFCD-7FEE111EBB22}"/>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CRCx!$BA$1</c:f>
              <c:strCache>
                <c:ptCount val="1"/>
                <c:pt idx="0">
                  <c:v>Anti_A2_56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CRCx!$BA$8:$BA$13</c:f>
              <c:numCache>
                <c:formatCode>General</c:formatCode>
                <c:ptCount val="6"/>
                <c:pt idx="0">
                  <c:v>320</c:v>
                </c:pt>
                <c:pt idx="1">
                  <c:v>270</c:v>
                </c:pt>
                <c:pt idx="2">
                  <c:v>200</c:v>
                </c:pt>
                <c:pt idx="3">
                  <c:v>0</c:v>
                </c:pt>
              </c:numCache>
            </c:numRef>
          </c:val>
          <c:extLst>
            <c:ext xmlns:c16="http://schemas.microsoft.com/office/drawing/2014/chart" uri="{C3380CC4-5D6E-409C-BE32-E72D297353CC}">
              <c16:uniqueId val="{00000003-CF7B-4085-AFCD-7FEE111EBB22}"/>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CRCx!$BB$1</c:f>
              <c:strCache>
                <c:ptCount val="1"/>
                <c:pt idx="0">
                  <c:v>Anti_A2_Lo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CRCx!$BB$8:$BB$13</c:f>
              <c:numCache>
                <c:formatCode>General</c:formatCode>
                <c:ptCount val="6"/>
                <c:pt idx="0">
                  <c:v>0.5</c:v>
                </c:pt>
                <c:pt idx="1">
                  <c:v>0.5</c:v>
                </c:pt>
                <c:pt idx="2">
                  <c:v>0.5</c:v>
                </c:pt>
                <c:pt idx="3">
                  <c:v>0.5</c:v>
                </c:pt>
              </c:numCache>
            </c:numRef>
          </c:val>
          <c:smooth val="0"/>
          <c:extLst>
            <c:ext xmlns:c16="http://schemas.microsoft.com/office/drawing/2014/chart" uri="{C3380CC4-5D6E-409C-BE32-E72D297353CC}">
              <c16:uniqueId val="{00000004-CF7B-4085-AFCD-7FEE111EBB22}"/>
            </c:ext>
          </c:extLst>
        </c:ser>
        <c:ser>
          <c:idx val="5"/>
          <c:order val="5"/>
          <c:tx>
            <c:strRef>
              <c:f>CRCx!$BC$1</c:f>
              <c:strCache>
                <c:ptCount val="1"/>
                <c:pt idx="0">
                  <c:v>Anti_A2_Hi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CRCx!$BC$8:$BC$13</c:f>
              <c:numCache>
                <c:formatCode>General</c:formatCode>
                <c:ptCount val="6"/>
                <c:pt idx="0">
                  <c:v>1</c:v>
                </c:pt>
                <c:pt idx="1">
                  <c:v>1</c:v>
                </c:pt>
                <c:pt idx="2">
                  <c:v>1</c:v>
                </c:pt>
                <c:pt idx="3">
                  <c:v>1</c:v>
                </c:pt>
              </c:numCache>
            </c:numRef>
          </c:val>
          <c:smooth val="0"/>
          <c:extLst>
            <c:ext xmlns:c16="http://schemas.microsoft.com/office/drawing/2014/chart" uri="{C3380CC4-5D6E-409C-BE32-E72D297353CC}">
              <c16:uniqueId val="{00000005-CF7B-4085-AFCD-7FEE111EBB22}"/>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CRCx!$BD$1</c:f>
              <c:strCache>
                <c:ptCount val="1"/>
                <c:pt idx="0">
                  <c:v>Anti_A3_14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CRCx!$BD$8:$BD$13</c:f>
              <c:numCache>
                <c:formatCode>General</c:formatCode>
                <c:ptCount val="6"/>
                <c:pt idx="0">
                  <c:v>0</c:v>
                </c:pt>
                <c:pt idx="1">
                  <c:v>0</c:v>
                </c:pt>
                <c:pt idx="2">
                  <c:v>0</c:v>
                </c:pt>
                <c:pt idx="3">
                  <c:v>0</c:v>
                </c:pt>
              </c:numCache>
            </c:numRef>
          </c:val>
          <c:extLst>
            <c:ext xmlns:c16="http://schemas.microsoft.com/office/drawing/2014/chart" uri="{C3380CC4-5D6E-409C-BE32-E72D297353CC}">
              <c16:uniqueId val="{00000000-CE4C-49E3-BF09-72907D3B3EA8}"/>
            </c:ext>
          </c:extLst>
        </c:ser>
        <c:ser>
          <c:idx val="1"/>
          <c:order val="1"/>
          <c:tx>
            <c:strRef>
              <c:f>CRCx!$BE$1</c:f>
              <c:strCache>
                <c:ptCount val="1"/>
                <c:pt idx="0">
                  <c:v>Anti_A3_28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CRCx!$BE$8:$BE$13</c:f>
              <c:numCache>
                <c:formatCode>General</c:formatCode>
                <c:ptCount val="6"/>
                <c:pt idx="0">
                  <c:v>450</c:v>
                </c:pt>
                <c:pt idx="1">
                  <c:v>380</c:v>
                </c:pt>
                <c:pt idx="2">
                  <c:v>300</c:v>
                </c:pt>
                <c:pt idx="3">
                  <c:v>0</c:v>
                </c:pt>
              </c:numCache>
            </c:numRef>
          </c:val>
          <c:extLst>
            <c:ext xmlns:c16="http://schemas.microsoft.com/office/drawing/2014/chart" uri="{C3380CC4-5D6E-409C-BE32-E72D297353CC}">
              <c16:uniqueId val="{00000001-CE4C-49E3-BF09-72907D3B3EA8}"/>
            </c:ext>
          </c:extLst>
        </c:ser>
        <c:ser>
          <c:idx val="2"/>
          <c:order val="2"/>
          <c:tx>
            <c:strRef>
              <c:f>CRCx!$BF$1</c:f>
              <c:strCache>
                <c:ptCount val="1"/>
                <c:pt idx="0">
                  <c:v>Anti_A3_42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CRCx!$BF$8:$BF$13</c:f>
              <c:numCache>
                <c:formatCode>General</c:formatCode>
                <c:ptCount val="6"/>
                <c:pt idx="0">
                  <c:v>750</c:v>
                </c:pt>
                <c:pt idx="1">
                  <c:v>640</c:v>
                </c:pt>
                <c:pt idx="2">
                  <c:v>575</c:v>
                </c:pt>
                <c:pt idx="3">
                  <c:v>0</c:v>
                </c:pt>
              </c:numCache>
            </c:numRef>
          </c:val>
          <c:extLst>
            <c:ext xmlns:c16="http://schemas.microsoft.com/office/drawing/2014/chart" uri="{C3380CC4-5D6E-409C-BE32-E72D297353CC}">
              <c16:uniqueId val="{00000002-CE4C-49E3-BF09-72907D3B3EA8}"/>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CRCx!$BG$1</c:f>
              <c:strCache>
                <c:ptCount val="1"/>
                <c:pt idx="0">
                  <c:v>Anti_A3_56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CRCx!$BG$8:$BG$13</c:f>
              <c:numCache>
                <c:formatCode>General</c:formatCode>
                <c:ptCount val="6"/>
                <c:pt idx="0">
                  <c:v>500</c:v>
                </c:pt>
                <c:pt idx="1">
                  <c:v>400</c:v>
                </c:pt>
                <c:pt idx="2">
                  <c:v>310</c:v>
                </c:pt>
                <c:pt idx="3">
                  <c:v>0</c:v>
                </c:pt>
              </c:numCache>
            </c:numRef>
          </c:val>
          <c:extLst>
            <c:ext xmlns:c16="http://schemas.microsoft.com/office/drawing/2014/chart" uri="{C3380CC4-5D6E-409C-BE32-E72D297353CC}">
              <c16:uniqueId val="{00000003-CE4C-49E3-BF09-72907D3B3EA8}"/>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CRCx!$BH$1</c:f>
              <c:strCache>
                <c:ptCount val="1"/>
                <c:pt idx="0">
                  <c:v>Anti_A3_Lo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CRCx!$BH$8:$BH$13</c:f>
              <c:numCache>
                <c:formatCode>General</c:formatCode>
                <c:ptCount val="6"/>
                <c:pt idx="0">
                  <c:v>0.5</c:v>
                </c:pt>
                <c:pt idx="1">
                  <c:v>0.5</c:v>
                </c:pt>
                <c:pt idx="2">
                  <c:v>0.5</c:v>
                </c:pt>
                <c:pt idx="3">
                  <c:v>0.5</c:v>
                </c:pt>
              </c:numCache>
            </c:numRef>
          </c:val>
          <c:smooth val="0"/>
          <c:extLst>
            <c:ext xmlns:c16="http://schemas.microsoft.com/office/drawing/2014/chart" uri="{C3380CC4-5D6E-409C-BE32-E72D297353CC}">
              <c16:uniqueId val="{00000004-CE4C-49E3-BF09-72907D3B3EA8}"/>
            </c:ext>
          </c:extLst>
        </c:ser>
        <c:ser>
          <c:idx val="5"/>
          <c:order val="5"/>
          <c:tx>
            <c:strRef>
              <c:f>CRCx!$BI$1</c:f>
              <c:strCache>
                <c:ptCount val="1"/>
                <c:pt idx="0">
                  <c:v>Anti_A3_Hi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CRCx!$BI$8:$BI$13</c:f>
              <c:numCache>
                <c:formatCode>General</c:formatCode>
                <c:ptCount val="6"/>
                <c:pt idx="0">
                  <c:v>5</c:v>
                </c:pt>
                <c:pt idx="1">
                  <c:v>5</c:v>
                </c:pt>
                <c:pt idx="2">
                  <c:v>5</c:v>
                </c:pt>
                <c:pt idx="3">
                  <c:v>5</c:v>
                </c:pt>
              </c:numCache>
            </c:numRef>
          </c:val>
          <c:smooth val="0"/>
          <c:extLst>
            <c:ext xmlns:c16="http://schemas.microsoft.com/office/drawing/2014/chart" uri="{C3380CC4-5D6E-409C-BE32-E72D297353CC}">
              <c16:uniqueId val="{00000005-CE4C-49E3-BF09-72907D3B3EA8}"/>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CRCx!$BJ$1</c:f>
              <c:strCache>
                <c:ptCount val="1"/>
                <c:pt idx="0">
                  <c:v>Anti_B1_14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CRCx!$BJ$8:$BJ$13</c:f>
              <c:numCache>
                <c:formatCode>General</c:formatCode>
                <c:ptCount val="6"/>
                <c:pt idx="3">
                  <c:v>0</c:v>
                </c:pt>
                <c:pt idx="4">
                  <c:v>100</c:v>
                </c:pt>
                <c:pt idx="5">
                  <c:v>85</c:v>
                </c:pt>
              </c:numCache>
            </c:numRef>
          </c:val>
          <c:extLst>
            <c:ext xmlns:c16="http://schemas.microsoft.com/office/drawing/2014/chart" uri="{C3380CC4-5D6E-409C-BE32-E72D297353CC}">
              <c16:uniqueId val="{00000000-0EA4-4248-A14E-3A2D489422F9}"/>
            </c:ext>
          </c:extLst>
        </c:ser>
        <c:ser>
          <c:idx val="1"/>
          <c:order val="1"/>
          <c:tx>
            <c:strRef>
              <c:f>CRCx!$BK$1</c:f>
              <c:strCache>
                <c:ptCount val="1"/>
                <c:pt idx="0">
                  <c:v>Anti_B1_28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CRCx!$BK$8:$BK$13</c:f>
              <c:numCache>
                <c:formatCode>General</c:formatCode>
                <c:ptCount val="6"/>
                <c:pt idx="3">
                  <c:v>100</c:v>
                </c:pt>
                <c:pt idx="4">
                  <c:v>1200</c:v>
                </c:pt>
                <c:pt idx="5">
                  <c:v>1000</c:v>
                </c:pt>
              </c:numCache>
            </c:numRef>
          </c:val>
          <c:extLst>
            <c:ext xmlns:c16="http://schemas.microsoft.com/office/drawing/2014/chart" uri="{C3380CC4-5D6E-409C-BE32-E72D297353CC}">
              <c16:uniqueId val="{00000001-0EA4-4248-A14E-3A2D489422F9}"/>
            </c:ext>
          </c:extLst>
        </c:ser>
        <c:ser>
          <c:idx val="2"/>
          <c:order val="2"/>
          <c:tx>
            <c:strRef>
              <c:f>CRCx!$BL$1</c:f>
              <c:strCache>
                <c:ptCount val="1"/>
                <c:pt idx="0">
                  <c:v>Anti_B1_42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CRCx!$BL$8:$BL$13</c:f>
              <c:numCache>
                <c:formatCode>General</c:formatCode>
                <c:ptCount val="6"/>
                <c:pt idx="3">
                  <c:v>200</c:v>
                </c:pt>
                <c:pt idx="4">
                  <c:v>950</c:v>
                </c:pt>
                <c:pt idx="5">
                  <c:v>870</c:v>
                </c:pt>
              </c:numCache>
            </c:numRef>
          </c:val>
          <c:extLst>
            <c:ext xmlns:c16="http://schemas.microsoft.com/office/drawing/2014/chart" uri="{C3380CC4-5D6E-409C-BE32-E72D297353CC}">
              <c16:uniqueId val="{00000002-0EA4-4248-A14E-3A2D489422F9}"/>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CRCx!$BM$1</c:f>
              <c:strCache>
                <c:ptCount val="1"/>
                <c:pt idx="0">
                  <c:v>Anti_B1_56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CRCx!$BM$8:$BM$13</c:f>
              <c:numCache>
                <c:formatCode>General</c:formatCode>
                <c:ptCount val="6"/>
                <c:pt idx="3">
                  <c:v>360</c:v>
                </c:pt>
                <c:pt idx="4">
                  <c:v>600</c:v>
                </c:pt>
                <c:pt idx="5">
                  <c:v>520</c:v>
                </c:pt>
              </c:numCache>
            </c:numRef>
          </c:val>
          <c:extLst>
            <c:ext xmlns:c16="http://schemas.microsoft.com/office/drawing/2014/chart" uri="{C3380CC4-5D6E-409C-BE32-E72D297353CC}">
              <c16:uniqueId val="{00000003-0EA4-4248-A14E-3A2D489422F9}"/>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CRCx!$BN$1</c:f>
              <c:strCache>
                <c:ptCount val="1"/>
                <c:pt idx="0">
                  <c:v>Anti_B1_Lo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CRCx!$BN$8:$BN$13</c:f>
              <c:numCache>
                <c:formatCode>General</c:formatCode>
                <c:ptCount val="6"/>
                <c:pt idx="3">
                  <c:v>0.5</c:v>
                </c:pt>
                <c:pt idx="4">
                  <c:v>0.5</c:v>
                </c:pt>
                <c:pt idx="5">
                  <c:v>0.5</c:v>
                </c:pt>
              </c:numCache>
            </c:numRef>
          </c:val>
          <c:smooth val="0"/>
          <c:extLst>
            <c:ext xmlns:c16="http://schemas.microsoft.com/office/drawing/2014/chart" uri="{C3380CC4-5D6E-409C-BE32-E72D297353CC}">
              <c16:uniqueId val="{00000004-0EA4-4248-A14E-3A2D489422F9}"/>
            </c:ext>
          </c:extLst>
        </c:ser>
        <c:ser>
          <c:idx val="5"/>
          <c:order val="5"/>
          <c:tx>
            <c:strRef>
              <c:f>CRCx!$BO$1</c:f>
              <c:strCache>
                <c:ptCount val="1"/>
                <c:pt idx="0">
                  <c:v>Anti_B1_Hi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CRCx!$BO$8:$BO$13</c:f>
              <c:numCache>
                <c:formatCode>General</c:formatCode>
                <c:ptCount val="6"/>
                <c:pt idx="3">
                  <c:v>2</c:v>
                </c:pt>
                <c:pt idx="4">
                  <c:v>2</c:v>
                </c:pt>
                <c:pt idx="5">
                  <c:v>2</c:v>
                </c:pt>
              </c:numCache>
            </c:numRef>
          </c:val>
          <c:smooth val="0"/>
          <c:extLst>
            <c:ext xmlns:c16="http://schemas.microsoft.com/office/drawing/2014/chart" uri="{C3380CC4-5D6E-409C-BE32-E72D297353CC}">
              <c16:uniqueId val="{00000005-0EA4-4248-A14E-3A2D489422F9}"/>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5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CRCx!$BP$1</c:f>
              <c:strCache>
                <c:ptCount val="1"/>
                <c:pt idx="0">
                  <c:v>Anti_B2_14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CRCx!$BP$8:$BP$13</c:f>
              <c:numCache>
                <c:formatCode>General</c:formatCode>
                <c:ptCount val="6"/>
                <c:pt idx="3">
                  <c:v>22</c:v>
                </c:pt>
                <c:pt idx="4">
                  <c:v>30</c:v>
                </c:pt>
                <c:pt idx="5">
                  <c:v>24</c:v>
                </c:pt>
              </c:numCache>
            </c:numRef>
          </c:val>
          <c:extLst>
            <c:ext xmlns:c16="http://schemas.microsoft.com/office/drawing/2014/chart" uri="{C3380CC4-5D6E-409C-BE32-E72D297353CC}">
              <c16:uniqueId val="{00000000-B148-4277-9DAE-A7F540F10726}"/>
            </c:ext>
          </c:extLst>
        </c:ser>
        <c:ser>
          <c:idx val="1"/>
          <c:order val="1"/>
          <c:tx>
            <c:strRef>
              <c:f>CRCx!$BQ$1</c:f>
              <c:strCache>
                <c:ptCount val="1"/>
                <c:pt idx="0">
                  <c:v>Anti_B2_28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CRCx!$BQ$8:$BQ$13</c:f>
              <c:numCache>
                <c:formatCode>General</c:formatCode>
                <c:ptCount val="6"/>
                <c:pt idx="3">
                  <c:v>120</c:v>
                </c:pt>
                <c:pt idx="4">
                  <c:v>600</c:v>
                </c:pt>
                <c:pt idx="5">
                  <c:v>520</c:v>
                </c:pt>
              </c:numCache>
            </c:numRef>
          </c:val>
          <c:extLst>
            <c:ext xmlns:c16="http://schemas.microsoft.com/office/drawing/2014/chart" uri="{C3380CC4-5D6E-409C-BE32-E72D297353CC}">
              <c16:uniqueId val="{00000001-B148-4277-9DAE-A7F540F10726}"/>
            </c:ext>
          </c:extLst>
        </c:ser>
        <c:ser>
          <c:idx val="2"/>
          <c:order val="2"/>
          <c:tx>
            <c:strRef>
              <c:f>CRCx!$BR$1</c:f>
              <c:strCache>
                <c:ptCount val="1"/>
                <c:pt idx="0">
                  <c:v>Anti_B2_42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CRCx!$BR$8:$BR$13</c:f>
              <c:numCache>
                <c:formatCode>General</c:formatCode>
                <c:ptCount val="6"/>
                <c:pt idx="3">
                  <c:v>180</c:v>
                </c:pt>
                <c:pt idx="4">
                  <c:v>500</c:v>
                </c:pt>
                <c:pt idx="5">
                  <c:v>450</c:v>
                </c:pt>
              </c:numCache>
            </c:numRef>
          </c:val>
          <c:extLst>
            <c:ext xmlns:c16="http://schemas.microsoft.com/office/drawing/2014/chart" uri="{C3380CC4-5D6E-409C-BE32-E72D297353CC}">
              <c16:uniqueId val="{00000002-B148-4277-9DAE-A7F540F10726}"/>
            </c:ext>
          </c:extLst>
        </c:ser>
        <c:dLbls>
          <c:showLegendKey val="0"/>
          <c:showVal val="0"/>
          <c:showCatName val="0"/>
          <c:showSerName val="0"/>
          <c:showPercent val="0"/>
          <c:showBubbleSize val="0"/>
        </c:dLbls>
        <c:gapWidth val="150"/>
        <c:axId val="578895472"/>
        <c:axId val="578894816"/>
      </c:barChart>
      <c:barChart>
        <c:barDir val="col"/>
        <c:grouping val="clustered"/>
        <c:varyColors val="0"/>
        <c:ser>
          <c:idx val="3"/>
          <c:order val="3"/>
          <c:tx>
            <c:strRef>
              <c:f>CRCx!$BS$1</c:f>
              <c:strCache>
                <c:ptCount val="1"/>
                <c:pt idx="0">
                  <c:v>Anti_B2_56</c:v>
                </c:pt>
              </c:strCache>
            </c:strRef>
          </c:tx>
          <c:spPr>
            <a:solidFill>
              <a:schemeClr val="accent4"/>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CRCx!$BS$8:$BS$13</c:f>
              <c:numCache>
                <c:formatCode>General</c:formatCode>
                <c:ptCount val="6"/>
                <c:pt idx="3">
                  <c:v>300</c:v>
                </c:pt>
                <c:pt idx="4">
                  <c:v>430</c:v>
                </c:pt>
                <c:pt idx="5">
                  <c:v>400</c:v>
                </c:pt>
              </c:numCache>
            </c:numRef>
          </c:val>
          <c:extLst>
            <c:ext xmlns:c16="http://schemas.microsoft.com/office/drawing/2014/chart" uri="{C3380CC4-5D6E-409C-BE32-E72D297353CC}">
              <c16:uniqueId val="{00000003-B148-4277-9DAE-A7F540F10726}"/>
            </c:ext>
          </c:extLst>
        </c:ser>
        <c:dLbls>
          <c:showLegendKey val="0"/>
          <c:showVal val="0"/>
          <c:showCatName val="0"/>
          <c:showSerName val="0"/>
          <c:showPercent val="0"/>
          <c:showBubbleSize val="0"/>
        </c:dLbls>
        <c:gapWidth val="150"/>
        <c:axId val="566224856"/>
        <c:axId val="566224200"/>
      </c:barChart>
      <c:lineChart>
        <c:grouping val="standard"/>
        <c:varyColors val="0"/>
        <c:ser>
          <c:idx val="4"/>
          <c:order val="4"/>
          <c:tx>
            <c:strRef>
              <c:f>CRCx!$BT$1</c:f>
              <c:strCache>
                <c:ptCount val="1"/>
                <c:pt idx="0">
                  <c:v>Anti_B2_Lo</c:v>
                </c:pt>
              </c:strCache>
            </c:strRef>
          </c:tx>
          <c:spPr>
            <a:ln w="28575" cap="rnd">
              <a:solidFill>
                <a:schemeClr val="accent5"/>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CRCx!$BT$8:$BT$13</c:f>
              <c:numCache>
                <c:formatCode>General</c:formatCode>
                <c:ptCount val="6"/>
                <c:pt idx="3">
                  <c:v>0.2</c:v>
                </c:pt>
                <c:pt idx="4">
                  <c:v>0.2</c:v>
                </c:pt>
                <c:pt idx="5">
                  <c:v>0.2</c:v>
                </c:pt>
              </c:numCache>
            </c:numRef>
          </c:val>
          <c:smooth val="0"/>
          <c:extLst>
            <c:ext xmlns:c16="http://schemas.microsoft.com/office/drawing/2014/chart" uri="{C3380CC4-5D6E-409C-BE32-E72D297353CC}">
              <c16:uniqueId val="{00000004-B148-4277-9DAE-A7F540F10726}"/>
            </c:ext>
          </c:extLst>
        </c:ser>
        <c:ser>
          <c:idx val="5"/>
          <c:order val="5"/>
          <c:tx>
            <c:strRef>
              <c:f>CRCx!$BU$1</c:f>
              <c:strCache>
                <c:ptCount val="1"/>
                <c:pt idx="0">
                  <c:v>Anti_B2_Hi</c:v>
                </c:pt>
              </c:strCache>
            </c:strRef>
          </c:tx>
          <c:spPr>
            <a:ln w="28575" cap="rnd">
              <a:solidFill>
                <a:schemeClr val="accent6"/>
              </a:solidFill>
              <a:round/>
            </a:ln>
            <a:effectLst/>
          </c:spPr>
          <c:marker>
            <c:symbol val="none"/>
          </c:marker>
          <c:errBars>
            <c:errDir val="y"/>
            <c:errBarType val="both"/>
            <c:errValType val="stdErr"/>
            <c:noEndCap val="0"/>
            <c:spPr>
              <a:noFill/>
              <a:ln w="9525" cap="flat" cmpd="sng" algn="ctr">
                <a:solidFill>
                  <a:schemeClr val="tx1">
                    <a:lumMod val="65000"/>
                    <a:lumOff val="35000"/>
                  </a:schemeClr>
                </a:solidFill>
                <a:round/>
              </a:ln>
              <a:effectLst/>
            </c:spPr>
          </c:errBars>
          <c:cat>
            <c:strRef>
              <c:f>CRCx!$A$8:$A$13</c:f>
              <c:strCache>
                <c:ptCount val="6"/>
                <c:pt idx="0">
                  <c:v>Group G (CRCx3-A1)</c:v>
                </c:pt>
                <c:pt idx="1">
                  <c:v>Group H (CRCx3-A2)</c:v>
                </c:pt>
                <c:pt idx="2">
                  <c:v>Group I (CRCx3-A3)</c:v>
                </c:pt>
                <c:pt idx="3">
                  <c:v>Group J (Control)</c:v>
                </c:pt>
                <c:pt idx="4">
                  <c:v>Group K (CRCx2-B1)</c:v>
                </c:pt>
                <c:pt idx="5">
                  <c:v>Group L (CRCx2-B2)</c:v>
                </c:pt>
              </c:strCache>
            </c:strRef>
          </c:cat>
          <c:val>
            <c:numRef>
              <c:f>CRCx!$BU$8:$BU$13</c:f>
              <c:numCache>
                <c:formatCode>General</c:formatCode>
                <c:ptCount val="6"/>
                <c:pt idx="3">
                  <c:v>2</c:v>
                </c:pt>
                <c:pt idx="4">
                  <c:v>2</c:v>
                </c:pt>
                <c:pt idx="5">
                  <c:v>2</c:v>
                </c:pt>
              </c:numCache>
            </c:numRef>
          </c:val>
          <c:smooth val="0"/>
          <c:extLst>
            <c:ext xmlns:c16="http://schemas.microsoft.com/office/drawing/2014/chart" uri="{C3380CC4-5D6E-409C-BE32-E72D297353CC}">
              <c16:uniqueId val="{00000005-B148-4277-9DAE-A7F540F10726}"/>
            </c:ext>
          </c:extLst>
        </c:ser>
        <c:dLbls>
          <c:showLegendKey val="0"/>
          <c:showVal val="0"/>
          <c:showCatName val="0"/>
          <c:showSerName val="0"/>
          <c:showPercent val="0"/>
          <c:showBubbleSize val="0"/>
        </c:dLbls>
        <c:marker val="1"/>
        <c:smooth val="0"/>
        <c:axId val="566224856"/>
        <c:axId val="566224200"/>
      </c:lineChart>
      <c:catAx>
        <c:axId val="578895472"/>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valAx>
        <c:axId val="566224200"/>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66224856"/>
        <c:crosses val="max"/>
        <c:crossBetween val="between"/>
      </c:valAx>
      <c:catAx>
        <c:axId val="566224856"/>
        <c:scaling>
          <c:orientation val="minMax"/>
        </c:scaling>
        <c:delete val="1"/>
        <c:axPos val="b"/>
        <c:numFmt formatCode="General" sourceLinked="1"/>
        <c:majorTickMark val="out"/>
        <c:minorTickMark val="none"/>
        <c:tickLblPos val="nextTo"/>
        <c:crossAx val="566224200"/>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6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2619560195425004E-2"/>
          <c:y val="4.4579533941236066E-2"/>
          <c:w val="0.88975821947490208"/>
          <c:h val="0.80404146091908002"/>
        </c:manualLayout>
      </c:layout>
      <c:bar3DChart>
        <c:barDir val="col"/>
        <c:grouping val="standard"/>
        <c:varyColors val="0"/>
        <c:ser>
          <c:idx val="0"/>
          <c:order val="0"/>
          <c:tx>
            <c:strRef>
              <c:f>CRCx!$A$8</c:f>
              <c:strCache>
                <c:ptCount val="1"/>
                <c:pt idx="0">
                  <c:v>Group G (CRCx3-A1)</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CRCx!$AR$8:$BU$8</c:f>
              <c:numCache>
                <c:formatCode>General</c:formatCode>
                <c:ptCount val="30"/>
                <c:pt idx="0">
                  <c:v>0</c:v>
                </c:pt>
                <c:pt idx="1">
                  <c:v>400</c:v>
                </c:pt>
                <c:pt idx="2">
                  <c:v>950</c:v>
                </c:pt>
                <c:pt idx="3">
                  <c:v>600</c:v>
                </c:pt>
                <c:pt idx="4">
                  <c:v>0.2</c:v>
                </c:pt>
                <c:pt idx="5">
                  <c:v>1</c:v>
                </c:pt>
                <c:pt idx="6">
                  <c:v>0</c:v>
                </c:pt>
                <c:pt idx="7">
                  <c:v>230</c:v>
                </c:pt>
                <c:pt idx="8">
                  <c:v>450</c:v>
                </c:pt>
                <c:pt idx="9">
                  <c:v>320</c:v>
                </c:pt>
                <c:pt idx="10">
                  <c:v>0.5</c:v>
                </c:pt>
                <c:pt idx="11">
                  <c:v>1</c:v>
                </c:pt>
                <c:pt idx="12">
                  <c:v>0</c:v>
                </c:pt>
                <c:pt idx="13">
                  <c:v>450</c:v>
                </c:pt>
                <c:pt idx="14">
                  <c:v>750</c:v>
                </c:pt>
                <c:pt idx="15">
                  <c:v>500</c:v>
                </c:pt>
                <c:pt idx="16">
                  <c:v>0.5</c:v>
                </c:pt>
                <c:pt idx="17">
                  <c:v>5</c:v>
                </c:pt>
              </c:numCache>
            </c:numRef>
          </c:val>
          <c:extLst>
            <c:ext xmlns:c16="http://schemas.microsoft.com/office/drawing/2014/chart" uri="{C3380CC4-5D6E-409C-BE32-E72D297353CC}">
              <c16:uniqueId val="{00000000-B280-4093-9B2B-A94E57BBDBD7}"/>
            </c:ext>
          </c:extLst>
        </c:ser>
        <c:ser>
          <c:idx val="1"/>
          <c:order val="1"/>
          <c:tx>
            <c:strRef>
              <c:f>CRCx!$A$9</c:f>
              <c:strCache>
                <c:ptCount val="1"/>
                <c:pt idx="0">
                  <c:v>Group H (CRCx3-A2)</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CRCx!$AR$9:$BU$9</c:f>
              <c:numCache>
                <c:formatCode>General</c:formatCode>
                <c:ptCount val="30"/>
                <c:pt idx="0">
                  <c:v>0</c:v>
                </c:pt>
                <c:pt idx="1">
                  <c:v>340</c:v>
                </c:pt>
                <c:pt idx="2">
                  <c:v>800</c:v>
                </c:pt>
                <c:pt idx="3">
                  <c:v>520</c:v>
                </c:pt>
                <c:pt idx="4">
                  <c:v>0.2</c:v>
                </c:pt>
                <c:pt idx="5">
                  <c:v>1</c:v>
                </c:pt>
                <c:pt idx="6">
                  <c:v>0</c:v>
                </c:pt>
                <c:pt idx="7">
                  <c:v>200</c:v>
                </c:pt>
                <c:pt idx="8">
                  <c:v>410</c:v>
                </c:pt>
                <c:pt idx="9">
                  <c:v>270</c:v>
                </c:pt>
                <c:pt idx="10">
                  <c:v>0.5</c:v>
                </c:pt>
                <c:pt idx="11">
                  <c:v>1</c:v>
                </c:pt>
                <c:pt idx="12">
                  <c:v>0</c:v>
                </c:pt>
                <c:pt idx="13">
                  <c:v>380</c:v>
                </c:pt>
                <c:pt idx="14">
                  <c:v>640</c:v>
                </c:pt>
                <c:pt idx="15">
                  <c:v>400</c:v>
                </c:pt>
                <c:pt idx="16">
                  <c:v>0.5</c:v>
                </c:pt>
                <c:pt idx="17">
                  <c:v>5</c:v>
                </c:pt>
              </c:numCache>
            </c:numRef>
          </c:val>
          <c:extLst>
            <c:ext xmlns:c16="http://schemas.microsoft.com/office/drawing/2014/chart" uri="{C3380CC4-5D6E-409C-BE32-E72D297353CC}">
              <c16:uniqueId val="{00000001-B280-4093-9B2B-A94E57BBDBD7}"/>
            </c:ext>
          </c:extLst>
        </c:ser>
        <c:ser>
          <c:idx val="2"/>
          <c:order val="2"/>
          <c:tx>
            <c:strRef>
              <c:f>CRCx!$A$10</c:f>
              <c:strCache>
                <c:ptCount val="1"/>
                <c:pt idx="0">
                  <c:v>Group I (CRCx3-A3)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CRCx!$AR$10:$BU$10</c:f>
              <c:numCache>
                <c:formatCode>General</c:formatCode>
                <c:ptCount val="30"/>
                <c:pt idx="0">
                  <c:v>0</c:v>
                </c:pt>
                <c:pt idx="1">
                  <c:v>300</c:v>
                </c:pt>
                <c:pt idx="2">
                  <c:v>710</c:v>
                </c:pt>
                <c:pt idx="3">
                  <c:v>480</c:v>
                </c:pt>
                <c:pt idx="4">
                  <c:v>0.2</c:v>
                </c:pt>
                <c:pt idx="5">
                  <c:v>1</c:v>
                </c:pt>
                <c:pt idx="6">
                  <c:v>0</c:v>
                </c:pt>
                <c:pt idx="7">
                  <c:v>140</c:v>
                </c:pt>
                <c:pt idx="8">
                  <c:v>350</c:v>
                </c:pt>
                <c:pt idx="9">
                  <c:v>200</c:v>
                </c:pt>
                <c:pt idx="10">
                  <c:v>0.5</c:v>
                </c:pt>
                <c:pt idx="11">
                  <c:v>1</c:v>
                </c:pt>
                <c:pt idx="12">
                  <c:v>0</c:v>
                </c:pt>
                <c:pt idx="13">
                  <c:v>300</c:v>
                </c:pt>
                <c:pt idx="14">
                  <c:v>575</c:v>
                </c:pt>
                <c:pt idx="15">
                  <c:v>310</c:v>
                </c:pt>
                <c:pt idx="16">
                  <c:v>0.5</c:v>
                </c:pt>
                <c:pt idx="17">
                  <c:v>5</c:v>
                </c:pt>
              </c:numCache>
            </c:numRef>
          </c:val>
          <c:extLst>
            <c:ext xmlns:c16="http://schemas.microsoft.com/office/drawing/2014/chart" uri="{C3380CC4-5D6E-409C-BE32-E72D297353CC}">
              <c16:uniqueId val="{00000002-B280-4093-9B2B-A94E57BBDBD7}"/>
            </c:ext>
          </c:extLst>
        </c:ser>
        <c:ser>
          <c:idx val="3"/>
          <c:order val="3"/>
          <c:tx>
            <c:strRef>
              <c:f>CRCx!$A$11</c:f>
              <c:strCache>
                <c:ptCount val="1"/>
                <c:pt idx="0">
                  <c:v>Group J (Control)</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CRCx!$AR$11:$BU$11</c:f>
              <c:numCache>
                <c:formatCode>General</c:formatCode>
                <c:ptCount val="30"/>
                <c:pt idx="0">
                  <c:v>0</c:v>
                </c:pt>
                <c:pt idx="1">
                  <c:v>0</c:v>
                </c:pt>
                <c:pt idx="2">
                  <c:v>0</c:v>
                </c:pt>
                <c:pt idx="3">
                  <c:v>0</c:v>
                </c:pt>
                <c:pt idx="4">
                  <c:v>0.2</c:v>
                </c:pt>
                <c:pt idx="5">
                  <c:v>1</c:v>
                </c:pt>
                <c:pt idx="6">
                  <c:v>0</c:v>
                </c:pt>
                <c:pt idx="7">
                  <c:v>0</c:v>
                </c:pt>
                <c:pt idx="8">
                  <c:v>0</c:v>
                </c:pt>
                <c:pt idx="9">
                  <c:v>0</c:v>
                </c:pt>
                <c:pt idx="10">
                  <c:v>0.5</c:v>
                </c:pt>
                <c:pt idx="11">
                  <c:v>1</c:v>
                </c:pt>
                <c:pt idx="12">
                  <c:v>0</c:v>
                </c:pt>
                <c:pt idx="13">
                  <c:v>0</c:v>
                </c:pt>
                <c:pt idx="14">
                  <c:v>0</c:v>
                </c:pt>
                <c:pt idx="15">
                  <c:v>0</c:v>
                </c:pt>
                <c:pt idx="16">
                  <c:v>0.5</c:v>
                </c:pt>
                <c:pt idx="17">
                  <c:v>5</c:v>
                </c:pt>
                <c:pt idx="18">
                  <c:v>0</c:v>
                </c:pt>
                <c:pt idx="19">
                  <c:v>100</c:v>
                </c:pt>
                <c:pt idx="20">
                  <c:v>200</c:v>
                </c:pt>
                <c:pt idx="21">
                  <c:v>360</c:v>
                </c:pt>
                <c:pt idx="22">
                  <c:v>0.5</c:v>
                </c:pt>
                <c:pt idx="23">
                  <c:v>2</c:v>
                </c:pt>
                <c:pt idx="24">
                  <c:v>22</c:v>
                </c:pt>
                <c:pt idx="25">
                  <c:v>120</c:v>
                </c:pt>
                <c:pt idx="26">
                  <c:v>180</c:v>
                </c:pt>
                <c:pt idx="27">
                  <c:v>300</c:v>
                </c:pt>
                <c:pt idx="28">
                  <c:v>0.2</c:v>
                </c:pt>
                <c:pt idx="29">
                  <c:v>2</c:v>
                </c:pt>
              </c:numCache>
            </c:numRef>
          </c:val>
          <c:extLst>
            <c:ext xmlns:c16="http://schemas.microsoft.com/office/drawing/2014/chart" uri="{C3380CC4-5D6E-409C-BE32-E72D297353CC}">
              <c16:uniqueId val="{00000003-B280-4093-9B2B-A94E57BBDBD7}"/>
            </c:ext>
          </c:extLst>
        </c:ser>
        <c:ser>
          <c:idx val="4"/>
          <c:order val="4"/>
          <c:tx>
            <c:strRef>
              <c:f>CRCx!$A$12</c:f>
              <c:strCache>
                <c:ptCount val="1"/>
                <c:pt idx="0">
                  <c:v>Group K (CRCx2-B1)</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CRCx!$AR$12:$BU$12</c:f>
              <c:numCache>
                <c:formatCode>General</c:formatCode>
                <c:ptCount val="30"/>
                <c:pt idx="18">
                  <c:v>100</c:v>
                </c:pt>
                <c:pt idx="19">
                  <c:v>1200</c:v>
                </c:pt>
                <c:pt idx="20">
                  <c:v>950</c:v>
                </c:pt>
                <c:pt idx="21">
                  <c:v>600</c:v>
                </c:pt>
                <c:pt idx="22">
                  <c:v>0.5</c:v>
                </c:pt>
                <c:pt idx="23">
                  <c:v>2</c:v>
                </c:pt>
                <c:pt idx="24">
                  <c:v>30</c:v>
                </c:pt>
                <c:pt idx="25">
                  <c:v>600</c:v>
                </c:pt>
                <c:pt idx="26">
                  <c:v>500</c:v>
                </c:pt>
                <c:pt idx="27">
                  <c:v>430</c:v>
                </c:pt>
                <c:pt idx="28">
                  <c:v>0.2</c:v>
                </c:pt>
                <c:pt idx="29">
                  <c:v>2</c:v>
                </c:pt>
              </c:numCache>
            </c:numRef>
          </c:val>
          <c:extLst>
            <c:ext xmlns:c16="http://schemas.microsoft.com/office/drawing/2014/chart" uri="{C3380CC4-5D6E-409C-BE32-E72D297353CC}">
              <c16:uniqueId val="{00000004-B280-4093-9B2B-A94E57BBDBD7}"/>
            </c:ext>
          </c:extLst>
        </c:ser>
        <c:ser>
          <c:idx val="5"/>
          <c:order val="5"/>
          <c:tx>
            <c:strRef>
              <c:f>CRCx!$A$13</c:f>
              <c:strCache>
                <c:ptCount val="1"/>
                <c:pt idx="0">
                  <c:v>Group L (CRCx2-B2)</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invertIfNegative val="0"/>
          <c:cat>
            <c:strRef>
              <c:f>CRCx!$AR$1:$BU$1</c:f>
              <c:strCache>
                <c:ptCount val="30"/>
                <c:pt idx="0">
                  <c:v>Anti_A1_14</c:v>
                </c:pt>
                <c:pt idx="1">
                  <c:v>Anti_A1_28</c:v>
                </c:pt>
                <c:pt idx="2">
                  <c:v>Anti_A1_42</c:v>
                </c:pt>
                <c:pt idx="3">
                  <c:v>Anti_A1_56</c:v>
                </c:pt>
                <c:pt idx="4">
                  <c:v>Anti_A1_Lo</c:v>
                </c:pt>
                <c:pt idx="5">
                  <c:v>Anti_A1_Hi</c:v>
                </c:pt>
                <c:pt idx="6">
                  <c:v>Anti_A2_14</c:v>
                </c:pt>
                <c:pt idx="7">
                  <c:v>Anti_A2_28</c:v>
                </c:pt>
                <c:pt idx="8">
                  <c:v>Anti_A2_42</c:v>
                </c:pt>
                <c:pt idx="9">
                  <c:v>Anti_A2_56</c:v>
                </c:pt>
                <c:pt idx="10">
                  <c:v>Anti_A2_Lo</c:v>
                </c:pt>
                <c:pt idx="11">
                  <c:v>Anti_A2_Hi</c:v>
                </c:pt>
                <c:pt idx="12">
                  <c:v>Anti_A3_14</c:v>
                </c:pt>
                <c:pt idx="13">
                  <c:v>Anti_A3_28</c:v>
                </c:pt>
                <c:pt idx="14">
                  <c:v>Anti_A3_42</c:v>
                </c:pt>
                <c:pt idx="15">
                  <c:v>Anti_A3_56</c:v>
                </c:pt>
                <c:pt idx="16">
                  <c:v>Anti_A3_Lo</c:v>
                </c:pt>
                <c:pt idx="17">
                  <c:v>Anti_A3_Hi</c:v>
                </c:pt>
                <c:pt idx="18">
                  <c:v>Anti_B1_14</c:v>
                </c:pt>
                <c:pt idx="19">
                  <c:v>Anti_B1_28</c:v>
                </c:pt>
                <c:pt idx="20">
                  <c:v>Anti_B1_42</c:v>
                </c:pt>
                <c:pt idx="21">
                  <c:v>Anti_B1_56</c:v>
                </c:pt>
                <c:pt idx="22">
                  <c:v>Anti_B1_Lo</c:v>
                </c:pt>
                <c:pt idx="23">
                  <c:v>Anti_B1_Hi</c:v>
                </c:pt>
                <c:pt idx="24">
                  <c:v>Anti_B2_14</c:v>
                </c:pt>
                <c:pt idx="25">
                  <c:v>Anti_B2_28</c:v>
                </c:pt>
                <c:pt idx="26">
                  <c:v>Anti_B2_42</c:v>
                </c:pt>
                <c:pt idx="27">
                  <c:v>Anti_B2_56</c:v>
                </c:pt>
                <c:pt idx="28">
                  <c:v>Anti_B2_Lo</c:v>
                </c:pt>
                <c:pt idx="29">
                  <c:v>Anti_B2_Hi</c:v>
                </c:pt>
              </c:strCache>
            </c:strRef>
          </c:cat>
          <c:val>
            <c:numRef>
              <c:f>CRCx!$AR$13:$BU$13</c:f>
              <c:numCache>
                <c:formatCode>General</c:formatCode>
                <c:ptCount val="30"/>
                <c:pt idx="18">
                  <c:v>85</c:v>
                </c:pt>
                <c:pt idx="19">
                  <c:v>1000</c:v>
                </c:pt>
                <c:pt idx="20">
                  <c:v>870</c:v>
                </c:pt>
                <c:pt idx="21">
                  <c:v>520</c:v>
                </c:pt>
                <c:pt idx="22">
                  <c:v>0.5</c:v>
                </c:pt>
                <c:pt idx="23">
                  <c:v>2</c:v>
                </c:pt>
                <c:pt idx="24">
                  <c:v>24</c:v>
                </c:pt>
                <c:pt idx="25">
                  <c:v>520</c:v>
                </c:pt>
                <c:pt idx="26">
                  <c:v>450</c:v>
                </c:pt>
                <c:pt idx="27">
                  <c:v>400</c:v>
                </c:pt>
                <c:pt idx="28">
                  <c:v>0.2</c:v>
                </c:pt>
                <c:pt idx="29">
                  <c:v>2</c:v>
                </c:pt>
              </c:numCache>
            </c:numRef>
          </c:val>
          <c:extLst>
            <c:ext xmlns:c16="http://schemas.microsoft.com/office/drawing/2014/chart" uri="{C3380CC4-5D6E-409C-BE32-E72D297353CC}">
              <c16:uniqueId val="{00000005-B280-4093-9B2B-A94E57BBDBD7}"/>
            </c:ext>
          </c:extLst>
        </c:ser>
        <c:dLbls>
          <c:showLegendKey val="0"/>
          <c:showVal val="0"/>
          <c:showCatName val="0"/>
          <c:showSerName val="0"/>
          <c:showPercent val="0"/>
          <c:showBubbleSize val="0"/>
        </c:dLbls>
        <c:gapWidth val="150"/>
        <c:shape val="box"/>
        <c:axId val="578895472"/>
        <c:axId val="578894816"/>
        <c:axId val="586332008"/>
      </c:bar3DChart>
      <c:catAx>
        <c:axId val="578895472"/>
        <c:scaling>
          <c:orientation val="minMax"/>
        </c:scaling>
        <c:delete val="0"/>
        <c:axPos val="b"/>
        <c:title>
          <c:tx>
            <c:rich>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r>
                  <a:rPr lang="en-US"/>
                  <a:t>NAbs</a:t>
                </a:r>
              </a:p>
            </c:rich>
          </c:tx>
          <c:layout>
            <c:manualLayout>
              <c:xMode val="edge"/>
              <c:yMode val="edge"/>
              <c:x val="0.40457396096515974"/>
              <c:y val="0.88448762086557364"/>
            </c:manualLayout>
          </c:layout>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400" b="1" i="0" u="none" strike="noStrike" kern="1200" baseline="0">
                <a:solidFill>
                  <a:schemeClr val="dk1"/>
                </a:solidFill>
                <a:latin typeface="+mn-lt"/>
                <a:ea typeface="+mn-ea"/>
                <a:cs typeface="+mn-cs"/>
              </a:defRPr>
            </a:pPr>
            <a:endParaRPr lang="en-US"/>
          </a:p>
        </c:txPr>
        <c:crossAx val="578894816"/>
        <c:crosses val="autoZero"/>
        <c:auto val="1"/>
        <c:lblAlgn val="ctr"/>
        <c:lblOffset val="100"/>
        <c:noMultiLvlLbl val="0"/>
      </c:catAx>
      <c:valAx>
        <c:axId val="578894816"/>
        <c:scaling>
          <c:orientation val="minMax"/>
          <c:max val="1000"/>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crossAx val="578895472"/>
        <c:crosses val="autoZero"/>
        <c:crossBetween val="between"/>
      </c:valAx>
      <c:serAx>
        <c:axId val="586332008"/>
        <c:scaling>
          <c:orientation val="minMax"/>
        </c:scaling>
        <c:delete val="1"/>
        <c:axPos val="b"/>
        <c:majorTickMark val="none"/>
        <c:minorTickMark val="none"/>
        <c:tickLblPos val="nextTo"/>
        <c:crossAx val="578894816"/>
        <c:crosses val="autoZero"/>
      </c:serAx>
      <c:spPr>
        <a:noFill/>
        <a:ln>
          <a:noFill/>
        </a:ln>
        <a:effectLst/>
      </c:spPr>
    </c:plotArea>
    <c:legend>
      <c:legendPos val="b"/>
      <c:layout>
        <c:manualLayout>
          <c:xMode val="edge"/>
          <c:yMode val="edge"/>
          <c:x val="7.6196269858791021E-2"/>
          <c:y val="3.0078967401802048E-2"/>
          <c:w val="0.58837781023978342"/>
          <c:h val="0.18164729408823896"/>
        </c:manualLayout>
      </c:layout>
      <c:overlay val="0"/>
      <c:spPr>
        <a:noFill/>
        <a:ln>
          <a:noFill/>
        </a:ln>
        <a:effectLst/>
      </c:spPr>
      <c:txPr>
        <a:bodyPr rot="0" spcFirstLastPara="1" vertOverflow="ellipsis" vert="horz" wrap="square" anchor="ctr" anchorCtr="1"/>
        <a:lstStyle/>
        <a:p>
          <a:pPr>
            <a:defRPr sz="7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a:outerShdw blurRad="50800" dist="38100" dir="2700000" algn="tl" rotWithShape="0">
        <a:prstClr val="black">
          <a:alpha val="40000"/>
        </a:prstClr>
      </a:outerShdw>
    </a:effectLst>
  </c:spPr>
  <c:txPr>
    <a:bodyPr/>
    <a:lstStyle/>
    <a:p>
      <a:pPr>
        <a:defRPr sz="700" b="1">
          <a:solidFill>
            <a:schemeClr val="dk1"/>
          </a:solidFill>
          <a:latin typeface="+mn-lt"/>
          <a:ea typeface="+mn-ea"/>
          <a:cs typeface="+mn-cs"/>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5">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5"/>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75000"/>
            <a:lumOff val="25000"/>
          </a:schemeClr>
        </a:solidFill>
      </a:ln>
    </cs:spPr>
  </cs:downBar>
  <cs:dropLine>
    <cs:lnRef idx="0"/>
    <cs:fillRef idx="0"/>
    <cs:effectRef idx="0"/>
    <cs:fontRef idx="minor">
      <a:schemeClr val="dk1"/>
    </cs:fontRef>
    <cs:spPr>
      <a:ln w="9525">
        <a:solidFill>
          <a:schemeClr val="tx1">
            <a:lumMod val="75000"/>
            <a:lumOff val="25000"/>
          </a:schemeClr>
        </a:solidFill>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75000"/>
            <a:lumOff val="2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C52DF64-04EE-4D4B-9553-5533FE7BCC6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en-US"/>
        </a:p>
      </dgm:t>
    </dgm:pt>
    <dgm:pt modelId="{0D1C2A62-A344-4DF3-A76A-E24AE2A5F974}">
      <dgm:prSet phldrT="[Text]" custT="1"/>
      <dgm:spPr/>
      <dgm:t>
        <a:bodyPr/>
        <a:lstStyle/>
        <a:p>
          <a:r>
            <a:rPr lang="en-US" sz="1400" b="1">
              <a:latin typeface="Times New Roman" panose="02020603050405020304" pitchFamily="18" charset="0"/>
              <a:cs typeface="Times New Roman" panose="02020603050405020304" pitchFamily="18" charset="0"/>
            </a:rPr>
            <a:t>A1</a:t>
          </a:r>
          <a:endParaRPr lang="en-US" sz="1100" b="1">
            <a:latin typeface="Times New Roman" panose="02020603050405020304" pitchFamily="18" charset="0"/>
            <a:cs typeface="Times New Roman" panose="02020603050405020304" pitchFamily="18" charset="0"/>
          </a:endParaRPr>
        </a:p>
      </dgm:t>
    </dgm:pt>
    <dgm:pt modelId="{8A073336-2C7C-4E95-9D4F-C4C2047D3834}" type="parTrans" cxnId="{6DFE0007-0011-4629-B01B-72DE0BCEADDA}">
      <dgm:prSet/>
      <dgm:spPr/>
      <dgm:t>
        <a:bodyPr/>
        <a:lstStyle/>
        <a:p>
          <a:endParaRPr lang="en-US" sz="1100">
            <a:latin typeface="Times New Roman" panose="02020603050405020304" pitchFamily="18" charset="0"/>
            <a:cs typeface="Times New Roman" panose="02020603050405020304" pitchFamily="18" charset="0"/>
          </a:endParaRPr>
        </a:p>
      </dgm:t>
    </dgm:pt>
    <dgm:pt modelId="{1BCFD41A-D585-42F4-B50C-D191CD669D0D}" type="sibTrans" cxnId="{6DFE0007-0011-4629-B01B-72DE0BCEADDA}">
      <dgm:prSet/>
      <dgm:spPr/>
      <dgm:t>
        <a:bodyPr/>
        <a:lstStyle/>
        <a:p>
          <a:endParaRPr lang="en-US" sz="1100">
            <a:latin typeface="Times New Roman" panose="02020603050405020304" pitchFamily="18" charset="0"/>
            <a:cs typeface="Times New Roman" panose="02020603050405020304" pitchFamily="18" charset="0"/>
          </a:endParaRPr>
        </a:p>
      </dgm:t>
    </dgm:pt>
    <dgm:pt modelId="{39B60034-C892-4DBF-B13E-1F7EF45204AD}">
      <dgm:prSet phldrT="[Text]" custT="1"/>
      <dgm:spPr/>
      <dgm:t>
        <a:bodyPr/>
        <a:lstStyle/>
        <a:p>
          <a:r>
            <a:rPr lang="en-US" sz="1000">
              <a:latin typeface="Times New Roman" panose="02020603050405020304" pitchFamily="18" charset="0"/>
              <a:cs typeface="Times New Roman" panose="02020603050405020304" pitchFamily="18" charset="0"/>
            </a:rPr>
            <a:t>Antigen: </a:t>
          </a:r>
          <a:r>
            <a:rPr lang="en-US" sz="1000" dirty="0">
              <a:latin typeface="Times New Roman" panose="02020603050405020304" pitchFamily="18" charset="0"/>
              <a:ea typeface="Arial" panose="020B0604020202020204" pitchFamily="34" charset="0"/>
              <a:cs typeface="Times New Roman" panose="02020603050405020304" pitchFamily="18" charset="0"/>
            </a:rPr>
            <a:t>25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spike protein (S1).</a:t>
          </a:r>
        </a:p>
      </dgm:t>
    </dgm:pt>
    <dgm:pt modelId="{851340C0-8B54-4A7D-A274-80E48C1C881F}" type="parTrans" cxnId="{C29C24C8-5936-4ADC-9109-29C29AD13D84}">
      <dgm:prSet/>
      <dgm:spPr/>
      <dgm:t>
        <a:bodyPr/>
        <a:lstStyle/>
        <a:p>
          <a:endParaRPr lang="en-US" sz="1100">
            <a:latin typeface="Times New Roman" panose="02020603050405020304" pitchFamily="18" charset="0"/>
            <a:cs typeface="Times New Roman" panose="02020603050405020304" pitchFamily="18" charset="0"/>
          </a:endParaRPr>
        </a:p>
      </dgm:t>
    </dgm:pt>
    <dgm:pt modelId="{2099D137-C4D8-4D9D-B82A-78CD0747C8D7}" type="sibTrans" cxnId="{C29C24C8-5936-4ADC-9109-29C29AD13D84}">
      <dgm:prSet/>
      <dgm:spPr/>
      <dgm:t>
        <a:bodyPr/>
        <a:lstStyle/>
        <a:p>
          <a:endParaRPr lang="en-US" sz="1100">
            <a:latin typeface="Times New Roman" panose="02020603050405020304" pitchFamily="18" charset="0"/>
            <a:cs typeface="Times New Roman" panose="02020603050405020304" pitchFamily="18" charset="0"/>
          </a:endParaRPr>
        </a:p>
      </dgm:t>
    </dgm:pt>
    <dgm:pt modelId="{80D559DB-E375-4D04-AB51-E7AE11A98AF7}">
      <dgm:prSet phldrT="[Text]" custT="1"/>
      <dgm:spPr/>
      <dgm:t>
        <a:bodyPr/>
        <a:lstStyle/>
        <a:p>
          <a:r>
            <a:rPr lang="en-US" sz="1000">
              <a:latin typeface="Times New Roman" panose="02020603050405020304" pitchFamily="18" charset="0"/>
              <a:cs typeface="Times New Roman" panose="02020603050405020304" pitchFamily="18" charset="0"/>
            </a:rPr>
            <a:t>Antibody: </a:t>
          </a:r>
          <a:r>
            <a:rPr lang="en-US" sz="1000" dirty="0">
              <a:latin typeface="Times New Roman" panose="02020603050405020304" pitchFamily="18" charset="0"/>
              <a:ea typeface="Arial" panose="020B0604020202020204" pitchFamily="34" charset="0"/>
              <a:cs typeface="Times New Roman" panose="02020603050405020304" pitchFamily="18" charset="0"/>
            </a:rPr>
            <a:t>40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anti-nucleocapsid.</a:t>
          </a:r>
        </a:p>
      </dgm:t>
    </dgm:pt>
    <dgm:pt modelId="{A5CD17FB-4DD8-4FE3-843A-34AD45B9AE92}" type="parTrans" cxnId="{4EF03407-8FAA-4653-9D2B-52263A78755D}">
      <dgm:prSet/>
      <dgm:spPr/>
      <dgm:t>
        <a:bodyPr/>
        <a:lstStyle/>
        <a:p>
          <a:endParaRPr lang="en-US" sz="1100">
            <a:latin typeface="Times New Roman" panose="02020603050405020304" pitchFamily="18" charset="0"/>
            <a:cs typeface="Times New Roman" panose="02020603050405020304" pitchFamily="18" charset="0"/>
          </a:endParaRPr>
        </a:p>
      </dgm:t>
    </dgm:pt>
    <dgm:pt modelId="{1784771E-E7F9-46EA-893F-D1514A2A9BFB}" type="sibTrans" cxnId="{4EF03407-8FAA-4653-9D2B-52263A78755D}">
      <dgm:prSet/>
      <dgm:spPr/>
      <dgm:t>
        <a:bodyPr/>
        <a:lstStyle/>
        <a:p>
          <a:endParaRPr lang="en-US" sz="1100">
            <a:latin typeface="Times New Roman" panose="02020603050405020304" pitchFamily="18" charset="0"/>
            <a:cs typeface="Times New Roman" panose="02020603050405020304" pitchFamily="18" charset="0"/>
          </a:endParaRPr>
        </a:p>
      </dgm:t>
    </dgm:pt>
    <dgm:pt modelId="{71B90B59-6746-421B-A67E-EA805C681090}">
      <dgm:prSet phldrT="[Text]" custT="1"/>
      <dgm:spPr/>
      <dgm:t>
        <a:bodyPr/>
        <a:lstStyle/>
        <a:p>
          <a:r>
            <a:rPr lang="en-US" sz="1400" b="1">
              <a:latin typeface="Times New Roman" panose="02020603050405020304" pitchFamily="18" charset="0"/>
              <a:cs typeface="Times New Roman" panose="02020603050405020304" pitchFamily="18" charset="0"/>
            </a:rPr>
            <a:t>A2</a:t>
          </a:r>
          <a:endParaRPr lang="en-US" sz="1100" b="1">
            <a:latin typeface="Times New Roman" panose="02020603050405020304" pitchFamily="18" charset="0"/>
            <a:cs typeface="Times New Roman" panose="02020603050405020304" pitchFamily="18" charset="0"/>
          </a:endParaRPr>
        </a:p>
      </dgm:t>
    </dgm:pt>
    <dgm:pt modelId="{15BF93A9-0AC4-4D93-B46B-924B09556480}" type="parTrans" cxnId="{E6B2895E-C157-48BE-90B0-48F29E065805}">
      <dgm:prSet/>
      <dgm:spPr/>
      <dgm:t>
        <a:bodyPr/>
        <a:lstStyle/>
        <a:p>
          <a:endParaRPr lang="en-US" sz="1100">
            <a:latin typeface="Times New Roman" panose="02020603050405020304" pitchFamily="18" charset="0"/>
            <a:cs typeface="Times New Roman" panose="02020603050405020304" pitchFamily="18" charset="0"/>
          </a:endParaRPr>
        </a:p>
      </dgm:t>
    </dgm:pt>
    <dgm:pt modelId="{4D299D2C-D8D7-40C3-BF67-7CE752386789}" type="sibTrans" cxnId="{E6B2895E-C157-48BE-90B0-48F29E065805}">
      <dgm:prSet/>
      <dgm:spPr/>
      <dgm:t>
        <a:bodyPr/>
        <a:lstStyle/>
        <a:p>
          <a:endParaRPr lang="en-US" sz="1100">
            <a:latin typeface="Times New Roman" panose="02020603050405020304" pitchFamily="18" charset="0"/>
            <a:cs typeface="Times New Roman" panose="02020603050405020304" pitchFamily="18" charset="0"/>
          </a:endParaRPr>
        </a:p>
      </dgm:t>
    </dgm:pt>
    <dgm:pt modelId="{A4C575D3-826B-492F-AF10-3299DB0D3214}">
      <dgm:prSet phldrT="[Text]" custT="1"/>
      <dgm:spPr/>
      <dgm:t>
        <a:bodyPr/>
        <a:lstStyle/>
        <a:p>
          <a:r>
            <a:rPr lang="en-US" sz="1000">
              <a:latin typeface="Times New Roman" panose="02020603050405020304" pitchFamily="18" charset="0"/>
              <a:cs typeface="Times New Roman" panose="02020603050405020304" pitchFamily="18" charset="0"/>
            </a:rPr>
            <a:t>Antigen: </a:t>
          </a:r>
          <a:r>
            <a:rPr lang="en-US" sz="1000" dirty="0">
              <a:latin typeface="Times New Roman" panose="02020603050405020304" pitchFamily="18" charset="0"/>
              <a:ea typeface="Arial" panose="020B0604020202020204" pitchFamily="34" charset="0"/>
              <a:cs typeface="Times New Roman" panose="02020603050405020304" pitchFamily="18" charset="0"/>
            </a:rPr>
            <a:t>25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nucleocapsid (N).</a:t>
          </a:r>
        </a:p>
      </dgm:t>
    </dgm:pt>
    <dgm:pt modelId="{676B9A27-6F50-4DB3-84C1-30C4E15C797B}" type="parTrans" cxnId="{C5012DBC-FF6E-4405-B983-5236A67BF80D}">
      <dgm:prSet/>
      <dgm:spPr/>
      <dgm:t>
        <a:bodyPr/>
        <a:lstStyle/>
        <a:p>
          <a:endParaRPr lang="en-US" sz="1100">
            <a:latin typeface="Times New Roman" panose="02020603050405020304" pitchFamily="18" charset="0"/>
            <a:cs typeface="Times New Roman" panose="02020603050405020304" pitchFamily="18" charset="0"/>
          </a:endParaRPr>
        </a:p>
      </dgm:t>
    </dgm:pt>
    <dgm:pt modelId="{536A013F-9B02-4AFC-AA11-C50E091878AE}" type="sibTrans" cxnId="{C5012DBC-FF6E-4405-B983-5236A67BF80D}">
      <dgm:prSet/>
      <dgm:spPr/>
      <dgm:t>
        <a:bodyPr/>
        <a:lstStyle/>
        <a:p>
          <a:endParaRPr lang="en-US" sz="1100">
            <a:latin typeface="Times New Roman" panose="02020603050405020304" pitchFamily="18" charset="0"/>
            <a:cs typeface="Times New Roman" panose="02020603050405020304" pitchFamily="18" charset="0"/>
          </a:endParaRPr>
        </a:p>
      </dgm:t>
    </dgm:pt>
    <dgm:pt modelId="{DEA9A9BB-3B45-4731-B0C0-2DAEC5E4FCC8}">
      <dgm:prSet phldrT="[Text]" custT="1"/>
      <dgm:spPr/>
      <dgm:t>
        <a:bodyPr/>
        <a:lstStyle/>
        <a:p>
          <a:r>
            <a:rPr lang="en-US" sz="1000">
              <a:latin typeface="Times New Roman" panose="02020603050405020304" pitchFamily="18" charset="0"/>
              <a:cs typeface="Times New Roman" panose="02020603050405020304" pitchFamily="18" charset="0"/>
            </a:rPr>
            <a:t>Antibody: </a:t>
          </a:r>
          <a:r>
            <a:rPr lang="en-US" sz="1000" dirty="0">
              <a:latin typeface="Times New Roman" panose="02020603050405020304" pitchFamily="18" charset="0"/>
              <a:ea typeface="Arial" panose="020B0604020202020204" pitchFamily="34" charset="0"/>
              <a:cs typeface="Times New Roman" panose="02020603050405020304" pitchFamily="18" charset="0"/>
            </a:rPr>
            <a:t>40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anti-membrane.</a:t>
          </a:r>
        </a:p>
      </dgm:t>
    </dgm:pt>
    <dgm:pt modelId="{40670BFB-E8D6-4F59-96A0-60204F7E5286}" type="parTrans" cxnId="{8D2746CE-2D3A-4D8A-9E71-56C37D260839}">
      <dgm:prSet/>
      <dgm:spPr/>
      <dgm:t>
        <a:bodyPr/>
        <a:lstStyle/>
        <a:p>
          <a:endParaRPr lang="en-US" sz="1100">
            <a:latin typeface="Times New Roman" panose="02020603050405020304" pitchFamily="18" charset="0"/>
            <a:cs typeface="Times New Roman" panose="02020603050405020304" pitchFamily="18" charset="0"/>
          </a:endParaRPr>
        </a:p>
      </dgm:t>
    </dgm:pt>
    <dgm:pt modelId="{BA182C05-F8E3-4637-BDC9-FDEAD74CC885}" type="sibTrans" cxnId="{8D2746CE-2D3A-4D8A-9E71-56C37D260839}">
      <dgm:prSet/>
      <dgm:spPr/>
      <dgm:t>
        <a:bodyPr/>
        <a:lstStyle/>
        <a:p>
          <a:endParaRPr lang="en-US" sz="1100">
            <a:latin typeface="Times New Roman" panose="02020603050405020304" pitchFamily="18" charset="0"/>
            <a:cs typeface="Times New Roman" panose="02020603050405020304" pitchFamily="18" charset="0"/>
          </a:endParaRPr>
        </a:p>
      </dgm:t>
    </dgm:pt>
    <dgm:pt modelId="{9D2E5807-F4CF-4ADF-AB57-6B672550AC79}">
      <dgm:prSet phldrT="[Text]" custT="1"/>
      <dgm:spPr/>
      <dgm:t>
        <a:bodyPr/>
        <a:lstStyle/>
        <a:p>
          <a:r>
            <a:rPr lang="en-US" sz="1400" b="1">
              <a:latin typeface="Times New Roman" panose="02020603050405020304" pitchFamily="18" charset="0"/>
              <a:cs typeface="Times New Roman" panose="02020603050405020304" pitchFamily="18" charset="0"/>
            </a:rPr>
            <a:t>A3</a:t>
          </a:r>
          <a:endParaRPr lang="en-US" sz="1100" b="1">
            <a:latin typeface="Times New Roman" panose="02020603050405020304" pitchFamily="18" charset="0"/>
            <a:cs typeface="Times New Roman" panose="02020603050405020304" pitchFamily="18" charset="0"/>
          </a:endParaRPr>
        </a:p>
      </dgm:t>
    </dgm:pt>
    <dgm:pt modelId="{799DD9AE-9DA3-410E-8EFC-2815772AD4FB}" type="parTrans" cxnId="{6F986913-CF5F-4AC3-9AC4-B0A6D1AF1F52}">
      <dgm:prSet/>
      <dgm:spPr/>
      <dgm:t>
        <a:bodyPr/>
        <a:lstStyle/>
        <a:p>
          <a:endParaRPr lang="en-US" sz="1100">
            <a:latin typeface="Times New Roman" panose="02020603050405020304" pitchFamily="18" charset="0"/>
            <a:cs typeface="Times New Roman" panose="02020603050405020304" pitchFamily="18" charset="0"/>
          </a:endParaRPr>
        </a:p>
      </dgm:t>
    </dgm:pt>
    <dgm:pt modelId="{185A85C2-7B33-48C7-B52F-0EFBE706BABB}" type="sibTrans" cxnId="{6F986913-CF5F-4AC3-9AC4-B0A6D1AF1F52}">
      <dgm:prSet/>
      <dgm:spPr/>
      <dgm:t>
        <a:bodyPr/>
        <a:lstStyle/>
        <a:p>
          <a:endParaRPr lang="en-US" sz="1100">
            <a:latin typeface="Times New Roman" panose="02020603050405020304" pitchFamily="18" charset="0"/>
            <a:cs typeface="Times New Roman" panose="02020603050405020304" pitchFamily="18" charset="0"/>
          </a:endParaRPr>
        </a:p>
      </dgm:t>
    </dgm:pt>
    <dgm:pt modelId="{FC84C6BB-E590-4A11-A4B2-BC6E991EF385}">
      <dgm:prSet phldrT="[Text]" custT="1"/>
      <dgm:spPr/>
      <dgm:t>
        <a:bodyPr/>
        <a:lstStyle/>
        <a:p>
          <a:r>
            <a:rPr lang="en-US" sz="1000">
              <a:latin typeface="Times New Roman" panose="02020603050405020304" pitchFamily="18" charset="0"/>
              <a:cs typeface="Times New Roman" panose="02020603050405020304" pitchFamily="18" charset="0"/>
            </a:rPr>
            <a:t>Antigen: </a:t>
          </a:r>
          <a:r>
            <a:rPr lang="en-US" sz="1000" dirty="0">
              <a:latin typeface="Times New Roman" panose="02020603050405020304" pitchFamily="18" charset="0"/>
              <a:ea typeface="Arial" panose="020B0604020202020204" pitchFamily="34" charset="0"/>
              <a:cs typeface="Times New Roman" panose="02020603050405020304" pitchFamily="18" charset="0"/>
            </a:rPr>
            <a:t>25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membrane (M).</a:t>
          </a:r>
        </a:p>
      </dgm:t>
    </dgm:pt>
    <dgm:pt modelId="{C465F92F-D5EE-4A62-AEA4-480151A4EB5E}" type="parTrans" cxnId="{B13E9F19-7195-445E-B4F5-5D572330580A}">
      <dgm:prSet/>
      <dgm:spPr/>
      <dgm:t>
        <a:bodyPr/>
        <a:lstStyle/>
        <a:p>
          <a:endParaRPr lang="en-US" sz="1100">
            <a:latin typeface="Times New Roman" panose="02020603050405020304" pitchFamily="18" charset="0"/>
            <a:cs typeface="Times New Roman" panose="02020603050405020304" pitchFamily="18" charset="0"/>
          </a:endParaRPr>
        </a:p>
      </dgm:t>
    </dgm:pt>
    <dgm:pt modelId="{5739534D-AA1C-4DD8-9978-EF6C3862F497}" type="sibTrans" cxnId="{B13E9F19-7195-445E-B4F5-5D572330580A}">
      <dgm:prSet/>
      <dgm:spPr/>
      <dgm:t>
        <a:bodyPr/>
        <a:lstStyle/>
        <a:p>
          <a:endParaRPr lang="en-US" sz="1100">
            <a:latin typeface="Times New Roman" panose="02020603050405020304" pitchFamily="18" charset="0"/>
            <a:cs typeface="Times New Roman" panose="02020603050405020304" pitchFamily="18" charset="0"/>
          </a:endParaRPr>
        </a:p>
      </dgm:t>
    </dgm:pt>
    <dgm:pt modelId="{03E76510-92BE-405C-A0EC-727A74435719}">
      <dgm:prSet phldrT="[Text]" custT="1"/>
      <dgm:spPr/>
      <dgm:t>
        <a:bodyPr/>
        <a:lstStyle/>
        <a:p>
          <a:r>
            <a:rPr lang="en-US" sz="1000">
              <a:latin typeface="Times New Roman" panose="02020603050405020304" pitchFamily="18" charset="0"/>
              <a:cs typeface="Times New Roman" panose="02020603050405020304" pitchFamily="18" charset="0"/>
            </a:rPr>
            <a:t>Antibody: </a:t>
          </a:r>
          <a:r>
            <a:rPr lang="en-US" sz="1000" dirty="0">
              <a:latin typeface="Times New Roman" panose="02020603050405020304" pitchFamily="18" charset="0"/>
              <a:ea typeface="Arial" panose="020B0604020202020204" pitchFamily="34" charset="0"/>
              <a:cs typeface="Times New Roman" panose="02020603050405020304" pitchFamily="18" charset="0"/>
            </a:rPr>
            <a:t>40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anti-spike.</a:t>
          </a:r>
        </a:p>
      </dgm:t>
    </dgm:pt>
    <dgm:pt modelId="{20E8AB1D-1357-48AA-BBAE-2543843F0660}" type="parTrans" cxnId="{F1AD2267-9FEA-4D11-86C7-A0736928F518}">
      <dgm:prSet/>
      <dgm:spPr/>
      <dgm:t>
        <a:bodyPr/>
        <a:lstStyle/>
        <a:p>
          <a:endParaRPr lang="en-US" sz="1100">
            <a:latin typeface="Times New Roman" panose="02020603050405020304" pitchFamily="18" charset="0"/>
            <a:cs typeface="Times New Roman" panose="02020603050405020304" pitchFamily="18" charset="0"/>
          </a:endParaRPr>
        </a:p>
      </dgm:t>
    </dgm:pt>
    <dgm:pt modelId="{897062E5-0564-4141-B28C-733049B7C249}" type="sibTrans" cxnId="{F1AD2267-9FEA-4D11-86C7-A0736928F518}">
      <dgm:prSet/>
      <dgm:spPr/>
      <dgm:t>
        <a:bodyPr/>
        <a:lstStyle/>
        <a:p>
          <a:endParaRPr lang="en-US" sz="1100">
            <a:latin typeface="Times New Roman" panose="02020603050405020304" pitchFamily="18" charset="0"/>
            <a:cs typeface="Times New Roman" panose="02020603050405020304" pitchFamily="18" charset="0"/>
          </a:endParaRPr>
        </a:p>
      </dgm:t>
    </dgm:pt>
    <dgm:pt modelId="{5CEFFE94-2DAE-438B-A1E8-C0BDF3736C5D}" type="pres">
      <dgm:prSet presAssocID="{5C52DF64-04EE-4D4B-9553-5533FE7BCC60}" presName="linearFlow" presStyleCnt="0">
        <dgm:presLayoutVars>
          <dgm:dir/>
          <dgm:animLvl val="lvl"/>
          <dgm:resizeHandles val="exact"/>
        </dgm:presLayoutVars>
      </dgm:prSet>
      <dgm:spPr/>
      <dgm:t>
        <a:bodyPr/>
        <a:lstStyle/>
        <a:p>
          <a:endParaRPr lang="en-US"/>
        </a:p>
      </dgm:t>
    </dgm:pt>
    <dgm:pt modelId="{72F6F4CA-C8DA-4947-BF16-CF188B1BD97C}" type="pres">
      <dgm:prSet presAssocID="{0D1C2A62-A344-4DF3-A76A-E24AE2A5F974}" presName="composite" presStyleCnt="0"/>
      <dgm:spPr/>
    </dgm:pt>
    <dgm:pt modelId="{E71D63F7-8F3F-414E-8653-F31FC01A6470}" type="pres">
      <dgm:prSet presAssocID="{0D1C2A62-A344-4DF3-A76A-E24AE2A5F974}" presName="parentText" presStyleLbl="alignNode1" presStyleIdx="0" presStyleCnt="3">
        <dgm:presLayoutVars>
          <dgm:chMax val="1"/>
          <dgm:bulletEnabled val="1"/>
        </dgm:presLayoutVars>
      </dgm:prSet>
      <dgm:spPr/>
      <dgm:t>
        <a:bodyPr/>
        <a:lstStyle/>
        <a:p>
          <a:endParaRPr lang="en-US"/>
        </a:p>
      </dgm:t>
    </dgm:pt>
    <dgm:pt modelId="{B0DFB876-6835-4C4E-8C7B-FE95E81B90F1}" type="pres">
      <dgm:prSet presAssocID="{0D1C2A62-A344-4DF3-A76A-E24AE2A5F974}" presName="descendantText" presStyleLbl="alignAcc1" presStyleIdx="0" presStyleCnt="3">
        <dgm:presLayoutVars>
          <dgm:bulletEnabled val="1"/>
        </dgm:presLayoutVars>
      </dgm:prSet>
      <dgm:spPr/>
      <dgm:t>
        <a:bodyPr/>
        <a:lstStyle/>
        <a:p>
          <a:endParaRPr lang="en-US"/>
        </a:p>
      </dgm:t>
    </dgm:pt>
    <dgm:pt modelId="{5A6C830E-C81B-46D9-AB45-C00DF8B17583}" type="pres">
      <dgm:prSet presAssocID="{1BCFD41A-D585-42F4-B50C-D191CD669D0D}" presName="sp" presStyleCnt="0"/>
      <dgm:spPr/>
    </dgm:pt>
    <dgm:pt modelId="{39E36EC6-56F8-4827-9BD3-3C5C5852B425}" type="pres">
      <dgm:prSet presAssocID="{71B90B59-6746-421B-A67E-EA805C681090}" presName="composite" presStyleCnt="0"/>
      <dgm:spPr/>
    </dgm:pt>
    <dgm:pt modelId="{B57A8969-9D45-423F-93F6-C0A647C1E00F}" type="pres">
      <dgm:prSet presAssocID="{71B90B59-6746-421B-A67E-EA805C681090}" presName="parentText" presStyleLbl="alignNode1" presStyleIdx="1" presStyleCnt="3">
        <dgm:presLayoutVars>
          <dgm:chMax val="1"/>
          <dgm:bulletEnabled val="1"/>
        </dgm:presLayoutVars>
      </dgm:prSet>
      <dgm:spPr/>
      <dgm:t>
        <a:bodyPr/>
        <a:lstStyle/>
        <a:p>
          <a:endParaRPr lang="en-US"/>
        </a:p>
      </dgm:t>
    </dgm:pt>
    <dgm:pt modelId="{67CB73FA-CA23-4434-9833-8A2263DC9A96}" type="pres">
      <dgm:prSet presAssocID="{71B90B59-6746-421B-A67E-EA805C681090}" presName="descendantText" presStyleLbl="alignAcc1" presStyleIdx="1" presStyleCnt="3">
        <dgm:presLayoutVars>
          <dgm:bulletEnabled val="1"/>
        </dgm:presLayoutVars>
      </dgm:prSet>
      <dgm:spPr/>
      <dgm:t>
        <a:bodyPr/>
        <a:lstStyle/>
        <a:p>
          <a:endParaRPr lang="en-US"/>
        </a:p>
      </dgm:t>
    </dgm:pt>
    <dgm:pt modelId="{95B6B4C1-BFED-4F39-B8D3-07CD52D353E9}" type="pres">
      <dgm:prSet presAssocID="{4D299D2C-D8D7-40C3-BF67-7CE752386789}" presName="sp" presStyleCnt="0"/>
      <dgm:spPr/>
    </dgm:pt>
    <dgm:pt modelId="{B2A3D979-DDE1-45C6-9193-2C87D323FFC0}" type="pres">
      <dgm:prSet presAssocID="{9D2E5807-F4CF-4ADF-AB57-6B672550AC79}" presName="composite" presStyleCnt="0"/>
      <dgm:spPr/>
    </dgm:pt>
    <dgm:pt modelId="{81572F25-265B-46CB-91FF-01BAB6B5BA22}" type="pres">
      <dgm:prSet presAssocID="{9D2E5807-F4CF-4ADF-AB57-6B672550AC79}" presName="parentText" presStyleLbl="alignNode1" presStyleIdx="2" presStyleCnt="3">
        <dgm:presLayoutVars>
          <dgm:chMax val="1"/>
          <dgm:bulletEnabled val="1"/>
        </dgm:presLayoutVars>
      </dgm:prSet>
      <dgm:spPr/>
      <dgm:t>
        <a:bodyPr/>
        <a:lstStyle/>
        <a:p>
          <a:endParaRPr lang="en-US"/>
        </a:p>
      </dgm:t>
    </dgm:pt>
    <dgm:pt modelId="{69A06FDB-5778-4F70-809E-C56575D80998}" type="pres">
      <dgm:prSet presAssocID="{9D2E5807-F4CF-4ADF-AB57-6B672550AC79}" presName="descendantText" presStyleLbl="alignAcc1" presStyleIdx="2" presStyleCnt="3">
        <dgm:presLayoutVars>
          <dgm:bulletEnabled val="1"/>
        </dgm:presLayoutVars>
      </dgm:prSet>
      <dgm:spPr/>
      <dgm:t>
        <a:bodyPr/>
        <a:lstStyle/>
        <a:p>
          <a:endParaRPr lang="en-US"/>
        </a:p>
      </dgm:t>
    </dgm:pt>
  </dgm:ptLst>
  <dgm:cxnLst>
    <dgm:cxn modelId="{AB17B3AC-13B0-4938-A8A6-90DB428AAD98}" type="presOf" srcId="{5C52DF64-04EE-4D4B-9553-5533FE7BCC60}" destId="{5CEFFE94-2DAE-438B-A1E8-C0BDF3736C5D}" srcOrd="0" destOrd="0" presId="urn:microsoft.com/office/officeart/2005/8/layout/chevron2"/>
    <dgm:cxn modelId="{81F6E9D6-7DA6-4C73-AD6D-35982F9104B4}" type="presOf" srcId="{80D559DB-E375-4D04-AB51-E7AE11A98AF7}" destId="{B0DFB876-6835-4C4E-8C7B-FE95E81B90F1}" srcOrd="0" destOrd="1" presId="urn:microsoft.com/office/officeart/2005/8/layout/chevron2"/>
    <dgm:cxn modelId="{B13E9F19-7195-445E-B4F5-5D572330580A}" srcId="{9D2E5807-F4CF-4ADF-AB57-6B672550AC79}" destId="{FC84C6BB-E590-4A11-A4B2-BC6E991EF385}" srcOrd="0" destOrd="0" parTransId="{C465F92F-D5EE-4A62-AEA4-480151A4EB5E}" sibTransId="{5739534D-AA1C-4DD8-9978-EF6C3862F497}"/>
    <dgm:cxn modelId="{6F986913-CF5F-4AC3-9AC4-B0A6D1AF1F52}" srcId="{5C52DF64-04EE-4D4B-9553-5533FE7BCC60}" destId="{9D2E5807-F4CF-4ADF-AB57-6B672550AC79}" srcOrd="2" destOrd="0" parTransId="{799DD9AE-9DA3-410E-8EFC-2815772AD4FB}" sibTransId="{185A85C2-7B33-48C7-B52F-0EFBE706BABB}"/>
    <dgm:cxn modelId="{F1AD2267-9FEA-4D11-86C7-A0736928F518}" srcId="{9D2E5807-F4CF-4ADF-AB57-6B672550AC79}" destId="{03E76510-92BE-405C-A0EC-727A74435719}" srcOrd="1" destOrd="0" parTransId="{20E8AB1D-1357-48AA-BBAE-2543843F0660}" sibTransId="{897062E5-0564-4141-B28C-733049B7C249}"/>
    <dgm:cxn modelId="{F44E6078-C41E-4FDA-A6A8-CB59AFC386AF}" type="presOf" srcId="{9D2E5807-F4CF-4ADF-AB57-6B672550AC79}" destId="{81572F25-265B-46CB-91FF-01BAB6B5BA22}" srcOrd="0" destOrd="0" presId="urn:microsoft.com/office/officeart/2005/8/layout/chevron2"/>
    <dgm:cxn modelId="{C29C24C8-5936-4ADC-9109-29C29AD13D84}" srcId="{0D1C2A62-A344-4DF3-A76A-E24AE2A5F974}" destId="{39B60034-C892-4DBF-B13E-1F7EF45204AD}" srcOrd="0" destOrd="0" parTransId="{851340C0-8B54-4A7D-A274-80E48C1C881F}" sibTransId="{2099D137-C4D8-4D9D-B82A-78CD0747C8D7}"/>
    <dgm:cxn modelId="{1979D49E-CC0F-42F4-A0C7-D1A33D5C21DC}" type="presOf" srcId="{0D1C2A62-A344-4DF3-A76A-E24AE2A5F974}" destId="{E71D63F7-8F3F-414E-8653-F31FC01A6470}" srcOrd="0" destOrd="0" presId="urn:microsoft.com/office/officeart/2005/8/layout/chevron2"/>
    <dgm:cxn modelId="{166E74F5-2DF9-423D-854C-E61CF9B02FBE}" type="presOf" srcId="{71B90B59-6746-421B-A67E-EA805C681090}" destId="{B57A8969-9D45-423F-93F6-C0A647C1E00F}" srcOrd="0" destOrd="0" presId="urn:microsoft.com/office/officeart/2005/8/layout/chevron2"/>
    <dgm:cxn modelId="{6DFE0007-0011-4629-B01B-72DE0BCEADDA}" srcId="{5C52DF64-04EE-4D4B-9553-5533FE7BCC60}" destId="{0D1C2A62-A344-4DF3-A76A-E24AE2A5F974}" srcOrd="0" destOrd="0" parTransId="{8A073336-2C7C-4E95-9D4F-C4C2047D3834}" sibTransId="{1BCFD41A-D585-42F4-B50C-D191CD669D0D}"/>
    <dgm:cxn modelId="{4EF03407-8FAA-4653-9D2B-52263A78755D}" srcId="{0D1C2A62-A344-4DF3-A76A-E24AE2A5F974}" destId="{80D559DB-E375-4D04-AB51-E7AE11A98AF7}" srcOrd="1" destOrd="0" parTransId="{A5CD17FB-4DD8-4FE3-843A-34AD45B9AE92}" sibTransId="{1784771E-E7F9-46EA-893F-D1514A2A9BFB}"/>
    <dgm:cxn modelId="{E6B2895E-C157-48BE-90B0-48F29E065805}" srcId="{5C52DF64-04EE-4D4B-9553-5533FE7BCC60}" destId="{71B90B59-6746-421B-A67E-EA805C681090}" srcOrd="1" destOrd="0" parTransId="{15BF93A9-0AC4-4D93-B46B-924B09556480}" sibTransId="{4D299D2C-D8D7-40C3-BF67-7CE752386789}"/>
    <dgm:cxn modelId="{C5012DBC-FF6E-4405-B983-5236A67BF80D}" srcId="{71B90B59-6746-421B-A67E-EA805C681090}" destId="{A4C575D3-826B-492F-AF10-3299DB0D3214}" srcOrd="0" destOrd="0" parTransId="{676B9A27-6F50-4DB3-84C1-30C4E15C797B}" sibTransId="{536A013F-9B02-4AFC-AA11-C50E091878AE}"/>
    <dgm:cxn modelId="{CC8CAC9E-7BA9-4D21-BA9B-614F306FE768}" type="presOf" srcId="{A4C575D3-826B-492F-AF10-3299DB0D3214}" destId="{67CB73FA-CA23-4434-9833-8A2263DC9A96}" srcOrd="0" destOrd="0" presId="urn:microsoft.com/office/officeart/2005/8/layout/chevron2"/>
    <dgm:cxn modelId="{3B904DD6-4691-45C0-ABF3-B41CCE86C862}" type="presOf" srcId="{FC84C6BB-E590-4A11-A4B2-BC6E991EF385}" destId="{69A06FDB-5778-4F70-809E-C56575D80998}" srcOrd="0" destOrd="0" presId="urn:microsoft.com/office/officeart/2005/8/layout/chevron2"/>
    <dgm:cxn modelId="{87AC2CAB-B777-47E6-8397-FAC6919875AF}" type="presOf" srcId="{03E76510-92BE-405C-A0EC-727A74435719}" destId="{69A06FDB-5778-4F70-809E-C56575D80998}" srcOrd="0" destOrd="1" presId="urn:microsoft.com/office/officeart/2005/8/layout/chevron2"/>
    <dgm:cxn modelId="{0DDDEDCE-2AFE-4071-A6F0-E550D2B0E042}" type="presOf" srcId="{39B60034-C892-4DBF-B13E-1F7EF45204AD}" destId="{B0DFB876-6835-4C4E-8C7B-FE95E81B90F1}" srcOrd="0" destOrd="0" presId="urn:microsoft.com/office/officeart/2005/8/layout/chevron2"/>
    <dgm:cxn modelId="{8D2746CE-2D3A-4D8A-9E71-56C37D260839}" srcId="{71B90B59-6746-421B-A67E-EA805C681090}" destId="{DEA9A9BB-3B45-4731-B0C0-2DAEC5E4FCC8}" srcOrd="1" destOrd="0" parTransId="{40670BFB-E8D6-4F59-96A0-60204F7E5286}" sibTransId="{BA182C05-F8E3-4637-BDC9-FDEAD74CC885}"/>
    <dgm:cxn modelId="{AEEC80B9-8583-4840-9DEF-3944473206D6}" type="presOf" srcId="{DEA9A9BB-3B45-4731-B0C0-2DAEC5E4FCC8}" destId="{67CB73FA-CA23-4434-9833-8A2263DC9A96}" srcOrd="0" destOrd="1" presId="urn:microsoft.com/office/officeart/2005/8/layout/chevron2"/>
    <dgm:cxn modelId="{5215A435-ADC3-4BC0-ABEB-FB89ED4D4044}" type="presParOf" srcId="{5CEFFE94-2DAE-438B-A1E8-C0BDF3736C5D}" destId="{72F6F4CA-C8DA-4947-BF16-CF188B1BD97C}" srcOrd="0" destOrd="0" presId="urn:microsoft.com/office/officeart/2005/8/layout/chevron2"/>
    <dgm:cxn modelId="{FDEF6C76-6395-4AFC-BEF8-AA86793AD44F}" type="presParOf" srcId="{72F6F4CA-C8DA-4947-BF16-CF188B1BD97C}" destId="{E71D63F7-8F3F-414E-8653-F31FC01A6470}" srcOrd="0" destOrd="0" presId="urn:microsoft.com/office/officeart/2005/8/layout/chevron2"/>
    <dgm:cxn modelId="{9C43F6A4-3C95-4B44-B4D7-86685546DFB4}" type="presParOf" srcId="{72F6F4CA-C8DA-4947-BF16-CF188B1BD97C}" destId="{B0DFB876-6835-4C4E-8C7B-FE95E81B90F1}" srcOrd="1" destOrd="0" presId="urn:microsoft.com/office/officeart/2005/8/layout/chevron2"/>
    <dgm:cxn modelId="{3605A642-E5F5-4931-828B-F3AA0027EB3C}" type="presParOf" srcId="{5CEFFE94-2DAE-438B-A1E8-C0BDF3736C5D}" destId="{5A6C830E-C81B-46D9-AB45-C00DF8B17583}" srcOrd="1" destOrd="0" presId="urn:microsoft.com/office/officeart/2005/8/layout/chevron2"/>
    <dgm:cxn modelId="{4140FA9A-BE48-451D-8B03-0E1C928C516C}" type="presParOf" srcId="{5CEFFE94-2DAE-438B-A1E8-C0BDF3736C5D}" destId="{39E36EC6-56F8-4827-9BD3-3C5C5852B425}" srcOrd="2" destOrd="0" presId="urn:microsoft.com/office/officeart/2005/8/layout/chevron2"/>
    <dgm:cxn modelId="{1CD95703-87AC-430C-ACCC-ED0224BCB8B1}" type="presParOf" srcId="{39E36EC6-56F8-4827-9BD3-3C5C5852B425}" destId="{B57A8969-9D45-423F-93F6-C0A647C1E00F}" srcOrd="0" destOrd="0" presId="urn:microsoft.com/office/officeart/2005/8/layout/chevron2"/>
    <dgm:cxn modelId="{ED1ED486-BE5F-411E-B216-1A768C57C9B0}" type="presParOf" srcId="{39E36EC6-56F8-4827-9BD3-3C5C5852B425}" destId="{67CB73FA-CA23-4434-9833-8A2263DC9A96}" srcOrd="1" destOrd="0" presId="urn:microsoft.com/office/officeart/2005/8/layout/chevron2"/>
    <dgm:cxn modelId="{92AAF8ED-FF27-4D1A-A8A1-A6B57682F71D}" type="presParOf" srcId="{5CEFFE94-2DAE-438B-A1E8-C0BDF3736C5D}" destId="{95B6B4C1-BFED-4F39-B8D3-07CD52D353E9}" srcOrd="3" destOrd="0" presId="urn:microsoft.com/office/officeart/2005/8/layout/chevron2"/>
    <dgm:cxn modelId="{0B007352-734C-4D72-805F-624C63E899C9}" type="presParOf" srcId="{5CEFFE94-2DAE-438B-A1E8-C0BDF3736C5D}" destId="{B2A3D979-DDE1-45C6-9193-2C87D323FFC0}" srcOrd="4" destOrd="0" presId="urn:microsoft.com/office/officeart/2005/8/layout/chevron2"/>
    <dgm:cxn modelId="{FA8763A0-B37D-4945-8FBC-190F8BD1A40D}" type="presParOf" srcId="{B2A3D979-DDE1-45C6-9193-2C87D323FFC0}" destId="{81572F25-265B-46CB-91FF-01BAB6B5BA22}" srcOrd="0" destOrd="0" presId="urn:microsoft.com/office/officeart/2005/8/layout/chevron2"/>
    <dgm:cxn modelId="{C52724A5-B996-4276-B3EA-27C756D1B8DD}" type="presParOf" srcId="{B2A3D979-DDE1-45C6-9193-2C87D323FFC0}" destId="{69A06FDB-5778-4F70-809E-C56575D80998}" srcOrd="1" destOrd="0" presId="urn:microsoft.com/office/officeart/2005/8/layout/chevron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C52DF64-04EE-4D4B-9553-5533FE7BCC60}"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en-US"/>
        </a:p>
      </dgm:t>
    </dgm:pt>
    <dgm:pt modelId="{71B90B59-6746-421B-A67E-EA805C681090}">
      <dgm:prSet phldrT="[Text]" custT="1"/>
      <dgm:spPr/>
      <dgm:t>
        <a:bodyPr/>
        <a:lstStyle/>
        <a:p>
          <a:r>
            <a:rPr lang="en-US" sz="1400" b="1">
              <a:latin typeface="Times New Roman" panose="02020603050405020304" pitchFamily="18" charset="0"/>
              <a:cs typeface="Times New Roman" panose="02020603050405020304" pitchFamily="18" charset="0"/>
            </a:rPr>
            <a:t>B2</a:t>
          </a:r>
          <a:endParaRPr lang="en-US" sz="1100" b="1">
            <a:latin typeface="Times New Roman" panose="02020603050405020304" pitchFamily="18" charset="0"/>
            <a:cs typeface="Times New Roman" panose="02020603050405020304" pitchFamily="18" charset="0"/>
          </a:endParaRPr>
        </a:p>
      </dgm:t>
    </dgm:pt>
    <dgm:pt modelId="{15BF93A9-0AC4-4D93-B46B-924B09556480}" type="parTrans" cxnId="{E6B2895E-C157-48BE-90B0-48F29E065805}">
      <dgm:prSet/>
      <dgm:spPr/>
      <dgm:t>
        <a:bodyPr/>
        <a:lstStyle/>
        <a:p>
          <a:endParaRPr lang="en-US" sz="1100">
            <a:latin typeface="Times New Roman" panose="02020603050405020304" pitchFamily="18" charset="0"/>
            <a:cs typeface="Times New Roman" panose="02020603050405020304" pitchFamily="18" charset="0"/>
          </a:endParaRPr>
        </a:p>
      </dgm:t>
    </dgm:pt>
    <dgm:pt modelId="{4D299D2C-D8D7-40C3-BF67-7CE752386789}" type="sibTrans" cxnId="{E6B2895E-C157-48BE-90B0-48F29E065805}">
      <dgm:prSet/>
      <dgm:spPr/>
      <dgm:t>
        <a:bodyPr/>
        <a:lstStyle/>
        <a:p>
          <a:endParaRPr lang="en-US" sz="1100">
            <a:latin typeface="Times New Roman" panose="02020603050405020304" pitchFamily="18" charset="0"/>
            <a:cs typeface="Times New Roman" panose="02020603050405020304" pitchFamily="18" charset="0"/>
          </a:endParaRPr>
        </a:p>
      </dgm:t>
    </dgm:pt>
    <dgm:pt modelId="{A4C575D3-826B-492F-AF10-3299DB0D3214}">
      <dgm:prSet phldrT="[Text]" custT="1"/>
      <dgm:spPr/>
      <dgm:t>
        <a:bodyPr/>
        <a:lstStyle/>
        <a:p>
          <a:r>
            <a:rPr lang="en-US" sz="1000">
              <a:latin typeface="Times New Roman" panose="02020603050405020304" pitchFamily="18" charset="0"/>
              <a:cs typeface="Times New Roman" panose="02020603050405020304" pitchFamily="18" charset="0"/>
            </a:rPr>
            <a:t>Antigen: </a:t>
          </a:r>
          <a:r>
            <a:rPr lang="en-US" sz="1000" dirty="0">
              <a:latin typeface="Times New Roman" panose="02020603050405020304" pitchFamily="18" charset="0"/>
              <a:ea typeface="Arial" panose="020B0604020202020204" pitchFamily="34" charset="0"/>
              <a:cs typeface="Times New Roman" panose="02020603050405020304" pitchFamily="18" charset="0"/>
            </a:rPr>
            <a:t>25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nucleocapsid (N).</a:t>
          </a:r>
        </a:p>
      </dgm:t>
    </dgm:pt>
    <dgm:pt modelId="{676B9A27-6F50-4DB3-84C1-30C4E15C797B}" type="parTrans" cxnId="{C5012DBC-FF6E-4405-B983-5236A67BF80D}">
      <dgm:prSet/>
      <dgm:spPr/>
      <dgm:t>
        <a:bodyPr/>
        <a:lstStyle/>
        <a:p>
          <a:endParaRPr lang="en-US" sz="1100">
            <a:latin typeface="Times New Roman" panose="02020603050405020304" pitchFamily="18" charset="0"/>
            <a:cs typeface="Times New Roman" panose="02020603050405020304" pitchFamily="18" charset="0"/>
          </a:endParaRPr>
        </a:p>
      </dgm:t>
    </dgm:pt>
    <dgm:pt modelId="{536A013F-9B02-4AFC-AA11-C50E091878AE}" type="sibTrans" cxnId="{C5012DBC-FF6E-4405-B983-5236A67BF80D}">
      <dgm:prSet/>
      <dgm:spPr/>
      <dgm:t>
        <a:bodyPr/>
        <a:lstStyle/>
        <a:p>
          <a:endParaRPr lang="en-US" sz="1100">
            <a:latin typeface="Times New Roman" panose="02020603050405020304" pitchFamily="18" charset="0"/>
            <a:cs typeface="Times New Roman" panose="02020603050405020304" pitchFamily="18" charset="0"/>
          </a:endParaRPr>
        </a:p>
      </dgm:t>
    </dgm:pt>
    <dgm:pt modelId="{DEA9A9BB-3B45-4731-B0C0-2DAEC5E4FCC8}">
      <dgm:prSet phldrT="[Text]" custT="1"/>
      <dgm:spPr/>
      <dgm:t>
        <a:bodyPr/>
        <a:lstStyle/>
        <a:p>
          <a:r>
            <a:rPr lang="en-US" sz="1000">
              <a:latin typeface="Times New Roman" panose="02020603050405020304" pitchFamily="18" charset="0"/>
              <a:cs typeface="Times New Roman" panose="02020603050405020304" pitchFamily="18" charset="0"/>
            </a:rPr>
            <a:t>Antibody: </a:t>
          </a:r>
          <a:r>
            <a:rPr lang="en-US" sz="1000" dirty="0">
              <a:latin typeface="Times New Roman" panose="02020603050405020304" pitchFamily="18" charset="0"/>
              <a:ea typeface="Arial" panose="020B0604020202020204" pitchFamily="34" charset="0"/>
              <a:cs typeface="Times New Roman" panose="02020603050405020304" pitchFamily="18" charset="0"/>
            </a:rPr>
            <a:t>40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anti-nucleocapsid.</a:t>
          </a:r>
        </a:p>
      </dgm:t>
    </dgm:pt>
    <dgm:pt modelId="{40670BFB-E8D6-4F59-96A0-60204F7E5286}" type="parTrans" cxnId="{8D2746CE-2D3A-4D8A-9E71-56C37D260839}">
      <dgm:prSet/>
      <dgm:spPr/>
      <dgm:t>
        <a:bodyPr/>
        <a:lstStyle/>
        <a:p>
          <a:endParaRPr lang="en-US" sz="1100">
            <a:latin typeface="Times New Roman" panose="02020603050405020304" pitchFamily="18" charset="0"/>
            <a:cs typeface="Times New Roman" panose="02020603050405020304" pitchFamily="18" charset="0"/>
          </a:endParaRPr>
        </a:p>
      </dgm:t>
    </dgm:pt>
    <dgm:pt modelId="{BA182C05-F8E3-4637-BDC9-FDEAD74CC885}" type="sibTrans" cxnId="{8D2746CE-2D3A-4D8A-9E71-56C37D260839}">
      <dgm:prSet/>
      <dgm:spPr/>
      <dgm:t>
        <a:bodyPr/>
        <a:lstStyle/>
        <a:p>
          <a:endParaRPr lang="en-US" sz="1100">
            <a:latin typeface="Times New Roman" panose="02020603050405020304" pitchFamily="18" charset="0"/>
            <a:cs typeface="Times New Roman" panose="02020603050405020304" pitchFamily="18" charset="0"/>
          </a:endParaRPr>
        </a:p>
      </dgm:t>
    </dgm:pt>
    <dgm:pt modelId="{0D1C2A62-A344-4DF3-A76A-E24AE2A5F974}">
      <dgm:prSet phldrT="[Text]" custT="1"/>
      <dgm:spPr/>
      <dgm:t>
        <a:bodyPr/>
        <a:lstStyle/>
        <a:p>
          <a:r>
            <a:rPr lang="en-US" sz="1400" b="1">
              <a:latin typeface="Times New Roman" panose="02020603050405020304" pitchFamily="18" charset="0"/>
              <a:cs typeface="Times New Roman" panose="02020603050405020304" pitchFamily="18" charset="0"/>
            </a:rPr>
            <a:t>B1</a:t>
          </a:r>
          <a:endParaRPr lang="en-US" sz="1100" b="1">
            <a:latin typeface="Times New Roman" panose="02020603050405020304" pitchFamily="18" charset="0"/>
            <a:cs typeface="Times New Roman" panose="02020603050405020304" pitchFamily="18" charset="0"/>
          </a:endParaRPr>
        </a:p>
      </dgm:t>
    </dgm:pt>
    <dgm:pt modelId="{1BCFD41A-D585-42F4-B50C-D191CD669D0D}" type="sibTrans" cxnId="{6DFE0007-0011-4629-B01B-72DE0BCEADDA}">
      <dgm:prSet/>
      <dgm:spPr/>
      <dgm:t>
        <a:bodyPr/>
        <a:lstStyle/>
        <a:p>
          <a:endParaRPr lang="en-US" sz="1100">
            <a:latin typeface="Times New Roman" panose="02020603050405020304" pitchFamily="18" charset="0"/>
            <a:cs typeface="Times New Roman" panose="02020603050405020304" pitchFamily="18" charset="0"/>
          </a:endParaRPr>
        </a:p>
      </dgm:t>
    </dgm:pt>
    <dgm:pt modelId="{8A073336-2C7C-4E95-9D4F-C4C2047D3834}" type="parTrans" cxnId="{6DFE0007-0011-4629-B01B-72DE0BCEADDA}">
      <dgm:prSet/>
      <dgm:spPr/>
      <dgm:t>
        <a:bodyPr/>
        <a:lstStyle/>
        <a:p>
          <a:endParaRPr lang="en-US" sz="1100">
            <a:latin typeface="Times New Roman" panose="02020603050405020304" pitchFamily="18" charset="0"/>
            <a:cs typeface="Times New Roman" panose="02020603050405020304" pitchFamily="18" charset="0"/>
          </a:endParaRPr>
        </a:p>
      </dgm:t>
    </dgm:pt>
    <dgm:pt modelId="{39B60034-C892-4DBF-B13E-1F7EF45204AD}">
      <dgm:prSet phldrT="[Text]" custT="1"/>
      <dgm:spPr/>
      <dgm:t>
        <a:bodyPr/>
        <a:lstStyle/>
        <a:p>
          <a:r>
            <a:rPr lang="en-US" sz="1000">
              <a:latin typeface="Times New Roman" panose="02020603050405020304" pitchFamily="18" charset="0"/>
              <a:cs typeface="Times New Roman" panose="02020603050405020304" pitchFamily="18" charset="0"/>
            </a:rPr>
            <a:t>Antigen: </a:t>
          </a:r>
          <a:r>
            <a:rPr lang="en-US" sz="1000" dirty="0">
              <a:latin typeface="Times New Roman" panose="02020603050405020304" pitchFamily="18" charset="0"/>
              <a:ea typeface="Arial" panose="020B0604020202020204" pitchFamily="34" charset="0"/>
              <a:cs typeface="Times New Roman" panose="02020603050405020304" pitchFamily="18" charset="0"/>
            </a:rPr>
            <a:t>25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spike protein (S1).</a:t>
          </a:r>
        </a:p>
      </dgm:t>
    </dgm:pt>
    <dgm:pt modelId="{2099D137-C4D8-4D9D-B82A-78CD0747C8D7}" type="sibTrans" cxnId="{C29C24C8-5936-4ADC-9109-29C29AD13D84}">
      <dgm:prSet/>
      <dgm:spPr/>
      <dgm:t>
        <a:bodyPr/>
        <a:lstStyle/>
        <a:p>
          <a:endParaRPr lang="en-US" sz="1100">
            <a:latin typeface="Times New Roman" panose="02020603050405020304" pitchFamily="18" charset="0"/>
            <a:cs typeface="Times New Roman" panose="02020603050405020304" pitchFamily="18" charset="0"/>
          </a:endParaRPr>
        </a:p>
      </dgm:t>
    </dgm:pt>
    <dgm:pt modelId="{851340C0-8B54-4A7D-A274-80E48C1C881F}" type="parTrans" cxnId="{C29C24C8-5936-4ADC-9109-29C29AD13D84}">
      <dgm:prSet/>
      <dgm:spPr/>
      <dgm:t>
        <a:bodyPr/>
        <a:lstStyle/>
        <a:p>
          <a:endParaRPr lang="en-US" sz="1100">
            <a:latin typeface="Times New Roman" panose="02020603050405020304" pitchFamily="18" charset="0"/>
            <a:cs typeface="Times New Roman" panose="02020603050405020304" pitchFamily="18" charset="0"/>
          </a:endParaRPr>
        </a:p>
      </dgm:t>
    </dgm:pt>
    <dgm:pt modelId="{80D559DB-E375-4D04-AB51-E7AE11A98AF7}">
      <dgm:prSet phldrT="[Text]" custT="1"/>
      <dgm:spPr/>
      <dgm:t>
        <a:bodyPr/>
        <a:lstStyle/>
        <a:p>
          <a:r>
            <a:rPr lang="en-US" sz="1000">
              <a:latin typeface="Times New Roman" panose="02020603050405020304" pitchFamily="18" charset="0"/>
              <a:cs typeface="Times New Roman" panose="02020603050405020304" pitchFamily="18" charset="0"/>
            </a:rPr>
            <a:t>Antibody: </a:t>
          </a:r>
          <a:r>
            <a:rPr lang="en-US" sz="1000" dirty="0">
              <a:latin typeface="Times New Roman" panose="02020603050405020304" pitchFamily="18" charset="0"/>
              <a:ea typeface="Arial" panose="020B0604020202020204" pitchFamily="34" charset="0"/>
              <a:cs typeface="Times New Roman" panose="02020603050405020304" pitchFamily="18" charset="0"/>
            </a:rPr>
            <a:t>40 </a:t>
          </a:r>
          <a:r>
            <a:rPr lang="en-US" sz="10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dirty="0">
              <a:latin typeface="Times New Roman" panose="02020603050405020304" pitchFamily="18" charset="0"/>
              <a:ea typeface="Arial" panose="020B0604020202020204" pitchFamily="34" charset="0"/>
              <a:cs typeface="Times New Roman" panose="02020603050405020304" pitchFamily="18" charset="0"/>
            </a:rPr>
            <a:t> </a:t>
          </a:r>
          <a:r>
            <a:rPr lang="en-US" sz="1000">
              <a:latin typeface="Times New Roman" panose="02020603050405020304" pitchFamily="18" charset="0"/>
              <a:cs typeface="Times New Roman" panose="02020603050405020304" pitchFamily="18" charset="0"/>
            </a:rPr>
            <a:t>anti-spike.</a:t>
          </a:r>
        </a:p>
      </dgm:t>
    </dgm:pt>
    <dgm:pt modelId="{1784771E-E7F9-46EA-893F-D1514A2A9BFB}" type="sibTrans" cxnId="{4EF03407-8FAA-4653-9D2B-52263A78755D}">
      <dgm:prSet/>
      <dgm:spPr/>
      <dgm:t>
        <a:bodyPr/>
        <a:lstStyle/>
        <a:p>
          <a:endParaRPr lang="en-US" sz="1100">
            <a:latin typeface="Times New Roman" panose="02020603050405020304" pitchFamily="18" charset="0"/>
            <a:cs typeface="Times New Roman" panose="02020603050405020304" pitchFamily="18" charset="0"/>
          </a:endParaRPr>
        </a:p>
      </dgm:t>
    </dgm:pt>
    <dgm:pt modelId="{A5CD17FB-4DD8-4FE3-843A-34AD45B9AE92}" type="parTrans" cxnId="{4EF03407-8FAA-4653-9D2B-52263A78755D}">
      <dgm:prSet/>
      <dgm:spPr/>
      <dgm:t>
        <a:bodyPr/>
        <a:lstStyle/>
        <a:p>
          <a:endParaRPr lang="en-US" sz="1100">
            <a:latin typeface="Times New Roman" panose="02020603050405020304" pitchFamily="18" charset="0"/>
            <a:cs typeface="Times New Roman" panose="02020603050405020304" pitchFamily="18" charset="0"/>
          </a:endParaRPr>
        </a:p>
      </dgm:t>
    </dgm:pt>
    <dgm:pt modelId="{5CEFFE94-2DAE-438B-A1E8-C0BDF3736C5D}" type="pres">
      <dgm:prSet presAssocID="{5C52DF64-04EE-4D4B-9553-5533FE7BCC60}" presName="linearFlow" presStyleCnt="0">
        <dgm:presLayoutVars>
          <dgm:dir/>
          <dgm:animLvl val="lvl"/>
          <dgm:resizeHandles val="exact"/>
        </dgm:presLayoutVars>
      </dgm:prSet>
      <dgm:spPr/>
      <dgm:t>
        <a:bodyPr/>
        <a:lstStyle/>
        <a:p>
          <a:endParaRPr lang="en-US"/>
        </a:p>
      </dgm:t>
    </dgm:pt>
    <dgm:pt modelId="{72F6F4CA-C8DA-4947-BF16-CF188B1BD97C}" type="pres">
      <dgm:prSet presAssocID="{0D1C2A62-A344-4DF3-A76A-E24AE2A5F974}" presName="composite" presStyleCnt="0"/>
      <dgm:spPr/>
    </dgm:pt>
    <dgm:pt modelId="{E71D63F7-8F3F-414E-8653-F31FC01A6470}" type="pres">
      <dgm:prSet presAssocID="{0D1C2A62-A344-4DF3-A76A-E24AE2A5F974}" presName="parentText" presStyleLbl="alignNode1" presStyleIdx="0" presStyleCnt="2" custScaleX="86077">
        <dgm:presLayoutVars>
          <dgm:chMax val="1"/>
          <dgm:bulletEnabled val="1"/>
        </dgm:presLayoutVars>
      </dgm:prSet>
      <dgm:spPr/>
      <dgm:t>
        <a:bodyPr/>
        <a:lstStyle/>
        <a:p>
          <a:endParaRPr lang="en-US"/>
        </a:p>
      </dgm:t>
    </dgm:pt>
    <dgm:pt modelId="{B0DFB876-6835-4C4E-8C7B-FE95E81B90F1}" type="pres">
      <dgm:prSet presAssocID="{0D1C2A62-A344-4DF3-A76A-E24AE2A5F974}" presName="descendantText" presStyleLbl="alignAcc1" presStyleIdx="0" presStyleCnt="2" custScaleX="99361">
        <dgm:presLayoutVars>
          <dgm:bulletEnabled val="1"/>
        </dgm:presLayoutVars>
      </dgm:prSet>
      <dgm:spPr/>
      <dgm:t>
        <a:bodyPr/>
        <a:lstStyle/>
        <a:p>
          <a:endParaRPr lang="en-US"/>
        </a:p>
      </dgm:t>
    </dgm:pt>
    <dgm:pt modelId="{5A6C830E-C81B-46D9-AB45-C00DF8B17583}" type="pres">
      <dgm:prSet presAssocID="{1BCFD41A-D585-42F4-B50C-D191CD669D0D}" presName="sp" presStyleCnt="0"/>
      <dgm:spPr/>
    </dgm:pt>
    <dgm:pt modelId="{39E36EC6-56F8-4827-9BD3-3C5C5852B425}" type="pres">
      <dgm:prSet presAssocID="{71B90B59-6746-421B-A67E-EA805C681090}" presName="composite" presStyleCnt="0"/>
      <dgm:spPr/>
    </dgm:pt>
    <dgm:pt modelId="{B57A8969-9D45-423F-93F6-C0A647C1E00F}" type="pres">
      <dgm:prSet presAssocID="{71B90B59-6746-421B-A67E-EA805C681090}" presName="parentText" presStyleLbl="alignNode1" presStyleIdx="1" presStyleCnt="2" custScaleX="86077">
        <dgm:presLayoutVars>
          <dgm:chMax val="1"/>
          <dgm:bulletEnabled val="1"/>
        </dgm:presLayoutVars>
      </dgm:prSet>
      <dgm:spPr/>
      <dgm:t>
        <a:bodyPr/>
        <a:lstStyle/>
        <a:p>
          <a:endParaRPr lang="en-US"/>
        </a:p>
      </dgm:t>
    </dgm:pt>
    <dgm:pt modelId="{67CB73FA-CA23-4434-9833-8A2263DC9A96}" type="pres">
      <dgm:prSet presAssocID="{71B90B59-6746-421B-A67E-EA805C681090}" presName="descendantText" presStyleLbl="alignAcc1" presStyleIdx="1" presStyleCnt="2" custScaleX="99361">
        <dgm:presLayoutVars>
          <dgm:bulletEnabled val="1"/>
        </dgm:presLayoutVars>
      </dgm:prSet>
      <dgm:spPr/>
      <dgm:t>
        <a:bodyPr/>
        <a:lstStyle/>
        <a:p>
          <a:endParaRPr lang="en-US"/>
        </a:p>
      </dgm:t>
    </dgm:pt>
  </dgm:ptLst>
  <dgm:cxnLst>
    <dgm:cxn modelId="{CC8CAC9E-7BA9-4D21-BA9B-614F306FE768}" type="presOf" srcId="{A4C575D3-826B-492F-AF10-3299DB0D3214}" destId="{67CB73FA-CA23-4434-9833-8A2263DC9A96}" srcOrd="0" destOrd="0" presId="urn:microsoft.com/office/officeart/2005/8/layout/chevron2"/>
    <dgm:cxn modelId="{81F6E9D6-7DA6-4C73-AD6D-35982F9104B4}" type="presOf" srcId="{80D559DB-E375-4D04-AB51-E7AE11A98AF7}" destId="{B0DFB876-6835-4C4E-8C7B-FE95E81B90F1}" srcOrd="0" destOrd="1" presId="urn:microsoft.com/office/officeart/2005/8/layout/chevron2"/>
    <dgm:cxn modelId="{6DFE0007-0011-4629-B01B-72DE0BCEADDA}" srcId="{5C52DF64-04EE-4D4B-9553-5533FE7BCC60}" destId="{0D1C2A62-A344-4DF3-A76A-E24AE2A5F974}" srcOrd="0" destOrd="0" parTransId="{8A073336-2C7C-4E95-9D4F-C4C2047D3834}" sibTransId="{1BCFD41A-D585-42F4-B50C-D191CD669D0D}"/>
    <dgm:cxn modelId="{C5012DBC-FF6E-4405-B983-5236A67BF80D}" srcId="{71B90B59-6746-421B-A67E-EA805C681090}" destId="{A4C575D3-826B-492F-AF10-3299DB0D3214}" srcOrd="0" destOrd="0" parTransId="{676B9A27-6F50-4DB3-84C1-30C4E15C797B}" sibTransId="{536A013F-9B02-4AFC-AA11-C50E091878AE}"/>
    <dgm:cxn modelId="{166E74F5-2DF9-423D-854C-E61CF9B02FBE}" type="presOf" srcId="{71B90B59-6746-421B-A67E-EA805C681090}" destId="{B57A8969-9D45-423F-93F6-C0A647C1E00F}" srcOrd="0" destOrd="0" presId="urn:microsoft.com/office/officeart/2005/8/layout/chevron2"/>
    <dgm:cxn modelId="{1979D49E-CC0F-42F4-A0C7-D1A33D5C21DC}" type="presOf" srcId="{0D1C2A62-A344-4DF3-A76A-E24AE2A5F974}" destId="{E71D63F7-8F3F-414E-8653-F31FC01A6470}" srcOrd="0" destOrd="0" presId="urn:microsoft.com/office/officeart/2005/8/layout/chevron2"/>
    <dgm:cxn modelId="{E6B2895E-C157-48BE-90B0-48F29E065805}" srcId="{5C52DF64-04EE-4D4B-9553-5533FE7BCC60}" destId="{71B90B59-6746-421B-A67E-EA805C681090}" srcOrd="1" destOrd="0" parTransId="{15BF93A9-0AC4-4D93-B46B-924B09556480}" sibTransId="{4D299D2C-D8D7-40C3-BF67-7CE752386789}"/>
    <dgm:cxn modelId="{0DDDEDCE-2AFE-4071-A6F0-E550D2B0E042}" type="presOf" srcId="{39B60034-C892-4DBF-B13E-1F7EF45204AD}" destId="{B0DFB876-6835-4C4E-8C7B-FE95E81B90F1}" srcOrd="0" destOrd="0" presId="urn:microsoft.com/office/officeart/2005/8/layout/chevron2"/>
    <dgm:cxn modelId="{AEEC80B9-8583-4840-9DEF-3944473206D6}" type="presOf" srcId="{DEA9A9BB-3B45-4731-B0C0-2DAEC5E4FCC8}" destId="{67CB73FA-CA23-4434-9833-8A2263DC9A96}" srcOrd="0" destOrd="1" presId="urn:microsoft.com/office/officeart/2005/8/layout/chevron2"/>
    <dgm:cxn modelId="{AB17B3AC-13B0-4938-A8A6-90DB428AAD98}" type="presOf" srcId="{5C52DF64-04EE-4D4B-9553-5533FE7BCC60}" destId="{5CEFFE94-2DAE-438B-A1E8-C0BDF3736C5D}" srcOrd="0" destOrd="0" presId="urn:microsoft.com/office/officeart/2005/8/layout/chevron2"/>
    <dgm:cxn modelId="{8D2746CE-2D3A-4D8A-9E71-56C37D260839}" srcId="{71B90B59-6746-421B-A67E-EA805C681090}" destId="{DEA9A9BB-3B45-4731-B0C0-2DAEC5E4FCC8}" srcOrd="1" destOrd="0" parTransId="{40670BFB-E8D6-4F59-96A0-60204F7E5286}" sibTransId="{BA182C05-F8E3-4637-BDC9-FDEAD74CC885}"/>
    <dgm:cxn modelId="{4EF03407-8FAA-4653-9D2B-52263A78755D}" srcId="{0D1C2A62-A344-4DF3-A76A-E24AE2A5F974}" destId="{80D559DB-E375-4D04-AB51-E7AE11A98AF7}" srcOrd="1" destOrd="0" parTransId="{A5CD17FB-4DD8-4FE3-843A-34AD45B9AE92}" sibTransId="{1784771E-E7F9-46EA-893F-D1514A2A9BFB}"/>
    <dgm:cxn modelId="{C29C24C8-5936-4ADC-9109-29C29AD13D84}" srcId="{0D1C2A62-A344-4DF3-A76A-E24AE2A5F974}" destId="{39B60034-C892-4DBF-B13E-1F7EF45204AD}" srcOrd="0" destOrd="0" parTransId="{851340C0-8B54-4A7D-A274-80E48C1C881F}" sibTransId="{2099D137-C4D8-4D9D-B82A-78CD0747C8D7}"/>
    <dgm:cxn modelId="{5215A435-ADC3-4BC0-ABEB-FB89ED4D4044}" type="presParOf" srcId="{5CEFFE94-2DAE-438B-A1E8-C0BDF3736C5D}" destId="{72F6F4CA-C8DA-4947-BF16-CF188B1BD97C}" srcOrd="0" destOrd="0" presId="urn:microsoft.com/office/officeart/2005/8/layout/chevron2"/>
    <dgm:cxn modelId="{FDEF6C76-6395-4AFC-BEF8-AA86793AD44F}" type="presParOf" srcId="{72F6F4CA-C8DA-4947-BF16-CF188B1BD97C}" destId="{E71D63F7-8F3F-414E-8653-F31FC01A6470}" srcOrd="0" destOrd="0" presId="urn:microsoft.com/office/officeart/2005/8/layout/chevron2"/>
    <dgm:cxn modelId="{9C43F6A4-3C95-4B44-B4D7-86685546DFB4}" type="presParOf" srcId="{72F6F4CA-C8DA-4947-BF16-CF188B1BD97C}" destId="{B0DFB876-6835-4C4E-8C7B-FE95E81B90F1}" srcOrd="1" destOrd="0" presId="urn:microsoft.com/office/officeart/2005/8/layout/chevron2"/>
    <dgm:cxn modelId="{3605A642-E5F5-4931-828B-F3AA0027EB3C}" type="presParOf" srcId="{5CEFFE94-2DAE-438B-A1E8-C0BDF3736C5D}" destId="{5A6C830E-C81B-46D9-AB45-C00DF8B17583}" srcOrd="1" destOrd="0" presId="urn:microsoft.com/office/officeart/2005/8/layout/chevron2"/>
    <dgm:cxn modelId="{4140FA9A-BE48-451D-8B03-0E1C928C516C}" type="presParOf" srcId="{5CEFFE94-2DAE-438B-A1E8-C0BDF3736C5D}" destId="{39E36EC6-56F8-4827-9BD3-3C5C5852B425}" srcOrd="2" destOrd="0" presId="urn:microsoft.com/office/officeart/2005/8/layout/chevron2"/>
    <dgm:cxn modelId="{1CD95703-87AC-430C-ACCC-ED0224BCB8B1}" type="presParOf" srcId="{39E36EC6-56F8-4827-9BD3-3C5C5852B425}" destId="{B57A8969-9D45-423F-93F6-C0A647C1E00F}" srcOrd="0" destOrd="0" presId="urn:microsoft.com/office/officeart/2005/8/layout/chevron2"/>
    <dgm:cxn modelId="{ED1ED486-BE5F-411E-B216-1A768C57C9B0}" type="presParOf" srcId="{39E36EC6-56F8-4827-9BD3-3C5C5852B425}" destId="{67CB73FA-CA23-4434-9833-8A2263DC9A96}" srcOrd="1" destOrd="0" presId="urn:microsoft.com/office/officeart/2005/8/layout/chevron2"/>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7BE90966-7E42-4B28-830A-930102720020}" type="doc">
      <dgm:prSet loTypeId="urn:microsoft.com/office/officeart/2005/8/layout/hList6" loCatId="list" qsTypeId="urn:microsoft.com/office/officeart/2005/8/quickstyle/simple1" qsCatId="simple" csTypeId="urn:microsoft.com/office/officeart/2005/8/colors/accent1_2" csCatId="accent1" phldr="1"/>
      <dgm:spPr/>
      <dgm:t>
        <a:bodyPr/>
        <a:lstStyle/>
        <a:p>
          <a:endParaRPr lang="en-US"/>
        </a:p>
      </dgm:t>
    </dgm:pt>
    <dgm:pt modelId="{72154294-B76C-4FFC-879B-93F08BBBABD2}">
      <dgm:prSet phldrT="[Text]" custT="1"/>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A </a:t>
          </a:r>
        </a:p>
      </dgm:t>
    </dgm:pt>
    <dgm:pt modelId="{4E278976-9AA2-4F90-A5CA-3D833778064B}" type="parTrans" cxnId="{1C42C77E-4608-472E-BBD4-35385E3044C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DB8C561-4751-4830-B07B-1E5DDCB1E0AF}" type="sibTrans" cxnId="{1C42C77E-4608-472E-BBD4-35385E3044C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F47D942E-2628-4CED-87CC-C0A1D032DD95}">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dgm:t>
    </dgm:pt>
    <dgm:pt modelId="{D52C983F-F97A-4C4D-80D3-BB39A692B4D2}" type="parTrans" cxnId="{91729273-6262-4379-A8F2-D4DE92F292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16B7908-D5BA-43E8-A363-4F478D616DA9}" type="sibTrans" cxnId="{91729273-6262-4379-A8F2-D4DE92F292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BABF1DD-03A7-4794-BFFF-23757ADD97E4}">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dgm:t>
    </dgm:pt>
    <dgm:pt modelId="{BBFEF066-D482-4673-8CC0-C309417EE3FF}" type="parTrans" cxnId="{BF6066C4-98A4-4E98-8632-CC04F8528AB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AE6622B-8790-4178-BB21-CBF30E649E0A}" type="sibTrans" cxnId="{BF6066C4-98A4-4E98-8632-CC04F8528AB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0679947E-B86D-4E0F-A1D5-F0B767E7E20E}">
      <dgm:prSet phldrT="[Text]" custT="1"/>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B </a:t>
          </a:r>
        </a:p>
      </dgm:t>
    </dgm:pt>
    <dgm:pt modelId="{F7903EBC-F5FF-4AA8-9C7C-D5DA06B5AF3B}" type="parTrans" cxnId="{7F146234-9C8D-4071-AFFD-E5386959FC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9F0454E-7F54-4673-87C1-9E3537B72ED3}" type="sibTrans" cxnId="{7F146234-9C8D-4071-AFFD-E5386959FC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8332AAE-4F75-429E-AEBE-5A22509168DC}">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Medium dose</a:t>
          </a:r>
        </a:p>
      </dgm:t>
    </dgm:pt>
    <dgm:pt modelId="{0A4BC250-F120-43BA-ADEC-FB9ED74F60E3}" type="parTrans" cxnId="{24823033-BC46-4835-917A-5114A9A9DB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7D4591C0-1782-4068-9E98-5AA793526D0D}" type="sibTrans" cxnId="{24823033-BC46-4835-917A-5114A9A9DB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F6F5D52-CE81-4878-96FD-3C150B2C5F60}">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0.35 ml</a:t>
          </a:r>
        </a:p>
      </dgm:t>
    </dgm:pt>
    <dgm:pt modelId="{82FE9D1F-1A85-4B01-A609-22B393B82532}" type="parTrans" cxnId="{5C814F4E-D3EC-4CA7-ABFC-6F959C8ED704}">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250BDC8-C5B4-4720-9DA5-9ACF9327E490}" type="sibTrans" cxnId="{5C814F4E-D3EC-4CA7-ABFC-6F959C8ED704}">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EF75F7B-E132-4060-BED6-F5726B583E7A}">
      <dgm:prSet phldrT="[Text]" custT="1"/>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C </a:t>
          </a:r>
        </a:p>
      </dgm:t>
    </dgm:pt>
    <dgm:pt modelId="{923BF6EB-245C-4F04-8256-467B4B0EE642}" type="parTrans" cxnId="{4BE9CD0E-0BB3-4C5D-87E6-9439C09B549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E4AB39B-D128-48CD-9326-4E7CC71BBBD6}" type="sibTrans" cxnId="{4BE9CD0E-0BB3-4C5D-87E6-9439C09B549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17CBB32-81D3-40EF-BE8A-AC8F5677AFFA}">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dgm:t>
    </dgm:pt>
    <dgm:pt modelId="{08AA980E-D47C-4D2F-96DF-E45FC82427D8}" type="parTrans" cxnId="{477E8645-D66B-4CB3-AC8C-A62E1C8C11C9}">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0855E9AD-96DC-4CEF-A5E6-1FAF8BA70344}" type="sibTrans" cxnId="{477E8645-D66B-4CB3-AC8C-A62E1C8C11C9}">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A2AEC07-4F22-4FE4-B61B-820B83389C58}">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dgm:t>
    </dgm:pt>
    <dgm:pt modelId="{805DF4D7-6856-4479-8D44-687C307729E2}" type="parTrans" cxnId="{A301FE7D-0C23-4DD6-8CEF-87892BB82C2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F66B881-D763-4C85-8F16-0018BCF2FED3}" type="sibTrans" cxnId="{A301FE7D-0C23-4DD6-8CEF-87892BB82C2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EC2C95F-2E66-4A14-B370-AFBA941F5C83}">
      <dgm:prSet phldrT="[Text]" custT="1"/>
      <dgm:spPr>
        <a:solidFill>
          <a:schemeClr val="accent4">
            <a:lumMod val="60000"/>
            <a:lumOff val="40000"/>
          </a:schemeClr>
        </a:solidFill>
      </dgm:spPr>
      <dgm:t>
        <a:bodyPr/>
        <a:lstStyle/>
        <a:p>
          <a:r>
            <a:rPr lang="en-US" sz="1050" b="1">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E</a:t>
          </a:r>
        </a:p>
      </dgm:t>
    </dgm:pt>
    <dgm:pt modelId="{5B0E8F07-9669-4F4C-B42C-588B9401A590}" type="parTrans" cxnId="{DB238F5E-3D4C-476B-B73F-D7BE549922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72C36F9-7CC9-42D8-B07A-2186667FE83C}" type="sibTrans" cxnId="{DB238F5E-3D4C-476B-B73F-D7BE549922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42DAAF6-5956-41DB-8D6A-8C9B0B1675AB}">
      <dgm:prSet phldrT="[Text]" custT="1"/>
      <dgm:spPr>
        <a:solidFill>
          <a:schemeClr val="accent4">
            <a:lumMod val="60000"/>
            <a:lumOff val="40000"/>
          </a:schemeClr>
        </a:solidFill>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dgm:t>
    </dgm:pt>
    <dgm:pt modelId="{817979CE-49CD-4B1A-835A-3A3508C1669B}" type="parTrans" cxnId="{63145F52-6BED-4E7A-8904-3BEB46AF932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99CBD43A-9C97-4377-9A9D-3BBB933C4CF4}" type="sibTrans" cxnId="{63145F52-6BED-4E7A-8904-3BEB46AF932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AE11A43-6F20-432F-92F7-EEDD0FFB015D}">
      <dgm:prSet phldrT="[Text]" custT="1"/>
      <dgm:spPr>
        <a:solidFill>
          <a:schemeClr val="accent2"/>
        </a:solidFill>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D </a:t>
          </a:r>
        </a:p>
      </dgm:t>
    </dgm:pt>
    <dgm:pt modelId="{D7390EEC-DE18-404A-AF09-C7688BF93472}" type="parTrans" cxnId="{60D694A8-1910-4C3E-91F8-9459D32EDEF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4F83DE1-2A79-48E9-80B3-AB7E8961B5FE}" type="sibTrans" cxnId="{60D694A8-1910-4C3E-91F8-9459D32EDEF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8CA924F-D67D-4AE4-AEA1-3D085171D6B5}">
      <dgm:prSet phldrT="[Text]" custT="1"/>
      <dgm:spPr>
        <a:solidFill>
          <a:schemeClr val="accent2"/>
        </a:solidFill>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Placebo</a:t>
          </a:r>
        </a:p>
      </dgm:t>
    </dgm:pt>
    <dgm:pt modelId="{BF757786-FA12-4A1A-B07B-6AAD76478016}" type="parTrans" cxnId="{37FB4D3F-BD6F-4BBF-98F3-C8D8714EC386}">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0C0AC0F-9477-4668-8C85-464E37A6EA17}" type="sibTrans" cxnId="{37FB4D3F-BD6F-4BBF-98F3-C8D8714EC386}">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9F1A3436-9906-4BDC-A657-713F682A263C}">
      <dgm:prSet phldrT="[Text]" custT="1"/>
      <dgm:spPr>
        <a:solidFill>
          <a:schemeClr val="accent2"/>
        </a:solidFill>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Normal saline</a:t>
          </a:r>
        </a:p>
      </dgm:t>
    </dgm:pt>
    <dgm:pt modelId="{69008E98-D6A1-419E-99E7-7AA1A0A0FAEE}" type="parTrans" cxnId="{24DCD86A-2FA0-4B51-B3BE-A915B5574E7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0F24FF7C-DCC5-4D35-BA06-0471CAF8D60C}" type="sibTrans" cxnId="{24DCD86A-2FA0-4B51-B3BE-A915B5574E7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79F5DB0-9DEB-4210-B9CE-5E7C06BA8E53}">
      <dgm:prSet phldrT="[Text]" custT="1"/>
      <dgm:spPr>
        <a:solidFill>
          <a:schemeClr val="accent4">
            <a:lumMod val="60000"/>
            <a:lumOff val="40000"/>
          </a:schemeClr>
        </a:solidFill>
      </dgm:spPr>
      <dgm:t>
        <a:bodyPr/>
        <a:lstStyle/>
        <a:p>
          <a:r>
            <a:rPr lang="en-US" sz="1050" b="1">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F</a:t>
          </a:r>
        </a:p>
      </dgm:t>
    </dgm:pt>
    <dgm:pt modelId="{99B345FB-1D9E-4B77-84A7-C35C4ED16F8B}" type="parTrans" cxnId="{405C7BA5-9FF3-4AE3-8334-3F0C71CC357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9620E13-BC44-47C7-8B28-0E330AD372DA}" type="sibTrans" cxnId="{405C7BA5-9FF3-4AE3-8334-3F0C71CC357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EF4A6F35-F38F-4DE7-9E18-3753754936FE}">
      <dgm:prSet phldrT="[Text]" custT="1"/>
      <dgm:spPr>
        <a:solidFill>
          <a:schemeClr val="accent4">
            <a:lumMod val="60000"/>
            <a:lumOff val="40000"/>
          </a:schemeClr>
        </a:solidFill>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dgm:t>
    </dgm:pt>
    <dgm:pt modelId="{EEEB7707-D065-441B-AAE3-45AA1A19A4AC}" type="parTrans" cxnId="{227D5329-98A6-4D91-B1C7-B420CEF705F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C87B65BE-B944-449D-B18D-8040BC8504AF}" type="sibTrans" cxnId="{227D5329-98A6-4D91-B1C7-B420CEF705F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3571EDB-4F72-4924-8BEE-07093566F252}">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dgm:t>
    </dgm:pt>
    <dgm:pt modelId="{77FD795D-6877-4BBA-9AA3-5CF47DF8CBBC}" type="parTrans" cxnId="{BEB16A24-4EF2-40DA-93F5-675B6218CC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75977720-45C0-47C9-8EE2-7C1C297B67B5}" type="sibTrans" cxnId="{BEB16A24-4EF2-40DA-93F5-675B6218CC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4AE01644-3AC4-4644-A764-B0FBC4BEA4A4}">
      <dgm:prSe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 </a:t>
          </a:r>
        </a:p>
      </dgm:t>
    </dgm:pt>
    <dgm:pt modelId="{79D5F2EE-9152-4BA3-820D-F2404AD612FF}" type="parTrans" cxnId="{8A8AE7DC-FB3F-430C-9371-8EFF2C14CBC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1A2D466-E473-4E0F-94F1-161BBB59A6F7}" type="sibTrans" cxnId="{8A8AE7DC-FB3F-430C-9371-8EFF2C14CBC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83FF045-92B3-429E-B125-FE684B1AAEB5}">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dgm:t>
    </dgm:pt>
    <dgm:pt modelId="{AF974887-00E8-45C2-99A5-B4F766211E41}" type="parTrans" cxnId="{AC779631-39B1-43B8-93C2-F2674BBF282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21C2378-2422-4A17-990B-C5D907ED6381}" type="sibTrans" cxnId="{AC779631-39B1-43B8-93C2-F2674BBF282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3991A6B-FB8B-4654-BA29-327F543CA524}">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dgm:t>
    </dgm:pt>
    <dgm:pt modelId="{31217129-45C3-418F-983B-8B5421FC7256}" type="parTrans" cxnId="{ED4507E0-47B9-4C73-B556-F7FBE497EB2D}">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998D50D-BE09-42B5-ADCD-8A691C371494}" type="sibTrans" cxnId="{ED4507E0-47B9-4C73-B556-F7FBE497EB2D}">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FF39B468-BA43-4EE8-AA9A-66E9E21A144C}">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a:t>
          </a:r>
        </a:p>
      </dgm:t>
    </dgm:pt>
    <dgm:pt modelId="{633BB890-EB8A-404C-B07F-92C0E479B2F4}" type="parTrans" cxnId="{A4551224-7107-4177-B18D-51E0377DAC33}">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3A18CA7-AA88-4633-B7A0-3EBC0C44FD53}" type="sibTrans" cxnId="{A4551224-7107-4177-B18D-51E0377DAC33}">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F8FF86ED-7F4A-487A-9607-70E45D75A635}">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dgm:t>
    </dgm:pt>
    <dgm:pt modelId="{2BCF4825-E4BE-418C-AE26-B267CDE4C1AB}" type="parTrans" cxnId="{9594F22D-A258-4D12-9648-BFDDE07799A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799548B-7091-4228-88D5-E8A7944D09F3}" type="sibTrans" cxnId="{9594F22D-A258-4D12-9648-BFDDE07799A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7953037-B633-4951-A882-CE85A5F3BB89}">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 (B2)</a:t>
          </a:r>
        </a:p>
      </dgm:t>
    </dgm:pt>
    <dgm:pt modelId="{267FECF2-F881-4A78-86DF-CF69E1D3E393}" type="parTrans" cxnId="{1F7864DE-F79A-4235-98F5-7BF672D5288A}">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8F1D9CBC-88B5-4DBE-9189-CF30414409D5}" type="sibTrans" cxnId="{1F7864DE-F79A-4235-98F5-7BF672D5288A}">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6F70B9A-26BB-4ADB-BF4A-1B4FC0CF86DA}">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gm:t>
    </dgm:pt>
    <dgm:pt modelId="{1784CBD3-6566-48CD-9818-789342DE0A5A}" type="parTrans" cxnId="{D4A0E440-5332-4591-8429-7EEDA017897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A643BF7-CCF4-4211-843C-7CE94DBDAF35}" type="sibTrans" cxnId="{D4A0E440-5332-4591-8429-7EEDA017897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DFD3CCF-6FF5-4BF0-83CA-93B7BB7F6A4B}">
      <dgm:prSet phldrT="[Text]" custT="1"/>
      <dgm:spPr>
        <a:solidFill>
          <a:schemeClr val="accent2"/>
        </a:solidFill>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0/7/14.</a:t>
          </a:r>
        </a:p>
      </dgm:t>
    </dgm:pt>
    <dgm:pt modelId="{E069360F-7467-4173-9F5E-90D3D0C9EB0A}" type="parTrans" cxnId="{25FE2BA9-83EC-4B04-8F84-B68D35A45BB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D011FBE-4227-4C7E-B354-60029B7524F0}" type="sibTrans" cxnId="{25FE2BA9-83EC-4B04-8F84-B68D35A45BB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1A1258C-6A26-4DFE-A6D8-B26F4D803EDB}">
      <dgm:prSe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gm:t>
    </dgm:pt>
    <dgm:pt modelId="{F93A3A9F-3DD6-4AD0-9F34-DA2305E26F6C}" type="sibTrans" cxnId="{AD17D96C-54C2-44F1-9349-E03B9D1BCD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FB2BCCD-4EA8-473D-93E0-6859FFB59002}" type="parTrans" cxnId="{AD17D96C-54C2-44F1-9349-E03B9D1BCD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1817BBB-3430-4DA8-BBFD-9F20B3843FA4}">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gm:t>
    </dgm:pt>
    <dgm:pt modelId="{C3BF01F5-BD49-4ED7-8563-861A1D331E46}" type="parTrans" cxnId="{FF463619-E3F4-4BDE-A990-76F7BF20FE58}">
      <dgm:prSet/>
      <dgm:spPr/>
      <dgm:t>
        <a:bodyPr/>
        <a:lstStyle/>
        <a:p>
          <a:endParaRPr lang="en-US"/>
        </a:p>
      </dgm:t>
    </dgm:pt>
    <dgm:pt modelId="{B60B9F4B-5DBA-4E8E-9B2A-930455D5970D}" type="sibTrans" cxnId="{FF463619-E3F4-4BDE-A990-76F7BF20FE58}">
      <dgm:prSet/>
      <dgm:spPr/>
      <dgm:t>
        <a:bodyPr/>
        <a:lstStyle/>
        <a:p>
          <a:endParaRPr lang="en-US"/>
        </a:p>
      </dgm:t>
    </dgm:pt>
    <dgm:pt modelId="{1C821367-9688-4A63-B1D0-9C855D0E082E}">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gm:t>
    </dgm:pt>
    <dgm:pt modelId="{471B4E41-66C7-4EA8-863D-98EBE86B7DDC}" type="parTrans" cxnId="{5033F8F7-41B2-4F50-BDDD-238B010A117C}">
      <dgm:prSet/>
      <dgm:spPr/>
      <dgm:t>
        <a:bodyPr/>
        <a:lstStyle/>
        <a:p>
          <a:endParaRPr lang="en-US"/>
        </a:p>
      </dgm:t>
    </dgm:pt>
    <dgm:pt modelId="{E67711C5-7753-42CD-B73C-2537D5430D06}" type="sibTrans" cxnId="{5033F8F7-41B2-4F50-BDDD-238B010A117C}">
      <dgm:prSet/>
      <dgm:spPr/>
      <dgm:t>
        <a:bodyPr/>
        <a:lstStyle/>
        <a:p>
          <a:endParaRPr lang="en-US"/>
        </a:p>
      </dgm:t>
    </dgm:pt>
    <dgm:pt modelId="{5891C24E-A138-4DAD-9B40-509C907009F9}">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gm:t>
    </dgm:pt>
    <dgm:pt modelId="{D22D2F99-CA2E-4831-82F6-AA819D78CDD0}" type="parTrans" cxnId="{CB7C3DE9-D94F-4DE7-9E42-FE1430851020}">
      <dgm:prSet/>
      <dgm:spPr/>
      <dgm:t>
        <a:bodyPr/>
        <a:lstStyle/>
        <a:p>
          <a:endParaRPr lang="en-US"/>
        </a:p>
      </dgm:t>
    </dgm:pt>
    <dgm:pt modelId="{4F2F0593-EB82-4A6C-83D3-C8A0B86BC564}" type="sibTrans" cxnId="{CB7C3DE9-D94F-4DE7-9E42-FE1430851020}">
      <dgm:prSet/>
      <dgm:spPr/>
      <dgm:t>
        <a:bodyPr/>
        <a:lstStyle/>
        <a:p>
          <a:endParaRPr lang="en-US"/>
        </a:p>
      </dgm:t>
    </dgm:pt>
    <dgm:pt modelId="{95AB7BE4-F933-46AB-AEAA-133086116D59}" type="pres">
      <dgm:prSet presAssocID="{7BE90966-7E42-4B28-830A-930102720020}" presName="Name0" presStyleCnt="0">
        <dgm:presLayoutVars>
          <dgm:dir/>
          <dgm:resizeHandles val="exact"/>
        </dgm:presLayoutVars>
      </dgm:prSet>
      <dgm:spPr/>
      <dgm:t>
        <a:bodyPr/>
        <a:lstStyle/>
        <a:p>
          <a:endParaRPr lang="en-US"/>
        </a:p>
      </dgm:t>
    </dgm:pt>
    <dgm:pt modelId="{ADBF6E9B-6E2D-4927-BFD1-225784AEE451}" type="pres">
      <dgm:prSet presAssocID="{72154294-B76C-4FFC-879B-93F08BBBABD2}" presName="node" presStyleLbl="node1" presStyleIdx="0" presStyleCnt="6" custScaleX="106525" custScaleY="96198">
        <dgm:presLayoutVars>
          <dgm:bulletEnabled val="1"/>
        </dgm:presLayoutVars>
      </dgm:prSet>
      <dgm:spPr/>
      <dgm:t>
        <a:bodyPr/>
        <a:lstStyle/>
        <a:p>
          <a:endParaRPr lang="en-US"/>
        </a:p>
      </dgm:t>
    </dgm:pt>
    <dgm:pt modelId="{88604102-A23D-4C8F-A91C-FB3CA12323B5}" type="pres">
      <dgm:prSet presAssocID="{BDB8C561-4751-4830-B07B-1E5DDCB1E0AF}" presName="sibTrans" presStyleCnt="0"/>
      <dgm:spPr/>
    </dgm:pt>
    <dgm:pt modelId="{116065CE-8472-43E3-93F9-2EF6403BE13B}" type="pres">
      <dgm:prSet presAssocID="{0679947E-B86D-4E0F-A1D5-F0B767E7E20E}" presName="node" presStyleLbl="node1" presStyleIdx="1" presStyleCnt="6">
        <dgm:presLayoutVars>
          <dgm:bulletEnabled val="1"/>
        </dgm:presLayoutVars>
      </dgm:prSet>
      <dgm:spPr/>
      <dgm:t>
        <a:bodyPr/>
        <a:lstStyle/>
        <a:p>
          <a:endParaRPr lang="en-US"/>
        </a:p>
      </dgm:t>
    </dgm:pt>
    <dgm:pt modelId="{A157CD75-C791-4419-BD4B-5F75E28F4C9F}" type="pres">
      <dgm:prSet presAssocID="{B9F0454E-7F54-4673-87C1-9E3537B72ED3}" presName="sibTrans" presStyleCnt="0"/>
      <dgm:spPr/>
    </dgm:pt>
    <dgm:pt modelId="{F2AE94AC-D7F6-462A-98B4-F77DB8B2905B}" type="pres">
      <dgm:prSet presAssocID="{AEF75F7B-E132-4060-BED6-F5726B583E7A}" presName="node" presStyleLbl="node1" presStyleIdx="2" presStyleCnt="6">
        <dgm:presLayoutVars>
          <dgm:bulletEnabled val="1"/>
        </dgm:presLayoutVars>
      </dgm:prSet>
      <dgm:spPr/>
      <dgm:t>
        <a:bodyPr/>
        <a:lstStyle/>
        <a:p>
          <a:endParaRPr lang="en-US"/>
        </a:p>
      </dgm:t>
    </dgm:pt>
    <dgm:pt modelId="{696BED37-1DB3-4D67-BC8C-BAD7FFD14440}" type="pres">
      <dgm:prSet presAssocID="{BE4AB39B-D128-48CD-9326-4E7CC71BBBD6}" presName="sibTrans" presStyleCnt="0"/>
      <dgm:spPr/>
    </dgm:pt>
    <dgm:pt modelId="{9C024B59-CE58-41FA-A77A-683896D0B05E}" type="pres">
      <dgm:prSet presAssocID="{BEC2C95F-2E66-4A14-B370-AFBA941F5C83}" presName="node" presStyleLbl="node1" presStyleIdx="3" presStyleCnt="6">
        <dgm:presLayoutVars>
          <dgm:bulletEnabled val="1"/>
        </dgm:presLayoutVars>
      </dgm:prSet>
      <dgm:spPr/>
      <dgm:t>
        <a:bodyPr/>
        <a:lstStyle/>
        <a:p>
          <a:endParaRPr lang="en-US"/>
        </a:p>
      </dgm:t>
    </dgm:pt>
    <dgm:pt modelId="{FEF9B195-B341-464C-BBBC-C7FE768B4A13}" type="pres">
      <dgm:prSet presAssocID="{172C36F9-7CC9-42D8-B07A-2186667FE83C}" presName="sibTrans" presStyleCnt="0"/>
      <dgm:spPr/>
    </dgm:pt>
    <dgm:pt modelId="{EF29F770-406A-4382-A5E5-BD8380469BB7}" type="pres">
      <dgm:prSet presAssocID="{A79F5DB0-9DEB-4210-B9CE-5E7C06BA8E53}" presName="node" presStyleLbl="node1" presStyleIdx="4" presStyleCnt="6">
        <dgm:presLayoutVars>
          <dgm:bulletEnabled val="1"/>
        </dgm:presLayoutVars>
      </dgm:prSet>
      <dgm:spPr/>
      <dgm:t>
        <a:bodyPr/>
        <a:lstStyle/>
        <a:p>
          <a:endParaRPr lang="en-US"/>
        </a:p>
      </dgm:t>
    </dgm:pt>
    <dgm:pt modelId="{73E62D8A-EF18-43A9-9F49-18073A3B13F8}" type="pres">
      <dgm:prSet presAssocID="{59620E13-BC44-47C7-8B28-0E330AD372DA}" presName="sibTrans" presStyleCnt="0"/>
      <dgm:spPr/>
    </dgm:pt>
    <dgm:pt modelId="{BA6D6117-9BAC-4BAE-B76C-F309DB0659EC}" type="pres">
      <dgm:prSet presAssocID="{BAE11A43-6F20-432F-92F7-EEDD0FFB015D}" presName="node" presStyleLbl="node1" presStyleIdx="5" presStyleCnt="6">
        <dgm:presLayoutVars>
          <dgm:bulletEnabled val="1"/>
        </dgm:presLayoutVars>
      </dgm:prSet>
      <dgm:spPr/>
      <dgm:t>
        <a:bodyPr/>
        <a:lstStyle/>
        <a:p>
          <a:endParaRPr lang="en-US"/>
        </a:p>
      </dgm:t>
    </dgm:pt>
  </dgm:ptLst>
  <dgm:cxnLst>
    <dgm:cxn modelId="{D4A0E440-5332-4591-8429-7EEDA017897E}" srcId="{A79F5DB0-9DEB-4210-B9CE-5E7C06BA8E53}" destId="{A6F70B9A-26BB-4ADB-BF4A-1B4FC0CF86DA}" srcOrd="3" destOrd="0" parTransId="{1784CBD3-6566-48CD-9818-789342DE0A5A}" sibTransId="{DA643BF7-CCF4-4211-843C-7CE94DBDAF35}"/>
    <dgm:cxn modelId="{38279250-4E87-4503-8B21-F11A69322B72}" type="presOf" srcId="{A79F5DB0-9DEB-4210-B9CE-5E7C06BA8E53}" destId="{EF29F770-406A-4382-A5E5-BD8380469BB7}" srcOrd="0" destOrd="0" presId="urn:microsoft.com/office/officeart/2005/8/layout/hList6"/>
    <dgm:cxn modelId="{BF6066C4-98A4-4E98-8632-CC04F8528ABC}" srcId="{72154294-B76C-4FFC-879B-93F08BBBABD2}" destId="{3BABF1DD-03A7-4794-BFFF-23757ADD97E4}" srcOrd="1" destOrd="0" parTransId="{BBFEF066-D482-4673-8CC0-C309417EE3FF}" sibTransId="{DAE6622B-8790-4178-BB21-CBF30E649E0A}"/>
    <dgm:cxn modelId="{DB238F5E-3D4C-476B-B73F-D7BE549922D5}" srcId="{7BE90966-7E42-4B28-830A-930102720020}" destId="{BEC2C95F-2E66-4A14-B370-AFBA941F5C83}" srcOrd="3" destOrd="0" parTransId="{5B0E8F07-9669-4F4C-B42C-588B9401A590}" sibTransId="{172C36F9-7CC9-42D8-B07A-2186667FE83C}"/>
    <dgm:cxn modelId="{BEB16A24-4EF2-40DA-93F5-675B6218CCD5}" srcId="{0679947E-B86D-4E0F-A1D5-F0B767E7E20E}" destId="{33571EDB-4F72-4924-8BEE-07093566F252}" srcOrd="2" destOrd="0" parTransId="{77FD795D-6877-4BBA-9AA3-5CF47DF8CBBC}" sibTransId="{75977720-45C0-47C9-8EE2-7C1C297B67B5}"/>
    <dgm:cxn modelId="{25FE2BA9-83EC-4B04-8F84-B68D35A45BBE}" srcId="{BAE11A43-6F20-432F-92F7-EEDD0FFB015D}" destId="{5DFD3CCF-6FF5-4BF0-83CA-93B7BB7F6A4B}" srcOrd="2" destOrd="0" parTransId="{E069360F-7467-4173-9F5E-90D3D0C9EB0A}" sibTransId="{DD011FBE-4227-4C7E-B354-60029B7524F0}"/>
    <dgm:cxn modelId="{A316396E-CF48-4464-A7F5-569DF9B31DE0}" type="presOf" srcId="{A8CA924F-D67D-4AE4-AEA1-3D085171D6B5}" destId="{BA6D6117-9BAC-4BAE-B76C-F309DB0659EC}" srcOrd="0" destOrd="1" presId="urn:microsoft.com/office/officeart/2005/8/layout/hList6"/>
    <dgm:cxn modelId="{5951911B-F3A4-4DB1-A4C6-77691FFA743C}" type="presOf" srcId="{D7953037-B633-4951-A882-CE85A5F3BB89}" destId="{EF29F770-406A-4382-A5E5-BD8380469BB7}" srcOrd="0" destOrd="3" presId="urn:microsoft.com/office/officeart/2005/8/layout/hList6"/>
    <dgm:cxn modelId="{DBBA3E25-CBAD-44C9-8663-F7827940F94B}" type="presOf" srcId="{0679947E-B86D-4E0F-A1D5-F0B767E7E20E}" destId="{116065CE-8472-43E3-93F9-2EF6403BE13B}" srcOrd="0" destOrd="0" presId="urn:microsoft.com/office/officeart/2005/8/layout/hList6"/>
    <dgm:cxn modelId="{BEFF4495-B398-49C0-BC28-D9F5CD8F58E6}" type="presOf" srcId="{242DAAF6-5956-41DB-8D6A-8C9B0B1675AB}" destId="{9C024B59-CE58-41FA-A77A-683896D0B05E}" srcOrd="0" destOrd="1" presId="urn:microsoft.com/office/officeart/2005/8/layout/hList6"/>
    <dgm:cxn modelId="{60D694A8-1910-4C3E-91F8-9459D32EDEF2}" srcId="{7BE90966-7E42-4B28-830A-930102720020}" destId="{BAE11A43-6F20-432F-92F7-EEDD0FFB015D}" srcOrd="5" destOrd="0" parTransId="{D7390EEC-DE18-404A-AF09-C7688BF93472}" sibTransId="{64F83DE1-2A79-48E9-80B3-AB7E8961B5FE}"/>
    <dgm:cxn modelId="{11C92F6D-13E4-4B99-AA96-D6794599D525}" type="presOf" srcId="{5891C24E-A138-4DAD-9B40-509C907009F9}" destId="{9C024B59-CE58-41FA-A77A-683896D0B05E}" srcOrd="0" destOrd="4" presId="urn:microsoft.com/office/officeart/2005/8/layout/hList6"/>
    <dgm:cxn modelId="{A4551224-7107-4177-B18D-51E0377DAC33}" srcId="{BEC2C95F-2E66-4A14-B370-AFBA941F5C83}" destId="{FF39B468-BA43-4EE8-AA9A-66E9E21A144C}" srcOrd="2" destOrd="0" parTransId="{633BB890-EB8A-404C-B07F-92C0E479B2F4}" sibTransId="{23A18CA7-AA88-4633-B7A0-3EBC0C44FD53}"/>
    <dgm:cxn modelId="{071E4398-3A78-4AA8-943A-A49B7277C88C}" type="presOf" srcId="{72154294-B76C-4FFC-879B-93F08BBBABD2}" destId="{ADBF6E9B-6E2D-4927-BFD1-225784AEE451}" srcOrd="0" destOrd="0" presId="urn:microsoft.com/office/officeart/2005/8/layout/hList6"/>
    <dgm:cxn modelId="{41308564-A108-455B-A7C7-FF94875C97F1}" type="presOf" srcId="{BAE11A43-6F20-432F-92F7-EEDD0FFB015D}" destId="{BA6D6117-9BAC-4BAE-B76C-F309DB0659EC}" srcOrd="0" destOrd="0" presId="urn:microsoft.com/office/officeart/2005/8/layout/hList6"/>
    <dgm:cxn modelId="{16952519-7908-4E18-B591-D9EFFFAFA3A1}" type="presOf" srcId="{BEC2C95F-2E66-4A14-B370-AFBA941F5C83}" destId="{9C024B59-CE58-41FA-A77A-683896D0B05E}" srcOrd="0" destOrd="0" presId="urn:microsoft.com/office/officeart/2005/8/layout/hList6"/>
    <dgm:cxn modelId="{B026FC9C-0327-436C-AAC6-BDF44D412B9C}" type="presOf" srcId="{FF39B468-BA43-4EE8-AA9A-66E9E21A144C}" destId="{9C024B59-CE58-41FA-A77A-683896D0B05E}" srcOrd="0" destOrd="3" presId="urn:microsoft.com/office/officeart/2005/8/layout/hList6"/>
    <dgm:cxn modelId="{2972AE47-28D9-44CF-A138-F369FB9659D6}" type="presOf" srcId="{A6F70B9A-26BB-4ADB-BF4A-1B4FC0CF86DA}" destId="{EF29F770-406A-4382-A5E5-BD8380469BB7}" srcOrd="0" destOrd="4" presId="urn:microsoft.com/office/officeart/2005/8/layout/hList6"/>
    <dgm:cxn modelId="{5C814F4E-D3EC-4CA7-ABFC-6F959C8ED704}" srcId="{0679947E-B86D-4E0F-A1D5-F0B767E7E20E}" destId="{6F6F5D52-CE81-4878-96FD-3C150B2C5F60}" srcOrd="1" destOrd="0" parTransId="{82FE9D1F-1A85-4B01-A609-22B393B82532}" sibTransId="{3250BDC8-C5B4-4720-9DA5-9ACF9327E490}"/>
    <dgm:cxn modelId="{05C7F73B-F9B9-4E61-9B4C-3B93ECD16A32}" type="presOf" srcId="{1C821367-9688-4A63-B1D0-9C855D0E082E}" destId="{F2AE94AC-D7F6-462A-98B4-F77DB8B2905B}" srcOrd="0" destOrd="4" presId="urn:microsoft.com/office/officeart/2005/8/layout/hList6"/>
    <dgm:cxn modelId="{3F172FBD-2074-4151-A39E-9F430D1697A9}" type="presOf" srcId="{21A1258C-6A26-4DFE-A6D8-B26F4D803EDB}" destId="{ADBF6E9B-6E2D-4927-BFD1-225784AEE451}" srcOrd="0" destOrd="4" presId="urn:microsoft.com/office/officeart/2005/8/layout/hList6"/>
    <dgm:cxn modelId="{24823033-BC46-4835-917A-5114A9A9DB87}" srcId="{0679947E-B86D-4E0F-A1D5-F0B767E7E20E}" destId="{68332AAE-4F75-429E-AEBE-5A22509168DC}" srcOrd="0" destOrd="0" parTransId="{0A4BC250-F120-43BA-ADEC-FB9ED74F60E3}" sibTransId="{7D4591C0-1782-4068-9E98-5AA793526D0D}"/>
    <dgm:cxn modelId="{FF463619-E3F4-4BDE-A990-76F7BF20FE58}" srcId="{0679947E-B86D-4E0F-A1D5-F0B767E7E20E}" destId="{11817BBB-3430-4DA8-BBFD-9F20B3843FA4}" srcOrd="3" destOrd="0" parTransId="{C3BF01F5-BD49-4ED7-8563-861A1D331E46}" sibTransId="{B60B9F4B-5DBA-4E8E-9B2A-930455D5970D}"/>
    <dgm:cxn modelId="{15D63921-6DB7-46D6-B821-9BAAAB90ABD0}" type="presOf" srcId="{9F1A3436-9906-4BDC-A657-713F682A263C}" destId="{BA6D6117-9BAC-4BAE-B76C-F309DB0659EC}" srcOrd="0" destOrd="2" presId="urn:microsoft.com/office/officeart/2005/8/layout/hList6"/>
    <dgm:cxn modelId="{5A586349-DF0E-499B-9D09-0EF21783CE07}" type="presOf" srcId="{383FF045-92B3-429E-B125-FE684B1AAEB5}" destId="{F2AE94AC-D7F6-462A-98B4-F77DB8B2905B}" srcOrd="0" destOrd="3" presId="urn:microsoft.com/office/officeart/2005/8/layout/hList6"/>
    <dgm:cxn modelId="{5033F8F7-41B2-4F50-BDDD-238B010A117C}" srcId="{AEF75F7B-E132-4060-BED6-F5726B583E7A}" destId="{1C821367-9688-4A63-B1D0-9C855D0E082E}" srcOrd="3" destOrd="0" parTransId="{471B4E41-66C7-4EA8-863D-98EBE86B7DDC}" sibTransId="{E67711C5-7753-42CD-B73C-2537D5430D06}"/>
    <dgm:cxn modelId="{DC0F28CC-46E6-4AF0-8E75-302FFF77F120}" type="presOf" srcId="{3BABF1DD-03A7-4794-BFFF-23757ADD97E4}" destId="{ADBF6E9B-6E2D-4927-BFD1-225784AEE451}" srcOrd="0" destOrd="2" presId="urn:microsoft.com/office/officeart/2005/8/layout/hList6"/>
    <dgm:cxn modelId="{BD1A0C8B-F441-457D-BE65-C23BF8AEFA9C}" type="presOf" srcId="{63991A6B-FB8B-4654-BA29-327F543CA524}" destId="{9C024B59-CE58-41FA-A77A-683896D0B05E}" srcOrd="0" destOrd="2" presId="urn:microsoft.com/office/officeart/2005/8/layout/hList6"/>
    <dgm:cxn modelId="{E7ECF9D1-2EBD-46AA-AAA4-7AD4774DCFD9}" type="presOf" srcId="{7BE90966-7E42-4B28-830A-930102720020}" destId="{95AB7BE4-F933-46AB-AEAA-133086116D59}" srcOrd="0" destOrd="0" presId="urn:microsoft.com/office/officeart/2005/8/layout/hList6"/>
    <dgm:cxn modelId="{FCE01E0C-9F64-48E5-9BFA-BCD0E692E442}" type="presOf" srcId="{117CBB32-81D3-40EF-BE8A-AC8F5677AFFA}" destId="{F2AE94AC-D7F6-462A-98B4-F77DB8B2905B}" srcOrd="0" destOrd="1" presId="urn:microsoft.com/office/officeart/2005/8/layout/hList6"/>
    <dgm:cxn modelId="{32B85BB4-5BA9-4968-B3F6-769D8BBA0D7C}" type="presOf" srcId="{6F6F5D52-CE81-4878-96FD-3C150B2C5F60}" destId="{116065CE-8472-43E3-93F9-2EF6403BE13B}" srcOrd="0" destOrd="2" presId="urn:microsoft.com/office/officeart/2005/8/layout/hList6"/>
    <dgm:cxn modelId="{A301FE7D-0C23-4DD6-8CEF-87892BB82C20}" srcId="{AEF75F7B-E132-4060-BED6-F5726B583E7A}" destId="{1A2AEC07-4F22-4FE4-B61B-820B83389C58}" srcOrd="1" destOrd="0" parTransId="{805DF4D7-6856-4479-8D44-687C307729E2}" sibTransId="{2F66B881-D763-4C85-8F16-0018BCF2FED3}"/>
    <dgm:cxn modelId="{1F7864DE-F79A-4235-98F5-7BF672D5288A}" srcId="{A79F5DB0-9DEB-4210-B9CE-5E7C06BA8E53}" destId="{D7953037-B633-4951-A882-CE85A5F3BB89}" srcOrd="2" destOrd="0" parTransId="{267FECF2-F881-4A78-86DF-CF69E1D3E393}" sibTransId="{8F1D9CBC-88B5-4DBE-9189-CF30414409D5}"/>
    <dgm:cxn modelId="{37FB4D3F-BD6F-4BBF-98F3-C8D8714EC386}" srcId="{BAE11A43-6F20-432F-92F7-EEDD0FFB015D}" destId="{A8CA924F-D67D-4AE4-AEA1-3D085171D6B5}" srcOrd="0" destOrd="0" parTransId="{BF757786-FA12-4A1A-B07B-6AAD76478016}" sibTransId="{50C0AC0F-9477-4668-8C85-464E37A6EA17}"/>
    <dgm:cxn modelId="{91729273-6262-4379-A8F2-D4DE92F2923C}" srcId="{72154294-B76C-4FFC-879B-93F08BBBABD2}" destId="{F47D942E-2628-4CED-87CC-C0A1D032DD95}" srcOrd="0" destOrd="0" parTransId="{D52C983F-F97A-4C4D-80D3-BB39A692B4D2}" sibTransId="{A16B7908-D5BA-43E8-A363-4F478D616DA9}"/>
    <dgm:cxn modelId="{EBBA0AA4-9838-4402-B0FD-63C5116EEF75}" type="presOf" srcId="{4AE01644-3AC4-4644-A764-B0FBC4BEA4A4}" destId="{ADBF6E9B-6E2D-4927-BFD1-225784AEE451}" srcOrd="0" destOrd="3" presId="urn:microsoft.com/office/officeart/2005/8/layout/hList6"/>
    <dgm:cxn modelId="{B9A1968A-B209-40E6-9816-76A0A63A4759}" type="presOf" srcId="{5DFD3CCF-6FF5-4BF0-83CA-93B7BB7F6A4B}" destId="{BA6D6117-9BAC-4BAE-B76C-F309DB0659EC}" srcOrd="0" destOrd="3" presId="urn:microsoft.com/office/officeart/2005/8/layout/hList6"/>
    <dgm:cxn modelId="{63145F52-6BED-4E7A-8904-3BEB46AF9325}" srcId="{BEC2C95F-2E66-4A14-B370-AFBA941F5C83}" destId="{242DAAF6-5956-41DB-8D6A-8C9B0B1675AB}" srcOrd="0" destOrd="0" parTransId="{817979CE-49CD-4B1A-835A-3A3508C1669B}" sibTransId="{99CBD43A-9C97-4377-9A9D-3BBB933C4CF4}"/>
    <dgm:cxn modelId="{24DCD86A-2FA0-4B51-B3BE-A915B5574E7B}" srcId="{BAE11A43-6F20-432F-92F7-EEDD0FFB015D}" destId="{9F1A3436-9906-4BDC-A657-713F682A263C}" srcOrd="1" destOrd="0" parTransId="{69008E98-D6A1-419E-99E7-7AA1A0A0FAEE}" sibTransId="{0F24FF7C-DCC5-4D35-BA06-0471CAF8D60C}"/>
    <dgm:cxn modelId="{3C83478A-52A2-4404-9FA2-9CEC7BBA2E21}" type="presOf" srcId="{F47D942E-2628-4CED-87CC-C0A1D032DD95}" destId="{ADBF6E9B-6E2D-4927-BFD1-225784AEE451}" srcOrd="0" destOrd="1" presId="urn:microsoft.com/office/officeart/2005/8/layout/hList6"/>
    <dgm:cxn modelId="{AD17D96C-54C2-44F1-9349-E03B9D1BCD87}" srcId="{72154294-B76C-4FFC-879B-93F08BBBABD2}" destId="{21A1258C-6A26-4DFE-A6D8-B26F4D803EDB}" srcOrd="3" destOrd="0" parTransId="{1FB2BCCD-4EA8-473D-93E0-6859FFB59002}" sibTransId="{F93A3A9F-3DD6-4AD0-9F34-DA2305E26F6C}"/>
    <dgm:cxn modelId="{8A8AE7DC-FB3F-430C-9371-8EFF2C14CBC5}" srcId="{72154294-B76C-4FFC-879B-93F08BBBABD2}" destId="{4AE01644-3AC4-4644-A764-B0FBC4BEA4A4}" srcOrd="2" destOrd="0" parTransId="{79D5F2EE-9152-4BA3-820D-F2404AD612FF}" sibTransId="{B1A2D466-E473-4E0F-94F1-161BBB59A6F7}"/>
    <dgm:cxn modelId="{6B1BC072-F9BC-4567-960B-955D3750C803}" type="presOf" srcId="{11817BBB-3430-4DA8-BBFD-9F20B3843FA4}" destId="{116065CE-8472-43E3-93F9-2EF6403BE13B}" srcOrd="0" destOrd="4" presId="urn:microsoft.com/office/officeart/2005/8/layout/hList6"/>
    <dgm:cxn modelId="{931F08D0-2395-428E-BCA2-56BCDA88EB51}" type="presOf" srcId="{68332AAE-4F75-429E-AEBE-5A22509168DC}" destId="{116065CE-8472-43E3-93F9-2EF6403BE13B}" srcOrd="0" destOrd="1" presId="urn:microsoft.com/office/officeart/2005/8/layout/hList6"/>
    <dgm:cxn modelId="{9594F22D-A258-4D12-9648-BFDDE07799AF}" srcId="{A79F5DB0-9DEB-4210-B9CE-5E7C06BA8E53}" destId="{F8FF86ED-7F4A-487A-9607-70E45D75A635}" srcOrd="1" destOrd="0" parTransId="{2BCF4825-E4BE-418C-AE26-B267CDE4C1AB}" sibTransId="{6799548B-7091-4228-88D5-E8A7944D09F3}"/>
    <dgm:cxn modelId="{28C2C1E3-6EBF-4115-B208-FC6FE7006ABE}" type="presOf" srcId="{1A2AEC07-4F22-4FE4-B61B-820B83389C58}" destId="{F2AE94AC-D7F6-462A-98B4-F77DB8B2905B}" srcOrd="0" destOrd="2" presId="urn:microsoft.com/office/officeart/2005/8/layout/hList6"/>
    <dgm:cxn modelId="{477E8645-D66B-4CB3-AC8C-A62E1C8C11C9}" srcId="{AEF75F7B-E132-4060-BED6-F5726B583E7A}" destId="{117CBB32-81D3-40EF-BE8A-AC8F5677AFFA}" srcOrd="0" destOrd="0" parTransId="{08AA980E-D47C-4D2F-96DF-E45FC82427D8}" sibTransId="{0855E9AD-96DC-4CEF-A5E6-1FAF8BA70344}"/>
    <dgm:cxn modelId="{4BE9CD0E-0BB3-4C5D-87E6-9439C09B5492}" srcId="{7BE90966-7E42-4B28-830A-930102720020}" destId="{AEF75F7B-E132-4060-BED6-F5726B583E7A}" srcOrd="2" destOrd="0" parTransId="{923BF6EB-245C-4F04-8256-467B4B0EE642}" sibTransId="{BE4AB39B-D128-48CD-9326-4E7CC71BBBD6}"/>
    <dgm:cxn modelId="{227D5329-98A6-4D91-B1C7-B420CEF705FB}" srcId="{A79F5DB0-9DEB-4210-B9CE-5E7C06BA8E53}" destId="{EF4A6F35-F38F-4DE7-9E18-3753754936FE}" srcOrd="0" destOrd="0" parTransId="{EEEB7707-D065-441B-AAE3-45AA1A19A4AC}" sibTransId="{C87B65BE-B944-449D-B18D-8040BC8504AF}"/>
    <dgm:cxn modelId="{28426111-F2CB-49AD-B8E3-071A7495D1E6}" type="presOf" srcId="{33571EDB-4F72-4924-8BEE-07093566F252}" destId="{116065CE-8472-43E3-93F9-2EF6403BE13B}" srcOrd="0" destOrd="3" presId="urn:microsoft.com/office/officeart/2005/8/layout/hList6"/>
    <dgm:cxn modelId="{ED4507E0-47B9-4C73-B556-F7FBE497EB2D}" srcId="{BEC2C95F-2E66-4A14-B370-AFBA941F5C83}" destId="{63991A6B-FB8B-4654-BA29-327F543CA524}" srcOrd="1" destOrd="0" parTransId="{31217129-45C3-418F-983B-8B5421FC7256}" sibTransId="{5998D50D-BE09-42B5-ADCD-8A691C371494}"/>
    <dgm:cxn modelId="{405C7BA5-9FF3-4AE3-8334-3F0C71CC357F}" srcId="{7BE90966-7E42-4B28-830A-930102720020}" destId="{A79F5DB0-9DEB-4210-B9CE-5E7C06BA8E53}" srcOrd="4" destOrd="0" parTransId="{99B345FB-1D9E-4B77-84A7-C35C4ED16F8B}" sibTransId="{59620E13-BC44-47C7-8B28-0E330AD372DA}"/>
    <dgm:cxn modelId="{CB7C3DE9-D94F-4DE7-9E42-FE1430851020}" srcId="{BEC2C95F-2E66-4A14-B370-AFBA941F5C83}" destId="{5891C24E-A138-4DAD-9B40-509C907009F9}" srcOrd="3" destOrd="0" parTransId="{D22D2F99-CA2E-4831-82F6-AA819D78CDD0}" sibTransId="{4F2F0593-EB82-4A6C-83D3-C8A0B86BC564}"/>
    <dgm:cxn modelId="{1C42C77E-4608-472E-BBD4-35385E3044C0}" srcId="{7BE90966-7E42-4B28-830A-930102720020}" destId="{72154294-B76C-4FFC-879B-93F08BBBABD2}" srcOrd="0" destOrd="0" parTransId="{4E278976-9AA2-4F90-A5CA-3D833778064B}" sibTransId="{BDB8C561-4751-4830-B07B-1E5DDCB1E0AF}"/>
    <dgm:cxn modelId="{AC779631-39B1-43B8-93C2-F2674BBF282C}" srcId="{AEF75F7B-E132-4060-BED6-F5726B583E7A}" destId="{383FF045-92B3-429E-B125-FE684B1AAEB5}" srcOrd="2" destOrd="0" parTransId="{AF974887-00E8-45C2-99A5-B4F766211E41}" sibTransId="{A21C2378-2422-4A17-990B-C5D907ED6381}"/>
    <dgm:cxn modelId="{39314C57-BA1F-4B7E-8FC5-945E4505DCB4}" type="presOf" srcId="{EF4A6F35-F38F-4DE7-9E18-3753754936FE}" destId="{EF29F770-406A-4382-A5E5-BD8380469BB7}" srcOrd="0" destOrd="1" presId="urn:microsoft.com/office/officeart/2005/8/layout/hList6"/>
    <dgm:cxn modelId="{7F146234-9C8D-4071-AFFD-E5386959FC3C}" srcId="{7BE90966-7E42-4B28-830A-930102720020}" destId="{0679947E-B86D-4E0F-A1D5-F0B767E7E20E}" srcOrd="1" destOrd="0" parTransId="{F7903EBC-F5FF-4AA8-9C7C-D5DA06B5AF3B}" sibTransId="{B9F0454E-7F54-4673-87C1-9E3537B72ED3}"/>
    <dgm:cxn modelId="{4FB5B66D-FCBD-4282-BD20-A29CE2396B18}" type="presOf" srcId="{AEF75F7B-E132-4060-BED6-F5726B583E7A}" destId="{F2AE94AC-D7F6-462A-98B4-F77DB8B2905B}" srcOrd="0" destOrd="0" presId="urn:microsoft.com/office/officeart/2005/8/layout/hList6"/>
    <dgm:cxn modelId="{AAB0B7B4-EDCF-4786-961F-67FAB0513336}" type="presOf" srcId="{F8FF86ED-7F4A-487A-9607-70E45D75A635}" destId="{EF29F770-406A-4382-A5E5-BD8380469BB7}" srcOrd="0" destOrd="2" presId="urn:microsoft.com/office/officeart/2005/8/layout/hList6"/>
    <dgm:cxn modelId="{339094EA-9687-4C7E-B1A2-2E718BEA6AF0}" type="presParOf" srcId="{95AB7BE4-F933-46AB-AEAA-133086116D59}" destId="{ADBF6E9B-6E2D-4927-BFD1-225784AEE451}" srcOrd="0" destOrd="0" presId="urn:microsoft.com/office/officeart/2005/8/layout/hList6"/>
    <dgm:cxn modelId="{EA7B9B0D-8A0B-4F79-A249-E0F46EA96A9D}" type="presParOf" srcId="{95AB7BE4-F933-46AB-AEAA-133086116D59}" destId="{88604102-A23D-4C8F-A91C-FB3CA12323B5}" srcOrd="1" destOrd="0" presId="urn:microsoft.com/office/officeart/2005/8/layout/hList6"/>
    <dgm:cxn modelId="{AF0EA7C3-8B0D-458C-9809-8953A71440B6}" type="presParOf" srcId="{95AB7BE4-F933-46AB-AEAA-133086116D59}" destId="{116065CE-8472-43E3-93F9-2EF6403BE13B}" srcOrd="2" destOrd="0" presId="urn:microsoft.com/office/officeart/2005/8/layout/hList6"/>
    <dgm:cxn modelId="{84D6A4F2-3C01-40A0-8766-E54F02E6F099}" type="presParOf" srcId="{95AB7BE4-F933-46AB-AEAA-133086116D59}" destId="{A157CD75-C791-4419-BD4B-5F75E28F4C9F}" srcOrd="3" destOrd="0" presId="urn:microsoft.com/office/officeart/2005/8/layout/hList6"/>
    <dgm:cxn modelId="{6C741649-D740-4758-93F1-179B66FC197C}" type="presParOf" srcId="{95AB7BE4-F933-46AB-AEAA-133086116D59}" destId="{F2AE94AC-D7F6-462A-98B4-F77DB8B2905B}" srcOrd="4" destOrd="0" presId="urn:microsoft.com/office/officeart/2005/8/layout/hList6"/>
    <dgm:cxn modelId="{9D4191D6-1A16-4648-A2B1-8AF3429E9A2E}" type="presParOf" srcId="{95AB7BE4-F933-46AB-AEAA-133086116D59}" destId="{696BED37-1DB3-4D67-BC8C-BAD7FFD14440}" srcOrd="5" destOrd="0" presId="urn:microsoft.com/office/officeart/2005/8/layout/hList6"/>
    <dgm:cxn modelId="{3882B2D1-4368-497E-9F1B-B2BA78DF3B05}" type="presParOf" srcId="{95AB7BE4-F933-46AB-AEAA-133086116D59}" destId="{9C024B59-CE58-41FA-A77A-683896D0B05E}" srcOrd="6" destOrd="0" presId="urn:microsoft.com/office/officeart/2005/8/layout/hList6"/>
    <dgm:cxn modelId="{F0550079-42BE-4683-8288-22FA16B80F26}" type="presParOf" srcId="{95AB7BE4-F933-46AB-AEAA-133086116D59}" destId="{FEF9B195-B341-464C-BBBC-C7FE768B4A13}" srcOrd="7" destOrd="0" presId="urn:microsoft.com/office/officeart/2005/8/layout/hList6"/>
    <dgm:cxn modelId="{2697D019-DBE7-4883-BCCB-D43102FA626E}" type="presParOf" srcId="{95AB7BE4-F933-46AB-AEAA-133086116D59}" destId="{EF29F770-406A-4382-A5E5-BD8380469BB7}" srcOrd="8" destOrd="0" presId="urn:microsoft.com/office/officeart/2005/8/layout/hList6"/>
    <dgm:cxn modelId="{C51247E3-6973-4477-ABE4-DE4E89BB7128}" type="presParOf" srcId="{95AB7BE4-F933-46AB-AEAA-133086116D59}" destId="{73E62D8A-EF18-43A9-9F49-18073A3B13F8}" srcOrd="9" destOrd="0" presId="urn:microsoft.com/office/officeart/2005/8/layout/hList6"/>
    <dgm:cxn modelId="{AA652F79-3CAE-4903-BFDA-1237386BBEB3}" type="presParOf" srcId="{95AB7BE4-F933-46AB-AEAA-133086116D59}" destId="{BA6D6117-9BAC-4BAE-B76C-F309DB0659EC}" srcOrd="10" destOrd="0" presId="urn:microsoft.com/office/officeart/2005/8/layout/hList6"/>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BE90966-7E42-4B28-830A-930102720020}" type="doc">
      <dgm:prSet loTypeId="urn:microsoft.com/office/officeart/2005/8/layout/hList6" loCatId="list" qsTypeId="urn:microsoft.com/office/officeart/2005/8/quickstyle/simple1" qsCatId="simple" csTypeId="urn:microsoft.com/office/officeart/2005/8/colors/accent1_2" csCatId="accent1" phldr="1"/>
      <dgm:spPr/>
      <dgm:t>
        <a:bodyPr/>
        <a:lstStyle/>
        <a:p>
          <a:endParaRPr lang="en-US"/>
        </a:p>
      </dgm:t>
    </dgm:pt>
    <dgm:pt modelId="{72154294-B76C-4FFC-879B-93F08BBBABD2}">
      <dgm:prSet phldrT="[Text]" custT="1"/>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G </a:t>
          </a:r>
        </a:p>
      </dgm:t>
    </dgm:pt>
    <dgm:pt modelId="{4E278976-9AA2-4F90-A5CA-3D833778064B}" type="parTrans" cxnId="{1C42C77E-4608-472E-BBD4-35385E3044C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DB8C561-4751-4830-B07B-1E5DDCB1E0AF}" type="sibTrans" cxnId="{1C42C77E-4608-472E-BBD4-35385E3044C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F47D942E-2628-4CED-87CC-C0A1D032DD95}">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dgm:t>
    </dgm:pt>
    <dgm:pt modelId="{D52C983F-F97A-4C4D-80D3-BB39A692B4D2}" type="parTrans" cxnId="{91729273-6262-4379-A8F2-D4DE92F292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16B7908-D5BA-43E8-A363-4F478D616DA9}" type="sibTrans" cxnId="{91729273-6262-4379-A8F2-D4DE92F292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BABF1DD-03A7-4794-BFFF-23757ADD97E4}">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dgm:t>
    </dgm:pt>
    <dgm:pt modelId="{BBFEF066-D482-4673-8CC0-C309417EE3FF}" type="parTrans" cxnId="{BF6066C4-98A4-4E98-8632-CC04F8528AB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AE6622B-8790-4178-BB21-CBF30E649E0A}" type="sibTrans" cxnId="{BF6066C4-98A4-4E98-8632-CC04F8528AB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0679947E-B86D-4E0F-A1D5-F0B767E7E20E}">
      <dgm:prSet phldrT="[Text]" custT="1"/>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H </a:t>
          </a:r>
        </a:p>
      </dgm:t>
    </dgm:pt>
    <dgm:pt modelId="{F7903EBC-F5FF-4AA8-9C7C-D5DA06B5AF3B}" type="parTrans" cxnId="{7F146234-9C8D-4071-AFFD-E5386959FC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9F0454E-7F54-4673-87C1-9E3537B72ED3}" type="sibTrans" cxnId="{7F146234-9C8D-4071-AFFD-E5386959FC3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8332AAE-4F75-429E-AEBE-5A22509168DC}">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Medium dose</a:t>
          </a:r>
        </a:p>
      </dgm:t>
    </dgm:pt>
    <dgm:pt modelId="{0A4BC250-F120-43BA-ADEC-FB9ED74F60E3}" type="parTrans" cxnId="{24823033-BC46-4835-917A-5114A9A9DB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7D4591C0-1782-4068-9E98-5AA793526D0D}" type="sibTrans" cxnId="{24823033-BC46-4835-917A-5114A9A9DB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F6F5D52-CE81-4878-96FD-3C150B2C5F60}">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0.35 ml</a:t>
          </a:r>
        </a:p>
      </dgm:t>
    </dgm:pt>
    <dgm:pt modelId="{82FE9D1F-1A85-4B01-A609-22B393B82532}" type="parTrans" cxnId="{5C814F4E-D3EC-4CA7-ABFC-6F959C8ED704}">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250BDC8-C5B4-4720-9DA5-9ACF9327E490}" type="sibTrans" cxnId="{5C814F4E-D3EC-4CA7-ABFC-6F959C8ED704}">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EF75F7B-E132-4060-BED6-F5726B583E7A}">
      <dgm:prSet phldrT="[Text]" custT="1"/>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I </a:t>
          </a:r>
        </a:p>
      </dgm:t>
    </dgm:pt>
    <dgm:pt modelId="{923BF6EB-245C-4F04-8256-467B4B0EE642}" type="parTrans" cxnId="{4BE9CD0E-0BB3-4C5D-87E6-9439C09B549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E4AB39B-D128-48CD-9326-4E7CC71BBBD6}" type="sibTrans" cxnId="{4BE9CD0E-0BB3-4C5D-87E6-9439C09B549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17CBB32-81D3-40EF-BE8A-AC8F5677AFFA}">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dgm:t>
    </dgm:pt>
    <dgm:pt modelId="{08AA980E-D47C-4D2F-96DF-E45FC82427D8}" type="parTrans" cxnId="{477E8645-D66B-4CB3-AC8C-A62E1C8C11C9}">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0855E9AD-96DC-4CEF-A5E6-1FAF8BA70344}" type="sibTrans" cxnId="{477E8645-D66B-4CB3-AC8C-A62E1C8C11C9}">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A2AEC07-4F22-4FE4-B61B-820B83389C58}">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dgm:t>
    </dgm:pt>
    <dgm:pt modelId="{805DF4D7-6856-4479-8D44-687C307729E2}" type="parTrans" cxnId="{A301FE7D-0C23-4DD6-8CEF-87892BB82C2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F66B881-D763-4C85-8F16-0018BCF2FED3}" type="sibTrans" cxnId="{A301FE7D-0C23-4DD6-8CEF-87892BB82C20}">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EC2C95F-2E66-4A14-B370-AFBA941F5C83}">
      <dgm:prSet phldrT="[Text]" custT="1"/>
      <dgm:spPr>
        <a:solidFill>
          <a:schemeClr val="accent4">
            <a:lumMod val="60000"/>
            <a:lumOff val="40000"/>
          </a:schemeClr>
        </a:solidFill>
      </dgm:spPr>
      <dgm:t>
        <a:bodyPr/>
        <a:lstStyle/>
        <a:p>
          <a:r>
            <a:rPr lang="en-US" sz="1050" b="1">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K</a:t>
          </a:r>
        </a:p>
      </dgm:t>
    </dgm:pt>
    <dgm:pt modelId="{5B0E8F07-9669-4F4C-B42C-588B9401A590}" type="parTrans" cxnId="{DB238F5E-3D4C-476B-B73F-D7BE549922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72C36F9-7CC9-42D8-B07A-2186667FE83C}" type="sibTrans" cxnId="{DB238F5E-3D4C-476B-B73F-D7BE549922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42DAAF6-5956-41DB-8D6A-8C9B0B1675AB}">
      <dgm:prSet phldrT="[Text]" custT="1"/>
      <dgm:spPr>
        <a:solidFill>
          <a:schemeClr val="accent4">
            <a:lumMod val="60000"/>
            <a:lumOff val="40000"/>
          </a:schemeClr>
        </a:solidFill>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dgm:t>
    </dgm:pt>
    <dgm:pt modelId="{817979CE-49CD-4B1A-835A-3A3508C1669B}" type="parTrans" cxnId="{63145F52-6BED-4E7A-8904-3BEB46AF932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99CBD43A-9C97-4377-9A9D-3BBB933C4CF4}" type="sibTrans" cxnId="{63145F52-6BED-4E7A-8904-3BEB46AF932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AE11A43-6F20-432F-92F7-EEDD0FFB015D}">
      <dgm:prSet phldrT="[Text]" custT="1"/>
      <dgm:spPr>
        <a:solidFill>
          <a:schemeClr val="accent2"/>
        </a:solidFill>
      </dgm:spPr>
      <dgm:t>
        <a:bodyPr/>
        <a:lstStyle/>
        <a:p>
          <a:r>
            <a:rPr lang="en-US" sz="1050" b="1">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J </a:t>
          </a:r>
        </a:p>
      </dgm:t>
    </dgm:pt>
    <dgm:pt modelId="{D7390EEC-DE18-404A-AF09-C7688BF93472}" type="parTrans" cxnId="{60D694A8-1910-4C3E-91F8-9459D32EDEF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4F83DE1-2A79-48E9-80B3-AB7E8961B5FE}" type="sibTrans" cxnId="{60D694A8-1910-4C3E-91F8-9459D32EDEF2}">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8CA924F-D67D-4AE4-AEA1-3D085171D6B5}">
      <dgm:prSet phldrT="[Text]" custT="1"/>
      <dgm:spPr>
        <a:solidFill>
          <a:schemeClr val="accent2"/>
        </a:solidFill>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Placebo</a:t>
          </a:r>
        </a:p>
      </dgm:t>
    </dgm:pt>
    <dgm:pt modelId="{BF757786-FA12-4A1A-B07B-6AAD76478016}" type="parTrans" cxnId="{37FB4D3F-BD6F-4BBF-98F3-C8D8714EC386}">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0C0AC0F-9477-4668-8C85-464E37A6EA17}" type="sibTrans" cxnId="{37FB4D3F-BD6F-4BBF-98F3-C8D8714EC386}">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9F1A3436-9906-4BDC-A657-713F682A263C}">
      <dgm:prSet phldrT="[Text]" custT="1"/>
      <dgm:spPr>
        <a:solidFill>
          <a:schemeClr val="accent2"/>
        </a:solidFill>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Normal saline</a:t>
          </a:r>
        </a:p>
      </dgm:t>
    </dgm:pt>
    <dgm:pt modelId="{69008E98-D6A1-419E-99E7-7AA1A0A0FAEE}" type="parTrans" cxnId="{24DCD86A-2FA0-4B51-B3BE-A915B5574E7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0F24FF7C-DCC5-4D35-BA06-0471CAF8D60C}" type="sibTrans" cxnId="{24DCD86A-2FA0-4B51-B3BE-A915B5574E7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79F5DB0-9DEB-4210-B9CE-5E7C06BA8E53}">
      <dgm:prSet phldrT="[Text]" custT="1"/>
      <dgm:spPr>
        <a:solidFill>
          <a:schemeClr val="accent4">
            <a:lumMod val="60000"/>
            <a:lumOff val="40000"/>
          </a:schemeClr>
        </a:solidFill>
      </dgm:spPr>
      <dgm:t>
        <a:bodyPr/>
        <a:lstStyle/>
        <a:p>
          <a:r>
            <a:rPr lang="en-US" sz="1050" b="1">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L</a:t>
          </a:r>
        </a:p>
      </dgm:t>
    </dgm:pt>
    <dgm:pt modelId="{99B345FB-1D9E-4B77-84A7-C35C4ED16F8B}" type="parTrans" cxnId="{405C7BA5-9FF3-4AE3-8334-3F0C71CC357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9620E13-BC44-47C7-8B28-0E330AD372DA}" type="sibTrans" cxnId="{405C7BA5-9FF3-4AE3-8334-3F0C71CC357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EF4A6F35-F38F-4DE7-9E18-3753754936FE}">
      <dgm:prSet phldrT="[Text]" custT="1"/>
      <dgm:spPr>
        <a:solidFill>
          <a:schemeClr val="accent4">
            <a:lumMod val="60000"/>
            <a:lumOff val="40000"/>
          </a:schemeClr>
        </a:solidFill>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dgm:t>
    </dgm:pt>
    <dgm:pt modelId="{EEEB7707-D065-441B-AAE3-45AA1A19A4AC}" type="parTrans" cxnId="{227D5329-98A6-4D91-B1C7-B420CEF705F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C87B65BE-B944-449D-B18D-8040BC8504AF}" type="sibTrans" cxnId="{227D5329-98A6-4D91-B1C7-B420CEF705FB}">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3571EDB-4F72-4924-8BEE-07093566F252}">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dgm:t>
    </dgm:pt>
    <dgm:pt modelId="{77FD795D-6877-4BBA-9AA3-5CF47DF8CBBC}" type="parTrans" cxnId="{BEB16A24-4EF2-40DA-93F5-675B6218CC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75977720-45C0-47C9-8EE2-7C1C297B67B5}" type="sibTrans" cxnId="{BEB16A24-4EF2-40DA-93F5-675B6218CCD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4AE01644-3AC4-4644-A764-B0FBC4BEA4A4}">
      <dgm:prSe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 </a:t>
          </a:r>
        </a:p>
      </dgm:t>
    </dgm:pt>
    <dgm:pt modelId="{79D5F2EE-9152-4BA3-820D-F2404AD612FF}" type="parTrans" cxnId="{8A8AE7DC-FB3F-430C-9371-8EFF2C14CBC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B1A2D466-E473-4E0F-94F1-161BBB59A6F7}" type="sibTrans" cxnId="{8A8AE7DC-FB3F-430C-9371-8EFF2C14CBC5}">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383FF045-92B3-429E-B125-FE684B1AAEB5}">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dgm:t>
    </dgm:pt>
    <dgm:pt modelId="{AF974887-00E8-45C2-99A5-B4F766211E41}" type="parTrans" cxnId="{AC779631-39B1-43B8-93C2-F2674BBF282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21C2378-2422-4A17-990B-C5D907ED6381}" type="sibTrans" cxnId="{AC779631-39B1-43B8-93C2-F2674BBF282C}">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3991A6B-FB8B-4654-BA29-327F543CA524}">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dgm:t>
    </dgm:pt>
    <dgm:pt modelId="{31217129-45C3-418F-983B-8B5421FC7256}" type="parTrans" cxnId="{ED4507E0-47B9-4C73-B556-F7FBE497EB2D}">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998D50D-BE09-42B5-ADCD-8A691C371494}" type="sibTrans" cxnId="{ED4507E0-47B9-4C73-B556-F7FBE497EB2D}">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FF39B468-BA43-4EE8-AA9A-66E9E21A144C}">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a:t>
          </a:r>
        </a:p>
      </dgm:t>
    </dgm:pt>
    <dgm:pt modelId="{633BB890-EB8A-404C-B07F-92C0E479B2F4}" type="parTrans" cxnId="{A4551224-7107-4177-B18D-51E0377DAC33}">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3A18CA7-AA88-4633-B7A0-3EBC0C44FD53}" type="sibTrans" cxnId="{A4551224-7107-4177-B18D-51E0377DAC33}">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F8FF86ED-7F4A-487A-9607-70E45D75A635}">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dgm:t>
    </dgm:pt>
    <dgm:pt modelId="{2BCF4825-E4BE-418C-AE26-B267CDE4C1AB}" type="parTrans" cxnId="{9594F22D-A258-4D12-9648-BFDDE07799A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6799548B-7091-4228-88D5-E8A7944D09F3}" type="sibTrans" cxnId="{9594F22D-A258-4D12-9648-BFDDE07799AF}">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7953037-B633-4951-A882-CE85A5F3BB89}">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 (B2)</a:t>
          </a:r>
        </a:p>
      </dgm:t>
    </dgm:pt>
    <dgm:pt modelId="{267FECF2-F881-4A78-86DF-CF69E1D3E393}" type="parTrans" cxnId="{1F7864DE-F79A-4235-98F5-7BF672D5288A}">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8F1D9CBC-88B5-4DBE-9189-CF30414409D5}" type="sibTrans" cxnId="{1F7864DE-F79A-4235-98F5-7BF672D5288A}">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A6F70B9A-26BB-4ADB-BF4A-1B4FC0CF86DA}">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gm:t>
    </dgm:pt>
    <dgm:pt modelId="{1784CBD3-6566-48CD-9818-789342DE0A5A}" type="parTrans" cxnId="{D4A0E440-5332-4591-8429-7EEDA017897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A643BF7-CCF4-4211-843C-7CE94DBDAF35}" type="sibTrans" cxnId="{D4A0E440-5332-4591-8429-7EEDA017897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5DFD3CCF-6FF5-4BF0-83CA-93B7BB7F6A4B}">
      <dgm:prSet phldrT="[Text]" custT="1"/>
      <dgm:spPr>
        <a:solidFill>
          <a:schemeClr val="accent2"/>
        </a:solidFill>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0/7/14.</a:t>
          </a:r>
        </a:p>
      </dgm:t>
    </dgm:pt>
    <dgm:pt modelId="{E069360F-7467-4173-9F5E-90D3D0C9EB0A}" type="parTrans" cxnId="{25FE2BA9-83EC-4B04-8F84-B68D35A45BB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DD011FBE-4227-4C7E-B354-60029B7524F0}" type="sibTrans" cxnId="{25FE2BA9-83EC-4B04-8F84-B68D35A45BBE}">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21A1258C-6A26-4DFE-A6D8-B26F4D803EDB}">
      <dgm:prSe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gm:t>
    </dgm:pt>
    <dgm:pt modelId="{F93A3A9F-3DD6-4AD0-9F34-DA2305E26F6C}" type="sibTrans" cxnId="{AD17D96C-54C2-44F1-9349-E03B9D1BCD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FB2BCCD-4EA8-473D-93E0-6859FFB59002}" type="parTrans" cxnId="{AD17D96C-54C2-44F1-9349-E03B9D1BCD87}">
      <dgm:prSet/>
      <dgm:spPr/>
      <dgm:t>
        <a:bodyPr/>
        <a:lstStyle/>
        <a:p>
          <a:endParaRPr lang="en-US" sz="14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endParaRPr>
        </a:p>
      </dgm:t>
    </dgm:pt>
    <dgm:pt modelId="{11817BBB-3430-4DA8-BBFD-9F20B3843FA4}">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gm:t>
    </dgm:pt>
    <dgm:pt modelId="{C3BF01F5-BD49-4ED7-8563-861A1D331E46}" type="parTrans" cxnId="{FF463619-E3F4-4BDE-A990-76F7BF20FE58}">
      <dgm:prSet/>
      <dgm:spPr/>
      <dgm:t>
        <a:bodyPr/>
        <a:lstStyle/>
        <a:p>
          <a:endParaRPr lang="en-US"/>
        </a:p>
      </dgm:t>
    </dgm:pt>
    <dgm:pt modelId="{B60B9F4B-5DBA-4E8E-9B2A-930455D5970D}" type="sibTrans" cxnId="{FF463619-E3F4-4BDE-A990-76F7BF20FE58}">
      <dgm:prSet/>
      <dgm:spPr/>
      <dgm:t>
        <a:bodyPr/>
        <a:lstStyle/>
        <a:p>
          <a:endParaRPr lang="en-US"/>
        </a:p>
      </dgm:t>
    </dgm:pt>
    <dgm:pt modelId="{1C821367-9688-4A63-B1D0-9C855D0E082E}">
      <dgm:prSet phldrT="[Text]" custT="1"/>
      <dgm:spPr/>
      <dgm:t>
        <a:bodyPr/>
        <a:lstStyle/>
        <a:p>
          <a:r>
            <a:rPr lang="en-US" sz="105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gm:t>
    </dgm:pt>
    <dgm:pt modelId="{471B4E41-66C7-4EA8-863D-98EBE86B7DDC}" type="parTrans" cxnId="{5033F8F7-41B2-4F50-BDDD-238B010A117C}">
      <dgm:prSet/>
      <dgm:spPr/>
      <dgm:t>
        <a:bodyPr/>
        <a:lstStyle/>
        <a:p>
          <a:endParaRPr lang="en-US"/>
        </a:p>
      </dgm:t>
    </dgm:pt>
    <dgm:pt modelId="{E67711C5-7753-42CD-B73C-2537D5430D06}" type="sibTrans" cxnId="{5033F8F7-41B2-4F50-BDDD-238B010A117C}">
      <dgm:prSet/>
      <dgm:spPr/>
      <dgm:t>
        <a:bodyPr/>
        <a:lstStyle/>
        <a:p>
          <a:endParaRPr lang="en-US"/>
        </a:p>
      </dgm:t>
    </dgm:pt>
    <dgm:pt modelId="{5891C24E-A138-4DAD-9B40-509C907009F9}">
      <dgm:prSet custT="1"/>
      <dgm:spPr/>
      <dgm:t>
        <a:bodyPr/>
        <a:lstStyle/>
        <a:p>
          <a:r>
            <a:rPr lang="en-US" sz="105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gm:t>
    </dgm:pt>
    <dgm:pt modelId="{D22D2F99-CA2E-4831-82F6-AA819D78CDD0}" type="parTrans" cxnId="{CB7C3DE9-D94F-4DE7-9E42-FE1430851020}">
      <dgm:prSet/>
      <dgm:spPr/>
      <dgm:t>
        <a:bodyPr/>
        <a:lstStyle/>
        <a:p>
          <a:endParaRPr lang="en-US"/>
        </a:p>
      </dgm:t>
    </dgm:pt>
    <dgm:pt modelId="{4F2F0593-EB82-4A6C-83D3-C8A0B86BC564}" type="sibTrans" cxnId="{CB7C3DE9-D94F-4DE7-9E42-FE1430851020}">
      <dgm:prSet/>
      <dgm:spPr/>
      <dgm:t>
        <a:bodyPr/>
        <a:lstStyle/>
        <a:p>
          <a:endParaRPr lang="en-US"/>
        </a:p>
      </dgm:t>
    </dgm:pt>
    <dgm:pt modelId="{95AB7BE4-F933-46AB-AEAA-133086116D59}" type="pres">
      <dgm:prSet presAssocID="{7BE90966-7E42-4B28-830A-930102720020}" presName="Name0" presStyleCnt="0">
        <dgm:presLayoutVars>
          <dgm:dir/>
          <dgm:resizeHandles val="exact"/>
        </dgm:presLayoutVars>
      </dgm:prSet>
      <dgm:spPr/>
      <dgm:t>
        <a:bodyPr/>
        <a:lstStyle/>
        <a:p>
          <a:endParaRPr lang="en-US"/>
        </a:p>
      </dgm:t>
    </dgm:pt>
    <dgm:pt modelId="{ADBF6E9B-6E2D-4927-BFD1-225784AEE451}" type="pres">
      <dgm:prSet presAssocID="{72154294-B76C-4FFC-879B-93F08BBBABD2}" presName="node" presStyleLbl="node1" presStyleIdx="0" presStyleCnt="6" custScaleX="106525" custScaleY="96198">
        <dgm:presLayoutVars>
          <dgm:bulletEnabled val="1"/>
        </dgm:presLayoutVars>
      </dgm:prSet>
      <dgm:spPr/>
      <dgm:t>
        <a:bodyPr/>
        <a:lstStyle/>
        <a:p>
          <a:endParaRPr lang="en-US"/>
        </a:p>
      </dgm:t>
    </dgm:pt>
    <dgm:pt modelId="{88604102-A23D-4C8F-A91C-FB3CA12323B5}" type="pres">
      <dgm:prSet presAssocID="{BDB8C561-4751-4830-B07B-1E5DDCB1E0AF}" presName="sibTrans" presStyleCnt="0"/>
      <dgm:spPr/>
    </dgm:pt>
    <dgm:pt modelId="{116065CE-8472-43E3-93F9-2EF6403BE13B}" type="pres">
      <dgm:prSet presAssocID="{0679947E-B86D-4E0F-A1D5-F0B767E7E20E}" presName="node" presStyleLbl="node1" presStyleIdx="1" presStyleCnt="6">
        <dgm:presLayoutVars>
          <dgm:bulletEnabled val="1"/>
        </dgm:presLayoutVars>
      </dgm:prSet>
      <dgm:spPr/>
      <dgm:t>
        <a:bodyPr/>
        <a:lstStyle/>
        <a:p>
          <a:endParaRPr lang="en-US"/>
        </a:p>
      </dgm:t>
    </dgm:pt>
    <dgm:pt modelId="{A157CD75-C791-4419-BD4B-5F75E28F4C9F}" type="pres">
      <dgm:prSet presAssocID="{B9F0454E-7F54-4673-87C1-9E3537B72ED3}" presName="sibTrans" presStyleCnt="0"/>
      <dgm:spPr/>
    </dgm:pt>
    <dgm:pt modelId="{F2AE94AC-D7F6-462A-98B4-F77DB8B2905B}" type="pres">
      <dgm:prSet presAssocID="{AEF75F7B-E132-4060-BED6-F5726B583E7A}" presName="node" presStyleLbl="node1" presStyleIdx="2" presStyleCnt="6">
        <dgm:presLayoutVars>
          <dgm:bulletEnabled val="1"/>
        </dgm:presLayoutVars>
      </dgm:prSet>
      <dgm:spPr/>
      <dgm:t>
        <a:bodyPr/>
        <a:lstStyle/>
        <a:p>
          <a:endParaRPr lang="en-US"/>
        </a:p>
      </dgm:t>
    </dgm:pt>
    <dgm:pt modelId="{696BED37-1DB3-4D67-BC8C-BAD7FFD14440}" type="pres">
      <dgm:prSet presAssocID="{BE4AB39B-D128-48CD-9326-4E7CC71BBBD6}" presName="sibTrans" presStyleCnt="0"/>
      <dgm:spPr/>
    </dgm:pt>
    <dgm:pt modelId="{9C024B59-CE58-41FA-A77A-683896D0B05E}" type="pres">
      <dgm:prSet presAssocID="{BEC2C95F-2E66-4A14-B370-AFBA941F5C83}" presName="node" presStyleLbl="node1" presStyleIdx="3" presStyleCnt="6">
        <dgm:presLayoutVars>
          <dgm:bulletEnabled val="1"/>
        </dgm:presLayoutVars>
      </dgm:prSet>
      <dgm:spPr/>
      <dgm:t>
        <a:bodyPr/>
        <a:lstStyle/>
        <a:p>
          <a:endParaRPr lang="en-US"/>
        </a:p>
      </dgm:t>
    </dgm:pt>
    <dgm:pt modelId="{FEF9B195-B341-464C-BBBC-C7FE768B4A13}" type="pres">
      <dgm:prSet presAssocID="{172C36F9-7CC9-42D8-B07A-2186667FE83C}" presName="sibTrans" presStyleCnt="0"/>
      <dgm:spPr/>
    </dgm:pt>
    <dgm:pt modelId="{EF29F770-406A-4382-A5E5-BD8380469BB7}" type="pres">
      <dgm:prSet presAssocID="{A79F5DB0-9DEB-4210-B9CE-5E7C06BA8E53}" presName="node" presStyleLbl="node1" presStyleIdx="4" presStyleCnt="6">
        <dgm:presLayoutVars>
          <dgm:bulletEnabled val="1"/>
        </dgm:presLayoutVars>
      </dgm:prSet>
      <dgm:spPr/>
      <dgm:t>
        <a:bodyPr/>
        <a:lstStyle/>
        <a:p>
          <a:endParaRPr lang="en-US"/>
        </a:p>
      </dgm:t>
    </dgm:pt>
    <dgm:pt modelId="{73E62D8A-EF18-43A9-9F49-18073A3B13F8}" type="pres">
      <dgm:prSet presAssocID="{59620E13-BC44-47C7-8B28-0E330AD372DA}" presName="sibTrans" presStyleCnt="0"/>
      <dgm:spPr/>
    </dgm:pt>
    <dgm:pt modelId="{BA6D6117-9BAC-4BAE-B76C-F309DB0659EC}" type="pres">
      <dgm:prSet presAssocID="{BAE11A43-6F20-432F-92F7-EEDD0FFB015D}" presName="node" presStyleLbl="node1" presStyleIdx="5" presStyleCnt="6">
        <dgm:presLayoutVars>
          <dgm:bulletEnabled val="1"/>
        </dgm:presLayoutVars>
      </dgm:prSet>
      <dgm:spPr/>
      <dgm:t>
        <a:bodyPr/>
        <a:lstStyle/>
        <a:p>
          <a:endParaRPr lang="en-US"/>
        </a:p>
      </dgm:t>
    </dgm:pt>
  </dgm:ptLst>
  <dgm:cxnLst>
    <dgm:cxn modelId="{D4A0E440-5332-4591-8429-7EEDA017897E}" srcId="{A79F5DB0-9DEB-4210-B9CE-5E7C06BA8E53}" destId="{A6F70B9A-26BB-4ADB-BF4A-1B4FC0CF86DA}" srcOrd="3" destOrd="0" parTransId="{1784CBD3-6566-48CD-9818-789342DE0A5A}" sibTransId="{DA643BF7-CCF4-4211-843C-7CE94DBDAF35}"/>
    <dgm:cxn modelId="{38279250-4E87-4503-8B21-F11A69322B72}" type="presOf" srcId="{A79F5DB0-9DEB-4210-B9CE-5E7C06BA8E53}" destId="{EF29F770-406A-4382-A5E5-BD8380469BB7}" srcOrd="0" destOrd="0" presId="urn:microsoft.com/office/officeart/2005/8/layout/hList6"/>
    <dgm:cxn modelId="{BF6066C4-98A4-4E98-8632-CC04F8528ABC}" srcId="{72154294-B76C-4FFC-879B-93F08BBBABD2}" destId="{3BABF1DD-03A7-4794-BFFF-23757ADD97E4}" srcOrd="1" destOrd="0" parTransId="{BBFEF066-D482-4673-8CC0-C309417EE3FF}" sibTransId="{DAE6622B-8790-4178-BB21-CBF30E649E0A}"/>
    <dgm:cxn modelId="{DB238F5E-3D4C-476B-B73F-D7BE549922D5}" srcId="{7BE90966-7E42-4B28-830A-930102720020}" destId="{BEC2C95F-2E66-4A14-B370-AFBA941F5C83}" srcOrd="3" destOrd="0" parTransId="{5B0E8F07-9669-4F4C-B42C-588B9401A590}" sibTransId="{172C36F9-7CC9-42D8-B07A-2186667FE83C}"/>
    <dgm:cxn modelId="{BEB16A24-4EF2-40DA-93F5-675B6218CCD5}" srcId="{0679947E-B86D-4E0F-A1D5-F0B767E7E20E}" destId="{33571EDB-4F72-4924-8BEE-07093566F252}" srcOrd="2" destOrd="0" parTransId="{77FD795D-6877-4BBA-9AA3-5CF47DF8CBBC}" sibTransId="{75977720-45C0-47C9-8EE2-7C1C297B67B5}"/>
    <dgm:cxn modelId="{25FE2BA9-83EC-4B04-8F84-B68D35A45BBE}" srcId="{BAE11A43-6F20-432F-92F7-EEDD0FFB015D}" destId="{5DFD3CCF-6FF5-4BF0-83CA-93B7BB7F6A4B}" srcOrd="2" destOrd="0" parTransId="{E069360F-7467-4173-9F5E-90D3D0C9EB0A}" sibTransId="{DD011FBE-4227-4C7E-B354-60029B7524F0}"/>
    <dgm:cxn modelId="{A316396E-CF48-4464-A7F5-569DF9B31DE0}" type="presOf" srcId="{A8CA924F-D67D-4AE4-AEA1-3D085171D6B5}" destId="{BA6D6117-9BAC-4BAE-B76C-F309DB0659EC}" srcOrd="0" destOrd="1" presId="urn:microsoft.com/office/officeart/2005/8/layout/hList6"/>
    <dgm:cxn modelId="{5951911B-F3A4-4DB1-A4C6-77691FFA743C}" type="presOf" srcId="{D7953037-B633-4951-A882-CE85A5F3BB89}" destId="{EF29F770-406A-4382-A5E5-BD8380469BB7}" srcOrd="0" destOrd="3" presId="urn:microsoft.com/office/officeart/2005/8/layout/hList6"/>
    <dgm:cxn modelId="{DBBA3E25-CBAD-44C9-8663-F7827940F94B}" type="presOf" srcId="{0679947E-B86D-4E0F-A1D5-F0B767E7E20E}" destId="{116065CE-8472-43E3-93F9-2EF6403BE13B}" srcOrd="0" destOrd="0" presId="urn:microsoft.com/office/officeart/2005/8/layout/hList6"/>
    <dgm:cxn modelId="{BEFF4495-B398-49C0-BC28-D9F5CD8F58E6}" type="presOf" srcId="{242DAAF6-5956-41DB-8D6A-8C9B0B1675AB}" destId="{9C024B59-CE58-41FA-A77A-683896D0B05E}" srcOrd="0" destOrd="1" presId="urn:microsoft.com/office/officeart/2005/8/layout/hList6"/>
    <dgm:cxn modelId="{60D694A8-1910-4C3E-91F8-9459D32EDEF2}" srcId="{7BE90966-7E42-4B28-830A-930102720020}" destId="{BAE11A43-6F20-432F-92F7-EEDD0FFB015D}" srcOrd="5" destOrd="0" parTransId="{D7390EEC-DE18-404A-AF09-C7688BF93472}" sibTransId="{64F83DE1-2A79-48E9-80B3-AB7E8961B5FE}"/>
    <dgm:cxn modelId="{11C92F6D-13E4-4B99-AA96-D6794599D525}" type="presOf" srcId="{5891C24E-A138-4DAD-9B40-509C907009F9}" destId="{9C024B59-CE58-41FA-A77A-683896D0B05E}" srcOrd="0" destOrd="4" presId="urn:microsoft.com/office/officeart/2005/8/layout/hList6"/>
    <dgm:cxn modelId="{A4551224-7107-4177-B18D-51E0377DAC33}" srcId="{BEC2C95F-2E66-4A14-B370-AFBA941F5C83}" destId="{FF39B468-BA43-4EE8-AA9A-66E9E21A144C}" srcOrd="2" destOrd="0" parTransId="{633BB890-EB8A-404C-B07F-92C0E479B2F4}" sibTransId="{23A18CA7-AA88-4633-B7A0-3EBC0C44FD53}"/>
    <dgm:cxn modelId="{071E4398-3A78-4AA8-943A-A49B7277C88C}" type="presOf" srcId="{72154294-B76C-4FFC-879B-93F08BBBABD2}" destId="{ADBF6E9B-6E2D-4927-BFD1-225784AEE451}" srcOrd="0" destOrd="0" presId="urn:microsoft.com/office/officeart/2005/8/layout/hList6"/>
    <dgm:cxn modelId="{41308564-A108-455B-A7C7-FF94875C97F1}" type="presOf" srcId="{BAE11A43-6F20-432F-92F7-EEDD0FFB015D}" destId="{BA6D6117-9BAC-4BAE-B76C-F309DB0659EC}" srcOrd="0" destOrd="0" presId="urn:microsoft.com/office/officeart/2005/8/layout/hList6"/>
    <dgm:cxn modelId="{16952519-7908-4E18-B591-D9EFFFAFA3A1}" type="presOf" srcId="{BEC2C95F-2E66-4A14-B370-AFBA941F5C83}" destId="{9C024B59-CE58-41FA-A77A-683896D0B05E}" srcOrd="0" destOrd="0" presId="urn:microsoft.com/office/officeart/2005/8/layout/hList6"/>
    <dgm:cxn modelId="{B026FC9C-0327-436C-AAC6-BDF44D412B9C}" type="presOf" srcId="{FF39B468-BA43-4EE8-AA9A-66E9E21A144C}" destId="{9C024B59-CE58-41FA-A77A-683896D0B05E}" srcOrd="0" destOrd="3" presId="urn:microsoft.com/office/officeart/2005/8/layout/hList6"/>
    <dgm:cxn modelId="{2972AE47-28D9-44CF-A138-F369FB9659D6}" type="presOf" srcId="{A6F70B9A-26BB-4ADB-BF4A-1B4FC0CF86DA}" destId="{EF29F770-406A-4382-A5E5-BD8380469BB7}" srcOrd="0" destOrd="4" presId="urn:microsoft.com/office/officeart/2005/8/layout/hList6"/>
    <dgm:cxn modelId="{5C814F4E-D3EC-4CA7-ABFC-6F959C8ED704}" srcId="{0679947E-B86D-4E0F-A1D5-F0B767E7E20E}" destId="{6F6F5D52-CE81-4878-96FD-3C150B2C5F60}" srcOrd="1" destOrd="0" parTransId="{82FE9D1F-1A85-4B01-A609-22B393B82532}" sibTransId="{3250BDC8-C5B4-4720-9DA5-9ACF9327E490}"/>
    <dgm:cxn modelId="{05C7F73B-F9B9-4E61-9B4C-3B93ECD16A32}" type="presOf" srcId="{1C821367-9688-4A63-B1D0-9C855D0E082E}" destId="{F2AE94AC-D7F6-462A-98B4-F77DB8B2905B}" srcOrd="0" destOrd="4" presId="urn:microsoft.com/office/officeart/2005/8/layout/hList6"/>
    <dgm:cxn modelId="{3F172FBD-2074-4151-A39E-9F430D1697A9}" type="presOf" srcId="{21A1258C-6A26-4DFE-A6D8-B26F4D803EDB}" destId="{ADBF6E9B-6E2D-4927-BFD1-225784AEE451}" srcOrd="0" destOrd="4" presId="urn:microsoft.com/office/officeart/2005/8/layout/hList6"/>
    <dgm:cxn modelId="{24823033-BC46-4835-917A-5114A9A9DB87}" srcId="{0679947E-B86D-4E0F-A1D5-F0B767E7E20E}" destId="{68332AAE-4F75-429E-AEBE-5A22509168DC}" srcOrd="0" destOrd="0" parTransId="{0A4BC250-F120-43BA-ADEC-FB9ED74F60E3}" sibTransId="{7D4591C0-1782-4068-9E98-5AA793526D0D}"/>
    <dgm:cxn modelId="{FF463619-E3F4-4BDE-A990-76F7BF20FE58}" srcId="{0679947E-B86D-4E0F-A1D5-F0B767E7E20E}" destId="{11817BBB-3430-4DA8-BBFD-9F20B3843FA4}" srcOrd="3" destOrd="0" parTransId="{C3BF01F5-BD49-4ED7-8563-861A1D331E46}" sibTransId="{B60B9F4B-5DBA-4E8E-9B2A-930455D5970D}"/>
    <dgm:cxn modelId="{15D63921-6DB7-46D6-B821-9BAAAB90ABD0}" type="presOf" srcId="{9F1A3436-9906-4BDC-A657-713F682A263C}" destId="{BA6D6117-9BAC-4BAE-B76C-F309DB0659EC}" srcOrd="0" destOrd="2" presId="urn:microsoft.com/office/officeart/2005/8/layout/hList6"/>
    <dgm:cxn modelId="{5A586349-DF0E-499B-9D09-0EF21783CE07}" type="presOf" srcId="{383FF045-92B3-429E-B125-FE684B1AAEB5}" destId="{F2AE94AC-D7F6-462A-98B4-F77DB8B2905B}" srcOrd="0" destOrd="3" presId="urn:microsoft.com/office/officeart/2005/8/layout/hList6"/>
    <dgm:cxn modelId="{5033F8F7-41B2-4F50-BDDD-238B010A117C}" srcId="{AEF75F7B-E132-4060-BED6-F5726B583E7A}" destId="{1C821367-9688-4A63-B1D0-9C855D0E082E}" srcOrd="3" destOrd="0" parTransId="{471B4E41-66C7-4EA8-863D-98EBE86B7DDC}" sibTransId="{E67711C5-7753-42CD-B73C-2537D5430D06}"/>
    <dgm:cxn modelId="{DC0F28CC-46E6-4AF0-8E75-302FFF77F120}" type="presOf" srcId="{3BABF1DD-03A7-4794-BFFF-23757ADD97E4}" destId="{ADBF6E9B-6E2D-4927-BFD1-225784AEE451}" srcOrd="0" destOrd="2" presId="urn:microsoft.com/office/officeart/2005/8/layout/hList6"/>
    <dgm:cxn modelId="{BD1A0C8B-F441-457D-BE65-C23BF8AEFA9C}" type="presOf" srcId="{63991A6B-FB8B-4654-BA29-327F543CA524}" destId="{9C024B59-CE58-41FA-A77A-683896D0B05E}" srcOrd="0" destOrd="2" presId="urn:microsoft.com/office/officeart/2005/8/layout/hList6"/>
    <dgm:cxn modelId="{E7ECF9D1-2EBD-46AA-AAA4-7AD4774DCFD9}" type="presOf" srcId="{7BE90966-7E42-4B28-830A-930102720020}" destId="{95AB7BE4-F933-46AB-AEAA-133086116D59}" srcOrd="0" destOrd="0" presId="urn:microsoft.com/office/officeart/2005/8/layout/hList6"/>
    <dgm:cxn modelId="{FCE01E0C-9F64-48E5-9BFA-BCD0E692E442}" type="presOf" srcId="{117CBB32-81D3-40EF-BE8A-AC8F5677AFFA}" destId="{F2AE94AC-D7F6-462A-98B4-F77DB8B2905B}" srcOrd="0" destOrd="1" presId="urn:microsoft.com/office/officeart/2005/8/layout/hList6"/>
    <dgm:cxn modelId="{32B85BB4-5BA9-4968-B3F6-769D8BBA0D7C}" type="presOf" srcId="{6F6F5D52-CE81-4878-96FD-3C150B2C5F60}" destId="{116065CE-8472-43E3-93F9-2EF6403BE13B}" srcOrd="0" destOrd="2" presId="urn:microsoft.com/office/officeart/2005/8/layout/hList6"/>
    <dgm:cxn modelId="{A301FE7D-0C23-4DD6-8CEF-87892BB82C20}" srcId="{AEF75F7B-E132-4060-BED6-F5726B583E7A}" destId="{1A2AEC07-4F22-4FE4-B61B-820B83389C58}" srcOrd="1" destOrd="0" parTransId="{805DF4D7-6856-4479-8D44-687C307729E2}" sibTransId="{2F66B881-D763-4C85-8F16-0018BCF2FED3}"/>
    <dgm:cxn modelId="{1F7864DE-F79A-4235-98F5-7BF672D5288A}" srcId="{A79F5DB0-9DEB-4210-B9CE-5E7C06BA8E53}" destId="{D7953037-B633-4951-A882-CE85A5F3BB89}" srcOrd="2" destOrd="0" parTransId="{267FECF2-F881-4A78-86DF-CF69E1D3E393}" sibTransId="{8F1D9CBC-88B5-4DBE-9189-CF30414409D5}"/>
    <dgm:cxn modelId="{37FB4D3F-BD6F-4BBF-98F3-C8D8714EC386}" srcId="{BAE11A43-6F20-432F-92F7-EEDD0FFB015D}" destId="{A8CA924F-D67D-4AE4-AEA1-3D085171D6B5}" srcOrd="0" destOrd="0" parTransId="{BF757786-FA12-4A1A-B07B-6AAD76478016}" sibTransId="{50C0AC0F-9477-4668-8C85-464E37A6EA17}"/>
    <dgm:cxn modelId="{91729273-6262-4379-A8F2-D4DE92F2923C}" srcId="{72154294-B76C-4FFC-879B-93F08BBBABD2}" destId="{F47D942E-2628-4CED-87CC-C0A1D032DD95}" srcOrd="0" destOrd="0" parTransId="{D52C983F-F97A-4C4D-80D3-BB39A692B4D2}" sibTransId="{A16B7908-D5BA-43E8-A363-4F478D616DA9}"/>
    <dgm:cxn modelId="{EBBA0AA4-9838-4402-B0FD-63C5116EEF75}" type="presOf" srcId="{4AE01644-3AC4-4644-A764-B0FBC4BEA4A4}" destId="{ADBF6E9B-6E2D-4927-BFD1-225784AEE451}" srcOrd="0" destOrd="3" presId="urn:microsoft.com/office/officeart/2005/8/layout/hList6"/>
    <dgm:cxn modelId="{B9A1968A-B209-40E6-9816-76A0A63A4759}" type="presOf" srcId="{5DFD3CCF-6FF5-4BF0-83CA-93B7BB7F6A4B}" destId="{BA6D6117-9BAC-4BAE-B76C-F309DB0659EC}" srcOrd="0" destOrd="3" presId="urn:microsoft.com/office/officeart/2005/8/layout/hList6"/>
    <dgm:cxn modelId="{63145F52-6BED-4E7A-8904-3BEB46AF9325}" srcId="{BEC2C95F-2E66-4A14-B370-AFBA941F5C83}" destId="{242DAAF6-5956-41DB-8D6A-8C9B0B1675AB}" srcOrd="0" destOrd="0" parTransId="{817979CE-49CD-4B1A-835A-3A3508C1669B}" sibTransId="{99CBD43A-9C97-4377-9A9D-3BBB933C4CF4}"/>
    <dgm:cxn modelId="{24DCD86A-2FA0-4B51-B3BE-A915B5574E7B}" srcId="{BAE11A43-6F20-432F-92F7-EEDD0FFB015D}" destId="{9F1A3436-9906-4BDC-A657-713F682A263C}" srcOrd="1" destOrd="0" parTransId="{69008E98-D6A1-419E-99E7-7AA1A0A0FAEE}" sibTransId="{0F24FF7C-DCC5-4D35-BA06-0471CAF8D60C}"/>
    <dgm:cxn modelId="{3C83478A-52A2-4404-9FA2-9CEC7BBA2E21}" type="presOf" srcId="{F47D942E-2628-4CED-87CC-C0A1D032DD95}" destId="{ADBF6E9B-6E2D-4927-BFD1-225784AEE451}" srcOrd="0" destOrd="1" presId="urn:microsoft.com/office/officeart/2005/8/layout/hList6"/>
    <dgm:cxn modelId="{AD17D96C-54C2-44F1-9349-E03B9D1BCD87}" srcId="{72154294-B76C-4FFC-879B-93F08BBBABD2}" destId="{21A1258C-6A26-4DFE-A6D8-B26F4D803EDB}" srcOrd="3" destOrd="0" parTransId="{1FB2BCCD-4EA8-473D-93E0-6859FFB59002}" sibTransId="{F93A3A9F-3DD6-4AD0-9F34-DA2305E26F6C}"/>
    <dgm:cxn modelId="{8A8AE7DC-FB3F-430C-9371-8EFF2C14CBC5}" srcId="{72154294-B76C-4FFC-879B-93F08BBBABD2}" destId="{4AE01644-3AC4-4644-A764-B0FBC4BEA4A4}" srcOrd="2" destOrd="0" parTransId="{79D5F2EE-9152-4BA3-820D-F2404AD612FF}" sibTransId="{B1A2D466-E473-4E0F-94F1-161BBB59A6F7}"/>
    <dgm:cxn modelId="{6B1BC072-F9BC-4567-960B-955D3750C803}" type="presOf" srcId="{11817BBB-3430-4DA8-BBFD-9F20B3843FA4}" destId="{116065CE-8472-43E3-93F9-2EF6403BE13B}" srcOrd="0" destOrd="4" presId="urn:microsoft.com/office/officeart/2005/8/layout/hList6"/>
    <dgm:cxn modelId="{931F08D0-2395-428E-BCA2-56BCDA88EB51}" type="presOf" srcId="{68332AAE-4F75-429E-AEBE-5A22509168DC}" destId="{116065CE-8472-43E3-93F9-2EF6403BE13B}" srcOrd="0" destOrd="1" presId="urn:microsoft.com/office/officeart/2005/8/layout/hList6"/>
    <dgm:cxn modelId="{9594F22D-A258-4D12-9648-BFDDE07799AF}" srcId="{A79F5DB0-9DEB-4210-B9CE-5E7C06BA8E53}" destId="{F8FF86ED-7F4A-487A-9607-70E45D75A635}" srcOrd="1" destOrd="0" parTransId="{2BCF4825-E4BE-418C-AE26-B267CDE4C1AB}" sibTransId="{6799548B-7091-4228-88D5-E8A7944D09F3}"/>
    <dgm:cxn modelId="{28C2C1E3-6EBF-4115-B208-FC6FE7006ABE}" type="presOf" srcId="{1A2AEC07-4F22-4FE4-B61B-820B83389C58}" destId="{F2AE94AC-D7F6-462A-98B4-F77DB8B2905B}" srcOrd="0" destOrd="2" presId="urn:microsoft.com/office/officeart/2005/8/layout/hList6"/>
    <dgm:cxn modelId="{477E8645-D66B-4CB3-AC8C-A62E1C8C11C9}" srcId="{AEF75F7B-E132-4060-BED6-F5726B583E7A}" destId="{117CBB32-81D3-40EF-BE8A-AC8F5677AFFA}" srcOrd="0" destOrd="0" parTransId="{08AA980E-D47C-4D2F-96DF-E45FC82427D8}" sibTransId="{0855E9AD-96DC-4CEF-A5E6-1FAF8BA70344}"/>
    <dgm:cxn modelId="{4BE9CD0E-0BB3-4C5D-87E6-9439C09B5492}" srcId="{7BE90966-7E42-4B28-830A-930102720020}" destId="{AEF75F7B-E132-4060-BED6-F5726B583E7A}" srcOrd="2" destOrd="0" parTransId="{923BF6EB-245C-4F04-8256-467B4B0EE642}" sibTransId="{BE4AB39B-D128-48CD-9326-4E7CC71BBBD6}"/>
    <dgm:cxn modelId="{227D5329-98A6-4D91-B1C7-B420CEF705FB}" srcId="{A79F5DB0-9DEB-4210-B9CE-5E7C06BA8E53}" destId="{EF4A6F35-F38F-4DE7-9E18-3753754936FE}" srcOrd="0" destOrd="0" parTransId="{EEEB7707-D065-441B-AAE3-45AA1A19A4AC}" sibTransId="{C87B65BE-B944-449D-B18D-8040BC8504AF}"/>
    <dgm:cxn modelId="{28426111-F2CB-49AD-B8E3-071A7495D1E6}" type="presOf" srcId="{33571EDB-4F72-4924-8BEE-07093566F252}" destId="{116065CE-8472-43E3-93F9-2EF6403BE13B}" srcOrd="0" destOrd="3" presId="urn:microsoft.com/office/officeart/2005/8/layout/hList6"/>
    <dgm:cxn modelId="{ED4507E0-47B9-4C73-B556-F7FBE497EB2D}" srcId="{BEC2C95F-2E66-4A14-B370-AFBA941F5C83}" destId="{63991A6B-FB8B-4654-BA29-327F543CA524}" srcOrd="1" destOrd="0" parTransId="{31217129-45C3-418F-983B-8B5421FC7256}" sibTransId="{5998D50D-BE09-42B5-ADCD-8A691C371494}"/>
    <dgm:cxn modelId="{405C7BA5-9FF3-4AE3-8334-3F0C71CC357F}" srcId="{7BE90966-7E42-4B28-830A-930102720020}" destId="{A79F5DB0-9DEB-4210-B9CE-5E7C06BA8E53}" srcOrd="4" destOrd="0" parTransId="{99B345FB-1D9E-4B77-84A7-C35C4ED16F8B}" sibTransId="{59620E13-BC44-47C7-8B28-0E330AD372DA}"/>
    <dgm:cxn modelId="{CB7C3DE9-D94F-4DE7-9E42-FE1430851020}" srcId="{BEC2C95F-2E66-4A14-B370-AFBA941F5C83}" destId="{5891C24E-A138-4DAD-9B40-509C907009F9}" srcOrd="3" destOrd="0" parTransId="{D22D2F99-CA2E-4831-82F6-AA819D78CDD0}" sibTransId="{4F2F0593-EB82-4A6C-83D3-C8A0B86BC564}"/>
    <dgm:cxn modelId="{1C42C77E-4608-472E-BBD4-35385E3044C0}" srcId="{7BE90966-7E42-4B28-830A-930102720020}" destId="{72154294-B76C-4FFC-879B-93F08BBBABD2}" srcOrd="0" destOrd="0" parTransId="{4E278976-9AA2-4F90-A5CA-3D833778064B}" sibTransId="{BDB8C561-4751-4830-B07B-1E5DDCB1E0AF}"/>
    <dgm:cxn modelId="{AC779631-39B1-43B8-93C2-F2674BBF282C}" srcId="{AEF75F7B-E132-4060-BED6-F5726B583E7A}" destId="{383FF045-92B3-429E-B125-FE684B1AAEB5}" srcOrd="2" destOrd="0" parTransId="{AF974887-00E8-45C2-99A5-B4F766211E41}" sibTransId="{A21C2378-2422-4A17-990B-C5D907ED6381}"/>
    <dgm:cxn modelId="{39314C57-BA1F-4B7E-8FC5-945E4505DCB4}" type="presOf" srcId="{EF4A6F35-F38F-4DE7-9E18-3753754936FE}" destId="{EF29F770-406A-4382-A5E5-BD8380469BB7}" srcOrd="0" destOrd="1" presId="urn:microsoft.com/office/officeart/2005/8/layout/hList6"/>
    <dgm:cxn modelId="{7F146234-9C8D-4071-AFFD-E5386959FC3C}" srcId="{7BE90966-7E42-4B28-830A-930102720020}" destId="{0679947E-B86D-4E0F-A1D5-F0B767E7E20E}" srcOrd="1" destOrd="0" parTransId="{F7903EBC-F5FF-4AA8-9C7C-D5DA06B5AF3B}" sibTransId="{B9F0454E-7F54-4673-87C1-9E3537B72ED3}"/>
    <dgm:cxn modelId="{4FB5B66D-FCBD-4282-BD20-A29CE2396B18}" type="presOf" srcId="{AEF75F7B-E132-4060-BED6-F5726B583E7A}" destId="{F2AE94AC-D7F6-462A-98B4-F77DB8B2905B}" srcOrd="0" destOrd="0" presId="urn:microsoft.com/office/officeart/2005/8/layout/hList6"/>
    <dgm:cxn modelId="{AAB0B7B4-EDCF-4786-961F-67FAB0513336}" type="presOf" srcId="{F8FF86ED-7F4A-487A-9607-70E45D75A635}" destId="{EF29F770-406A-4382-A5E5-BD8380469BB7}" srcOrd="0" destOrd="2" presId="urn:microsoft.com/office/officeart/2005/8/layout/hList6"/>
    <dgm:cxn modelId="{339094EA-9687-4C7E-B1A2-2E718BEA6AF0}" type="presParOf" srcId="{95AB7BE4-F933-46AB-AEAA-133086116D59}" destId="{ADBF6E9B-6E2D-4927-BFD1-225784AEE451}" srcOrd="0" destOrd="0" presId="urn:microsoft.com/office/officeart/2005/8/layout/hList6"/>
    <dgm:cxn modelId="{EA7B9B0D-8A0B-4F79-A249-E0F46EA96A9D}" type="presParOf" srcId="{95AB7BE4-F933-46AB-AEAA-133086116D59}" destId="{88604102-A23D-4C8F-A91C-FB3CA12323B5}" srcOrd="1" destOrd="0" presId="urn:microsoft.com/office/officeart/2005/8/layout/hList6"/>
    <dgm:cxn modelId="{AF0EA7C3-8B0D-458C-9809-8953A71440B6}" type="presParOf" srcId="{95AB7BE4-F933-46AB-AEAA-133086116D59}" destId="{116065CE-8472-43E3-93F9-2EF6403BE13B}" srcOrd="2" destOrd="0" presId="urn:microsoft.com/office/officeart/2005/8/layout/hList6"/>
    <dgm:cxn modelId="{84D6A4F2-3C01-40A0-8766-E54F02E6F099}" type="presParOf" srcId="{95AB7BE4-F933-46AB-AEAA-133086116D59}" destId="{A157CD75-C791-4419-BD4B-5F75E28F4C9F}" srcOrd="3" destOrd="0" presId="urn:microsoft.com/office/officeart/2005/8/layout/hList6"/>
    <dgm:cxn modelId="{6C741649-D740-4758-93F1-179B66FC197C}" type="presParOf" srcId="{95AB7BE4-F933-46AB-AEAA-133086116D59}" destId="{F2AE94AC-D7F6-462A-98B4-F77DB8B2905B}" srcOrd="4" destOrd="0" presId="urn:microsoft.com/office/officeart/2005/8/layout/hList6"/>
    <dgm:cxn modelId="{9D4191D6-1A16-4648-A2B1-8AF3429E9A2E}" type="presParOf" srcId="{95AB7BE4-F933-46AB-AEAA-133086116D59}" destId="{696BED37-1DB3-4D67-BC8C-BAD7FFD14440}" srcOrd="5" destOrd="0" presId="urn:microsoft.com/office/officeart/2005/8/layout/hList6"/>
    <dgm:cxn modelId="{3882B2D1-4368-497E-9F1B-B2BA78DF3B05}" type="presParOf" srcId="{95AB7BE4-F933-46AB-AEAA-133086116D59}" destId="{9C024B59-CE58-41FA-A77A-683896D0B05E}" srcOrd="6" destOrd="0" presId="urn:microsoft.com/office/officeart/2005/8/layout/hList6"/>
    <dgm:cxn modelId="{F0550079-42BE-4683-8288-22FA16B80F26}" type="presParOf" srcId="{95AB7BE4-F933-46AB-AEAA-133086116D59}" destId="{FEF9B195-B341-464C-BBBC-C7FE768B4A13}" srcOrd="7" destOrd="0" presId="urn:microsoft.com/office/officeart/2005/8/layout/hList6"/>
    <dgm:cxn modelId="{2697D019-DBE7-4883-BCCB-D43102FA626E}" type="presParOf" srcId="{95AB7BE4-F933-46AB-AEAA-133086116D59}" destId="{EF29F770-406A-4382-A5E5-BD8380469BB7}" srcOrd="8" destOrd="0" presId="urn:microsoft.com/office/officeart/2005/8/layout/hList6"/>
    <dgm:cxn modelId="{C51247E3-6973-4477-ABE4-DE4E89BB7128}" type="presParOf" srcId="{95AB7BE4-F933-46AB-AEAA-133086116D59}" destId="{73E62D8A-EF18-43A9-9F49-18073A3B13F8}" srcOrd="9" destOrd="0" presId="urn:microsoft.com/office/officeart/2005/8/layout/hList6"/>
    <dgm:cxn modelId="{AA652F79-3CAE-4903-BFDA-1237386BBEB3}" type="presParOf" srcId="{95AB7BE4-F933-46AB-AEAA-133086116D59}" destId="{BA6D6117-9BAC-4BAE-B76C-F309DB0659EC}" srcOrd="10" destOrd="0" presId="urn:microsoft.com/office/officeart/2005/8/layout/hList6"/>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1D63F7-8F3F-414E-8653-F31FC01A6470}">
      <dsp:nvSpPr>
        <dsp:cNvPr id="0" name=""/>
        <dsp:cNvSpPr/>
      </dsp:nvSpPr>
      <dsp:spPr>
        <a:xfrm rot="5400000">
          <a:off x="-110944" y="110961"/>
          <a:ext cx="739629" cy="5177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latin typeface="Times New Roman" panose="02020603050405020304" pitchFamily="18" charset="0"/>
              <a:cs typeface="Times New Roman" panose="02020603050405020304" pitchFamily="18" charset="0"/>
            </a:rPr>
            <a:t>A1</a:t>
          </a:r>
          <a:endParaRPr lang="en-US" sz="1100" b="1" kern="1200">
            <a:latin typeface="Times New Roman" panose="02020603050405020304" pitchFamily="18" charset="0"/>
            <a:cs typeface="Times New Roman" panose="02020603050405020304" pitchFamily="18" charset="0"/>
          </a:endParaRPr>
        </a:p>
      </dsp:txBody>
      <dsp:txXfrm rot="-5400000">
        <a:off x="1" y="258886"/>
        <a:ext cx="517740" cy="221889"/>
      </dsp:txXfrm>
    </dsp:sp>
    <dsp:sp modelId="{B0DFB876-6835-4C4E-8C7B-FE95E81B90F1}">
      <dsp:nvSpPr>
        <dsp:cNvPr id="0" name=""/>
        <dsp:cNvSpPr/>
      </dsp:nvSpPr>
      <dsp:spPr>
        <a:xfrm rot="5400000">
          <a:off x="1342148" y="-824390"/>
          <a:ext cx="480759" cy="212957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Antigen: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25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spike protein (S1).</a:t>
          </a:r>
        </a:p>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Antibody: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40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anti-nucleocapsid.</a:t>
          </a:r>
        </a:p>
      </dsp:txBody>
      <dsp:txXfrm rot="-5400000">
        <a:off x="517741" y="23486"/>
        <a:ext cx="2106105" cy="433821"/>
      </dsp:txXfrm>
    </dsp:sp>
    <dsp:sp modelId="{B57A8969-9D45-423F-93F6-C0A647C1E00F}">
      <dsp:nvSpPr>
        <dsp:cNvPr id="0" name=""/>
        <dsp:cNvSpPr/>
      </dsp:nvSpPr>
      <dsp:spPr>
        <a:xfrm rot="5400000">
          <a:off x="-110944" y="626954"/>
          <a:ext cx="739629" cy="5177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latin typeface="Times New Roman" panose="02020603050405020304" pitchFamily="18" charset="0"/>
              <a:cs typeface="Times New Roman" panose="02020603050405020304" pitchFamily="18" charset="0"/>
            </a:rPr>
            <a:t>A2</a:t>
          </a:r>
          <a:endParaRPr lang="en-US" sz="1100" b="1" kern="1200">
            <a:latin typeface="Times New Roman" panose="02020603050405020304" pitchFamily="18" charset="0"/>
            <a:cs typeface="Times New Roman" panose="02020603050405020304" pitchFamily="18" charset="0"/>
          </a:endParaRPr>
        </a:p>
      </dsp:txBody>
      <dsp:txXfrm rot="-5400000">
        <a:off x="1" y="774879"/>
        <a:ext cx="517740" cy="221889"/>
      </dsp:txXfrm>
    </dsp:sp>
    <dsp:sp modelId="{67CB73FA-CA23-4434-9833-8A2263DC9A96}">
      <dsp:nvSpPr>
        <dsp:cNvPr id="0" name=""/>
        <dsp:cNvSpPr/>
      </dsp:nvSpPr>
      <dsp:spPr>
        <a:xfrm rot="5400000">
          <a:off x="1342148" y="-308397"/>
          <a:ext cx="480759" cy="212957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Antigen: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25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nucleocapsid (N).</a:t>
          </a:r>
        </a:p>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Antibody: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40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anti-membrane.</a:t>
          </a:r>
        </a:p>
      </dsp:txBody>
      <dsp:txXfrm rot="-5400000">
        <a:off x="517741" y="539479"/>
        <a:ext cx="2106105" cy="433821"/>
      </dsp:txXfrm>
    </dsp:sp>
    <dsp:sp modelId="{81572F25-265B-46CB-91FF-01BAB6B5BA22}">
      <dsp:nvSpPr>
        <dsp:cNvPr id="0" name=""/>
        <dsp:cNvSpPr/>
      </dsp:nvSpPr>
      <dsp:spPr>
        <a:xfrm rot="5400000">
          <a:off x="-110944" y="1142948"/>
          <a:ext cx="739629" cy="517740"/>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latin typeface="Times New Roman" panose="02020603050405020304" pitchFamily="18" charset="0"/>
              <a:cs typeface="Times New Roman" panose="02020603050405020304" pitchFamily="18" charset="0"/>
            </a:rPr>
            <a:t>A3</a:t>
          </a:r>
          <a:endParaRPr lang="en-US" sz="1100" b="1" kern="1200">
            <a:latin typeface="Times New Roman" panose="02020603050405020304" pitchFamily="18" charset="0"/>
            <a:cs typeface="Times New Roman" panose="02020603050405020304" pitchFamily="18" charset="0"/>
          </a:endParaRPr>
        </a:p>
      </dsp:txBody>
      <dsp:txXfrm rot="-5400000">
        <a:off x="1" y="1290873"/>
        <a:ext cx="517740" cy="221889"/>
      </dsp:txXfrm>
    </dsp:sp>
    <dsp:sp modelId="{69A06FDB-5778-4F70-809E-C56575D80998}">
      <dsp:nvSpPr>
        <dsp:cNvPr id="0" name=""/>
        <dsp:cNvSpPr/>
      </dsp:nvSpPr>
      <dsp:spPr>
        <a:xfrm rot="5400000">
          <a:off x="1342148" y="207595"/>
          <a:ext cx="480759" cy="212957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Antigen: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25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membrane (M).</a:t>
          </a:r>
        </a:p>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Antibody: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40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anti-spike.</a:t>
          </a:r>
        </a:p>
      </dsp:txBody>
      <dsp:txXfrm rot="-5400000">
        <a:off x="517741" y="1055472"/>
        <a:ext cx="2106105" cy="43382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1D63F7-8F3F-414E-8653-F31FC01A6470}">
      <dsp:nvSpPr>
        <dsp:cNvPr id="0" name=""/>
        <dsp:cNvSpPr/>
      </dsp:nvSpPr>
      <dsp:spPr>
        <a:xfrm rot="5400000">
          <a:off x="-204194" y="207609"/>
          <a:ext cx="1043266" cy="62860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latin typeface="Times New Roman" panose="02020603050405020304" pitchFamily="18" charset="0"/>
              <a:cs typeface="Times New Roman" panose="02020603050405020304" pitchFamily="18" charset="0"/>
            </a:rPr>
            <a:t>B1</a:t>
          </a:r>
          <a:endParaRPr lang="en-US" sz="1100" b="1" kern="1200">
            <a:latin typeface="Times New Roman" panose="02020603050405020304" pitchFamily="18" charset="0"/>
            <a:cs typeface="Times New Roman" panose="02020603050405020304" pitchFamily="18" charset="0"/>
          </a:endParaRPr>
        </a:p>
      </dsp:txBody>
      <dsp:txXfrm rot="-5400000">
        <a:off x="3135" y="314584"/>
        <a:ext cx="628608" cy="414658"/>
      </dsp:txXfrm>
    </dsp:sp>
    <dsp:sp modelId="{B0DFB876-6835-4C4E-8C7B-FE95E81B90F1}">
      <dsp:nvSpPr>
        <dsp:cNvPr id="0" name=""/>
        <dsp:cNvSpPr/>
      </dsp:nvSpPr>
      <dsp:spPr>
        <a:xfrm rot="5400000">
          <a:off x="1375416" y="-635445"/>
          <a:ext cx="678123" cy="194957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Antigen: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25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spike protein (S1).</a:t>
          </a:r>
        </a:p>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Antibody: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40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anti-spike.</a:t>
          </a:r>
        </a:p>
      </dsp:txBody>
      <dsp:txXfrm rot="-5400000">
        <a:off x="739691" y="33383"/>
        <a:ext cx="1916472" cy="611917"/>
      </dsp:txXfrm>
    </dsp:sp>
    <dsp:sp modelId="{B57A8969-9D45-423F-93F6-C0A647C1E00F}">
      <dsp:nvSpPr>
        <dsp:cNvPr id="0" name=""/>
        <dsp:cNvSpPr/>
      </dsp:nvSpPr>
      <dsp:spPr>
        <a:xfrm rot="5400000">
          <a:off x="-204194" y="935431"/>
          <a:ext cx="1043266" cy="62860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latin typeface="Times New Roman" panose="02020603050405020304" pitchFamily="18" charset="0"/>
              <a:cs typeface="Times New Roman" panose="02020603050405020304" pitchFamily="18" charset="0"/>
            </a:rPr>
            <a:t>B2</a:t>
          </a:r>
          <a:endParaRPr lang="en-US" sz="1100" b="1" kern="1200">
            <a:latin typeface="Times New Roman" panose="02020603050405020304" pitchFamily="18" charset="0"/>
            <a:cs typeface="Times New Roman" panose="02020603050405020304" pitchFamily="18" charset="0"/>
          </a:endParaRPr>
        </a:p>
      </dsp:txBody>
      <dsp:txXfrm rot="-5400000">
        <a:off x="3135" y="1042406"/>
        <a:ext cx="628608" cy="414658"/>
      </dsp:txXfrm>
    </dsp:sp>
    <dsp:sp modelId="{67CB73FA-CA23-4434-9833-8A2263DC9A96}">
      <dsp:nvSpPr>
        <dsp:cNvPr id="0" name=""/>
        <dsp:cNvSpPr/>
      </dsp:nvSpPr>
      <dsp:spPr>
        <a:xfrm rot="5400000">
          <a:off x="1375416" y="92376"/>
          <a:ext cx="678123" cy="1949575"/>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Antigen: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25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nucleocapsid (N).</a:t>
          </a:r>
        </a:p>
        <a:p>
          <a:pPr marL="57150" lvl="1" indent="-57150" algn="l" defTabSz="444500">
            <a:lnSpc>
              <a:spcPct val="90000"/>
            </a:lnSpc>
            <a:spcBef>
              <a:spcPct val="0"/>
            </a:spcBef>
            <a:spcAft>
              <a:spcPct val="15000"/>
            </a:spcAft>
            <a:buChar char="••"/>
          </a:pPr>
          <a:r>
            <a:rPr lang="en-US" sz="1000" kern="1200">
              <a:latin typeface="Times New Roman" panose="02020603050405020304" pitchFamily="18" charset="0"/>
              <a:cs typeface="Times New Roman" panose="02020603050405020304" pitchFamily="18" charset="0"/>
            </a:rPr>
            <a:t>Antibody: </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40 </a:t>
          </a:r>
          <a:r>
            <a:rPr lang="en-US" sz="1000" kern="1200" dirty="0" err="1">
              <a:latin typeface="Times New Roman" panose="02020603050405020304" pitchFamily="18" charset="0"/>
              <a:ea typeface="Arial" panose="020B0604020202020204" pitchFamily="34" charset="0"/>
              <a:cs typeface="Times New Roman" panose="02020603050405020304" pitchFamily="18" charset="0"/>
            </a:rPr>
            <a:t>μg</a:t>
          </a:r>
          <a:r>
            <a:rPr lang="en-US" sz="1000" kern="1200" dirty="0">
              <a:latin typeface="Times New Roman" panose="02020603050405020304" pitchFamily="18" charset="0"/>
              <a:ea typeface="Arial" panose="020B0604020202020204" pitchFamily="34" charset="0"/>
              <a:cs typeface="Times New Roman" panose="02020603050405020304" pitchFamily="18" charset="0"/>
            </a:rPr>
            <a:t> </a:t>
          </a:r>
          <a:r>
            <a:rPr lang="en-US" sz="1000" kern="1200">
              <a:latin typeface="Times New Roman" panose="02020603050405020304" pitchFamily="18" charset="0"/>
              <a:cs typeface="Times New Roman" panose="02020603050405020304" pitchFamily="18" charset="0"/>
            </a:rPr>
            <a:t>anti-nucleocapsid.</a:t>
          </a:r>
        </a:p>
      </dsp:txBody>
      <dsp:txXfrm rot="-5400000">
        <a:off x="739691" y="761205"/>
        <a:ext cx="1916472" cy="61191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DBF6E9B-6E2D-4927-BFD1-225784AEE451}">
      <dsp:nvSpPr>
        <dsp:cNvPr id="0" name=""/>
        <dsp:cNvSpPr/>
      </dsp:nvSpPr>
      <dsp:spPr>
        <a:xfrm rot="16200000">
          <a:off x="-357415" y="389163"/>
          <a:ext cx="1606554" cy="891723"/>
        </a:xfrm>
        <a:prstGeom prst="flowChartManualOperati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A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sp:txBody>
      <dsp:txXfrm rot="5400000">
        <a:off x="0" y="353059"/>
        <a:ext cx="891723" cy="963932"/>
      </dsp:txXfrm>
    </dsp:sp>
    <dsp:sp modelId="{116065CE-8472-43E3-93F9-2EF6403BE13B}">
      <dsp:nvSpPr>
        <dsp:cNvPr id="0" name=""/>
        <dsp:cNvSpPr/>
      </dsp:nvSpPr>
      <dsp:spPr>
        <a:xfrm rot="16200000">
          <a:off x="538032" y="416473"/>
          <a:ext cx="1670050" cy="837102"/>
        </a:xfrm>
        <a:prstGeom prst="flowChartManualOperati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B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Medium dose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0.35 ml</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sp:txBody>
      <dsp:txXfrm rot="5400000">
        <a:off x="954506" y="334009"/>
        <a:ext cx="837102" cy="1002030"/>
      </dsp:txXfrm>
    </dsp:sp>
    <dsp:sp modelId="{F2AE94AC-D7F6-462A-98B4-F77DB8B2905B}">
      <dsp:nvSpPr>
        <dsp:cNvPr id="0" name=""/>
        <dsp:cNvSpPr/>
      </dsp:nvSpPr>
      <dsp:spPr>
        <a:xfrm rot="16200000">
          <a:off x="1437917" y="416473"/>
          <a:ext cx="1670050" cy="837102"/>
        </a:xfrm>
        <a:prstGeom prst="flowChartManualOperati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C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sp:txBody>
      <dsp:txXfrm rot="5400000">
        <a:off x="1854391" y="334009"/>
        <a:ext cx="837102" cy="1002030"/>
      </dsp:txXfrm>
    </dsp:sp>
    <dsp:sp modelId="{9C024B59-CE58-41FA-A77A-683896D0B05E}">
      <dsp:nvSpPr>
        <dsp:cNvPr id="0" name=""/>
        <dsp:cNvSpPr/>
      </dsp:nvSpPr>
      <dsp:spPr>
        <a:xfrm rot="16200000">
          <a:off x="2337803" y="416473"/>
          <a:ext cx="1670050" cy="837102"/>
        </a:xfrm>
        <a:prstGeom prst="flowChartManualOperation">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E</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sp:txBody>
      <dsp:txXfrm rot="5400000">
        <a:off x="2754277" y="334009"/>
        <a:ext cx="837102" cy="1002030"/>
      </dsp:txXfrm>
    </dsp:sp>
    <dsp:sp modelId="{EF29F770-406A-4382-A5E5-BD8380469BB7}">
      <dsp:nvSpPr>
        <dsp:cNvPr id="0" name=""/>
        <dsp:cNvSpPr/>
      </dsp:nvSpPr>
      <dsp:spPr>
        <a:xfrm rot="16200000">
          <a:off x="3237688" y="416473"/>
          <a:ext cx="1670050" cy="837102"/>
        </a:xfrm>
        <a:prstGeom prst="flowChartManualOperation">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F</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 (B2)</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sp:txBody>
      <dsp:txXfrm rot="5400000">
        <a:off x="3654162" y="334009"/>
        <a:ext cx="837102" cy="1002030"/>
      </dsp:txXfrm>
    </dsp:sp>
    <dsp:sp modelId="{BA6D6117-9BAC-4BAE-B76C-F309DB0659EC}">
      <dsp:nvSpPr>
        <dsp:cNvPr id="0" name=""/>
        <dsp:cNvSpPr/>
      </dsp:nvSpPr>
      <dsp:spPr>
        <a:xfrm rot="16200000">
          <a:off x="4137573" y="416473"/>
          <a:ext cx="1670050" cy="837102"/>
        </a:xfrm>
        <a:prstGeom prst="flowChartManualOperation">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D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Placebo</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Normal saline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0/7/14.</a:t>
          </a:r>
        </a:p>
      </dsp:txBody>
      <dsp:txXfrm rot="5400000">
        <a:off x="4554047" y="334009"/>
        <a:ext cx="837102" cy="100203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DBF6E9B-6E2D-4927-BFD1-225784AEE451}">
      <dsp:nvSpPr>
        <dsp:cNvPr id="0" name=""/>
        <dsp:cNvSpPr/>
      </dsp:nvSpPr>
      <dsp:spPr>
        <a:xfrm rot="16200000">
          <a:off x="-357415" y="389163"/>
          <a:ext cx="1606554" cy="891723"/>
        </a:xfrm>
        <a:prstGeom prst="flowChartManualOperati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G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sp:txBody>
      <dsp:txXfrm rot="5400000">
        <a:off x="0" y="353059"/>
        <a:ext cx="891723" cy="963932"/>
      </dsp:txXfrm>
    </dsp:sp>
    <dsp:sp modelId="{116065CE-8472-43E3-93F9-2EF6403BE13B}">
      <dsp:nvSpPr>
        <dsp:cNvPr id="0" name=""/>
        <dsp:cNvSpPr/>
      </dsp:nvSpPr>
      <dsp:spPr>
        <a:xfrm rot="16200000">
          <a:off x="538032" y="416473"/>
          <a:ext cx="1670050" cy="837102"/>
        </a:xfrm>
        <a:prstGeom prst="flowChartManualOperati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H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Medium dose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0.35 ml</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sp:txBody>
      <dsp:txXfrm rot="5400000">
        <a:off x="954506" y="334009"/>
        <a:ext cx="837102" cy="1002030"/>
      </dsp:txXfrm>
    </dsp:sp>
    <dsp:sp modelId="{F2AE94AC-D7F6-462A-98B4-F77DB8B2905B}">
      <dsp:nvSpPr>
        <dsp:cNvPr id="0" name=""/>
        <dsp:cNvSpPr/>
      </dsp:nvSpPr>
      <dsp:spPr>
        <a:xfrm rot="16200000">
          <a:off x="1437917" y="416473"/>
          <a:ext cx="1670050" cy="837102"/>
        </a:xfrm>
        <a:prstGeom prst="flowChartManualOperation">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I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3</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(A1)/7 (A2)/14 (A3).</a:t>
          </a:r>
        </a:p>
      </dsp:txBody>
      <dsp:txXfrm rot="5400000">
        <a:off x="1854391" y="334009"/>
        <a:ext cx="837102" cy="1002030"/>
      </dsp:txXfrm>
    </dsp:sp>
    <dsp:sp modelId="{9C024B59-CE58-41FA-A77A-683896D0B05E}">
      <dsp:nvSpPr>
        <dsp:cNvPr id="0" name=""/>
        <dsp:cNvSpPr/>
      </dsp:nvSpPr>
      <dsp:spPr>
        <a:xfrm rot="16200000">
          <a:off x="2337803" y="416473"/>
          <a:ext cx="1670050" cy="837102"/>
        </a:xfrm>
        <a:prstGeom prst="flowChartManualOperation">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K</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High dose</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0.40 ml</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sp:txBody>
      <dsp:txXfrm rot="5400000">
        <a:off x="2754277" y="334009"/>
        <a:ext cx="837102" cy="1002030"/>
      </dsp:txXfrm>
    </dsp:sp>
    <dsp:sp modelId="{EF29F770-406A-4382-A5E5-BD8380469BB7}">
      <dsp:nvSpPr>
        <dsp:cNvPr id="0" name=""/>
        <dsp:cNvSpPr/>
      </dsp:nvSpPr>
      <dsp:spPr>
        <a:xfrm rot="16200000">
          <a:off x="3237688" y="416473"/>
          <a:ext cx="1670050" cy="837102"/>
        </a:xfrm>
        <a:prstGeom prst="flowChartManualOperation">
          <a:avLst/>
        </a:prstGeom>
        <a:solidFill>
          <a:schemeClr val="accent4">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L</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Low dose</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0.25 ml</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CRCx 2 (B2)</a:t>
          </a:r>
        </a:p>
        <a:p>
          <a:pPr marL="57150" lvl="1" indent="-57150" algn="l" defTabSz="466725">
            <a:lnSpc>
              <a:spcPct val="90000"/>
            </a:lnSpc>
            <a:spcBef>
              <a:spcPct val="0"/>
            </a:spcBef>
            <a:spcAft>
              <a:spcPct val="15000"/>
            </a:spcAft>
            <a:buChar char="••"/>
          </a:pPr>
          <a:r>
            <a:rPr lang="en-US" sz="1050" kern="1200">
              <a:solidFill>
                <a:schemeClr val="accent2">
                  <a:lumMod val="50000"/>
                </a:schemeClr>
              </a:solidFill>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 (B1)/7 (B2).</a:t>
          </a:r>
        </a:p>
      </dsp:txBody>
      <dsp:txXfrm rot="5400000">
        <a:off x="3654162" y="334009"/>
        <a:ext cx="837102" cy="1002030"/>
      </dsp:txXfrm>
    </dsp:sp>
    <dsp:sp modelId="{BA6D6117-9BAC-4BAE-B76C-F309DB0659EC}">
      <dsp:nvSpPr>
        <dsp:cNvPr id="0" name=""/>
        <dsp:cNvSpPr/>
      </dsp:nvSpPr>
      <dsp:spPr>
        <a:xfrm rot="16200000">
          <a:off x="4137573" y="416473"/>
          <a:ext cx="1670050" cy="837102"/>
        </a:xfrm>
        <a:prstGeom prst="flowChartManualOperation">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n-US" sz="1050" b="1"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Group J </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Placebo</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Normal saline</a:t>
          </a:r>
        </a:p>
        <a:p>
          <a:pPr marL="57150" lvl="1" indent="-57150" algn="l" defTabSz="466725">
            <a:lnSpc>
              <a:spcPct val="90000"/>
            </a:lnSpc>
            <a:spcBef>
              <a:spcPct val="0"/>
            </a:spcBef>
            <a:spcAft>
              <a:spcPct val="15000"/>
            </a:spcAft>
            <a:buChar char="••"/>
          </a:pPr>
          <a:r>
            <a:rPr lang="en-US" sz="1050" kern="1200">
              <a:effectLst>
                <a:outerShdw blurRad="50800" dist="38100" dir="2700000" algn="tl" rotWithShape="0">
                  <a:prstClr val="black">
                    <a:alpha val="40000"/>
                  </a:prstClr>
                </a:outerShdw>
              </a:effectLst>
              <a:latin typeface="Times New Roman" panose="02020603050405020304" pitchFamily="18" charset="0"/>
              <a:cs typeface="Times New Roman" panose="02020603050405020304" pitchFamily="18" charset="0"/>
            </a:rPr>
            <a:t>D 0/7/14.</a:t>
          </a:r>
        </a:p>
      </dsp:txBody>
      <dsp:txXfrm rot="5400000">
        <a:off x="4554047" y="334009"/>
        <a:ext cx="837102" cy="1002030"/>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5FC9ADBC-ACAA-4C39-AA05-A05192C91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811</TotalTime>
  <Pages>11</Pages>
  <Words>1735</Words>
  <Characters>9894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cp:lastPrinted>2022-04-12T22:49:00Z</cp:lastPrinted>
  <dcterms:created xsi:type="dcterms:W3CDTF">2022-04-08T11:39:00Z</dcterms:created>
  <dcterms:modified xsi:type="dcterms:W3CDTF">2022-04-16T20:39:00Z</dcterms:modified>
</cp:coreProperties>
</file>