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17" w:rsidRPr="00C44996" w:rsidRDefault="00440D87" w:rsidP="00440D8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Conventional and afterload-adjusted measurements of l</w:t>
      </w:r>
      <w:r w:rsidRPr="00C449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eft ventricular ejection fraction and velocity-time integral 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assessing septic cardiomyopathy; a prospective longitudinal study</w:t>
      </w:r>
    </w:p>
    <w:p w:rsidR="00197B0B" w:rsidRPr="00D75F45" w:rsidRDefault="00197B0B" w:rsidP="00197B0B">
      <w:pPr>
        <w:autoSpaceDE w:val="0"/>
        <w:autoSpaceDN w:val="0"/>
        <w:adjustRightInd w:val="0"/>
        <w:spacing w:line="480" w:lineRule="auto"/>
        <w:ind w:right="-18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Konstantinos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Spathoulas</w:t>
      </w:r>
      <w:r w:rsidRPr="00D75F4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proofErr w:type="gramStart"/>
      <w:r w:rsidR="00AF522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,2</w:t>
      </w:r>
      <w:proofErr w:type="gramEnd"/>
      <w:r w:rsidRPr="00D75F4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75F45">
        <w:rPr>
          <w:rFonts w:ascii="Times New Roman" w:hAnsi="Times New Roman" w:cs="Times New Roman"/>
          <w:sz w:val="24"/>
          <w:szCs w:val="24"/>
          <w:lang w:val="en-US"/>
        </w:rPr>
        <w:t>Vasiliki</w:t>
      </w:r>
      <w:proofErr w:type="spellEnd"/>
      <w:r w:rsidRPr="00D75F45">
        <w:rPr>
          <w:rFonts w:ascii="Times New Roman" w:hAnsi="Times New Roman" w:cs="Times New Roman"/>
          <w:sz w:val="24"/>
          <w:szCs w:val="24"/>
          <w:lang w:val="en-US"/>
        </w:rPr>
        <w:t xml:space="preserve"> Tsolaki</w:t>
      </w:r>
      <w:r w:rsidRPr="00D75F4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F522C">
        <w:rPr>
          <w:rFonts w:ascii="Times New Roman" w:hAnsi="Times New Roman" w:cs="Times New Roman"/>
          <w:sz w:val="24"/>
          <w:szCs w:val="24"/>
          <w:lang w:val="en-US"/>
        </w:rPr>
        <w:t xml:space="preserve">George </w:t>
      </w:r>
      <w:r w:rsidR="00E4496C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="00AF522C">
        <w:rPr>
          <w:rFonts w:ascii="Times New Roman" w:hAnsi="Times New Roman" w:cs="Times New Roman"/>
          <w:sz w:val="24"/>
          <w:szCs w:val="24"/>
          <w:lang w:val="en-US"/>
        </w:rPr>
        <w:t>Zakynthinos</w:t>
      </w:r>
      <w:r w:rsidR="00AF522C" w:rsidRPr="00D75F4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AF52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75F45">
        <w:rPr>
          <w:rFonts w:ascii="Times New Roman" w:hAnsi="Times New Roman" w:cs="Times New Roman"/>
          <w:sz w:val="24"/>
          <w:szCs w:val="24"/>
          <w:lang w:val="en-US"/>
        </w:rPr>
        <w:t>Demosthenes Makris</w:t>
      </w:r>
      <w:r w:rsidRPr="00D75F4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75F45">
        <w:rPr>
          <w:rFonts w:ascii="Times New Roman" w:hAnsi="Times New Roman" w:cs="Times New Roman"/>
          <w:sz w:val="24"/>
          <w:szCs w:val="24"/>
          <w:lang w:val="en-US"/>
        </w:rPr>
        <w:t>, Epaminondas Zakynthinos</w:t>
      </w:r>
      <w:r w:rsidRPr="00D75F4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440D8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40D87" w:rsidRPr="00D75F45">
        <w:rPr>
          <w:rFonts w:ascii="Times New Roman" w:hAnsi="Times New Roman" w:cs="Times New Roman"/>
          <w:sz w:val="24"/>
          <w:szCs w:val="24"/>
          <w:lang w:val="en-US"/>
        </w:rPr>
        <w:t>John Papanikolaou</w:t>
      </w:r>
      <w:r w:rsidR="00440D8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</w:p>
    <w:p w:rsidR="00197B0B" w:rsidRPr="00D75F45" w:rsidRDefault="00197B0B" w:rsidP="00D409FE">
      <w:pPr>
        <w:autoSpaceDE w:val="0"/>
        <w:autoSpaceDN w:val="0"/>
        <w:adjustRightInd w:val="0"/>
        <w:spacing w:line="240" w:lineRule="auto"/>
        <w:ind w:right="-18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75F4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75F45">
        <w:rPr>
          <w:rFonts w:ascii="Times New Roman" w:hAnsi="Times New Roman" w:cs="Times New Roman"/>
          <w:sz w:val="20"/>
          <w:szCs w:val="20"/>
          <w:lang w:val="en-US"/>
        </w:rPr>
        <w:t xml:space="preserve"> Department of C</w:t>
      </w:r>
      <w:r>
        <w:rPr>
          <w:rFonts w:ascii="Times New Roman" w:hAnsi="Times New Roman" w:cs="Times New Roman"/>
          <w:sz w:val="20"/>
          <w:szCs w:val="20"/>
          <w:lang w:val="en-US"/>
        </w:rPr>
        <w:t>ardiology</w:t>
      </w:r>
      <w:r w:rsidRPr="00D75F45">
        <w:rPr>
          <w:rFonts w:ascii="Times New Roman" w:hAnsi="Times New Roman" w:cs="Times New Roman"/>
          <w:sz w:val="20"/>
          <w:szCs w:val="20"/>
          <w:lang w:val="en-US"/>
        </w:rPr>
        <w:t xml:space="preserve">, General Hospital of Trikala, Thessaly, Greece </w:t>
      </w:r>
    </w:p>
    <w:p w:rsidR="00197B0B" w:rsidRPr="00D75F45" w:rsidRDefault="00197B0B" w:rsidP="00D409FE">
      <w:pPr>
        <w:autoSpaceDE w:val="0"/>
        <w:autoSpaceDN w:val="0"/>
        <w:adjustRightInd w:val="0"/>
        <w:spacing w:line="240" w:lineRule="auto"/>
        <w:ind w:right="-18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75F4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D75F45">
        <w:rPr>
          <w:rFonts w:ascii="Times New Roman" w:hAnsi="Times New Roman" w:cs="Times New Roman"/>
          <w:sz w:val="20"/>
          <w:szCs w:val="20"/>
          <w:lang w:val="en-US"/>
        </w:rPr>
        <w:t>Department of Critical Care, School of Medicine, University of Thessaly, University Hospital of Larissa, Thessaly, Greece</w:t>
      </w:r>
    </w:p>
    <w:p w:rsidR="00D409FE" w:rsidRDefault="00D409FE" w:rsidP="00AF522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bookmarkEnd w:id="0"/>
    <w:p w:rsidR="009A6227" w:rsidRPr="00E54E71" w:rsidRDefault="009A6227" w:rsidP="00E54E71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br w:type="page"/>
      </w:r>
      <w:r w:rsidRPr="00C4499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M</w:t>
      </w:r>
      <w:r w:rsidR="00E54E71">
        <w:rPr>
          <w:rFonts w:ascii="Times New Roman" w:hAnsi="Times New Roman" w:cs="Times New Roman"/>
          <w:b/>
          <w:bCs/>
          <w:sz w:val="24"/>
          <w:szCs w:val="24"/>
          <w:lang w:val="en-US"/>
        </w:rPr>
        <w:t>ethods</w:t>
      </w:r>
    </w:p>
    <w:p w:rsidR="00911758" w:rsidRPr="00C44996" w:rsidRDefault="00911758" w:rsidP="00B04C25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b/>
          <w:i/>
          <w:sz w:val="24"/>
          <w:szCs w:val="24"/>
          <w:lang w:val="en-US"/>
        </w:rPr>
        <w:t>Clinical assessment</w:t>
      </w:r>
    </w:p>
    <w:p w:rsidR="00255FE3" w:rsidRPr="00C44996" w:rsidRDefault="00CB25B6" w:rsidP="00335D3B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sz w:val="24"/>
          <w:szCs w:val="24"/>
          <w:lang w:val="en-US"/>
        </w:rPr>
        <w:t>Patients’ clinical information at baseline included age, sex,</w:t>
      </w:r>
      <w:r w:rsidR="00335D3B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reason for admission.</w:t>
      </w:r>
      <w:r w:rsidR="00B04C25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Acute Physiology and Chronic Health Evaluation II (APACHE II)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score reflected </w:t>
      </w:r>
      <w:r w:rsidR="00911758" w:rsidRPr="00C44996">
        <w:rPr>
          <w:rFonts w:ascii="Times New Roman" w:hAnsi="Times New Roman" w:cs="Times New Roman"/>
          <w:sz w:val="24"/>
          <w:szCs w:val="24"/>
          <w:lang w:val="en-US"/>
        </w:rPr>
        <w:t>the severity of disease up</w:t>
      </w:r>
      <w:r w:rsidR="00B04C25" w:rsidRPr="00C44996">
        <w:rPr>
          <w:rFonts w:ascii="Times New Roman" w:hAnsi="Times New Roman" w:cs="Times New Roman"/>
          <w:sz w:val="24"/>
          <w:szCs w:val="24"/>
          <w:lang w:val="en-US"/>
        </w:rPr>
        <w:t>on admission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. The Sequential Organ Failure Assessment (SOFA) score was quantified daily </w:t>
      </w:r>
      <w:r w:rsidR="006D054A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during the study period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as a marker of the degree of organ dysfunction/failure</w:t>
      </w:r>
      <w:r w:rsidR="00335D3B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3178A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]. C</w:t>
      </w:r>
      <w:r w:rsidR="00B04C25" w:rsidRPr="00C44996">
        <w:rPr>
          <w:rFonts w:ascii="Times New Roman" w:hAnsi="Times New Roman" w:cs="Times New Roman"/>
          <w:sz w:val="24"/>
          <w:szCs w:val="24"/>
          <w:lang w:val="en-US"/>
        </w:rPr>
        <w:t>linical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data also included ICU infections </w:t>
      </w:r>
      <w:r w:rsidR="00335D3B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(site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and microbiology</w:t>
      </w:r>
      <w:r w:rsidR="00255FE3" w:rsidRPr="00C44996">
        <w:rPr>
          <w:rFonts w:ascii="Times New Roman" w:hAnsi="Times New Roman" w:cs="Times New Roman"/>
          <w:sz w:val="24"/>
          <w:szCs w:val="24"/>
          <w:lang w:val="en-US"/>
        </w:rPr>
        <w:t>) and</w:t>
      </w:r>
      <w:r w:rsidR="00335D3B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FE3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11758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noradrenaline dose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at each examination</w:t>
      </w:r>
      <w:r w:rsidR="00255FE3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55FE3" w:rsidRPr="00C44996" w:rsidRDefault="00B04C25" w:rsidP="00255FE3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sz w:val="24"/>
          <w:szCs w:val="24"/>
          <w:lang w:val="en-US"/>
        </w:rPr>
        <w:t>Infections were defined according to criteria of Centers for Disease Control and prevention (Atlanta, GA, USA)</w:t>
      </w:r>
      <w:r w:rsidR="002845CB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3178A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45CB" w:rsidRPr="00C44996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="003C2005" w:rsidRPr="00C4499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ati</w:t>
      </w:r>
      <w:r w:rsidR="003C2005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ents were routinely cultured on the onset of shock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and sampling was repeated at 24-</w:t>
      </w:r>
      <w:r w:rsidR="00650953" w:rsidRPr="00C44996">
        <w:rPr>
          <w:rFonts w:ascii="Times New Roman" w:hAnsi="Times New Roman" w:cs="Times New Roman"/>
          <w:sz w:val="24"/>
          <w:szCs w:val="24"/>
          <w:lang w:val="en-US"/>
        </w:rPr>
        <w:t>h intervals. All patients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received initially antibiotic treatment empirically</w:t>
      </w:r>
      <w:r w:rsidR="003C2005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until the culprit pathogen was isolated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55FE3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4C25" w:rsidRDefault="00255FE3" w:rsidP="00255FE3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sz w:val="24"/>
          <w:szCs w:val="24"/>
          <w:lang w:val="en-US"/>
        </w:rPr>
        <w:t>Patients were considered as “septic shock survivors” if they survived the episode of septic shock.</w:t>
      </w:r>
    </w:p>
    <w:p w:rsidR="00ED55D0" w:rsidRPr="00C44996" w:rsidRDefault="00ED55D0" w:rsidP="00ED55D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Transthoracic Echocardiography (TTE) examination and </w:t>
      </w:r>
      <w:proofErr w:type="spellStart"/>
      <w:r w:rsidRPr="00C44996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PiCCO</w:t>
      </w:r>
      <w:proofErr w:type="spellEnd"/>
      <w:r w:rsidRPr="00C44996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measurements</w:t>
      </w:r>
    </w:p>
    <w:p w:rsidR="00ED55D0" w:rsidRPr="00ED55D0" w:rsidRDefault="00ED55D0" w:rsidP="00ED55D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D55D0">
        <w:rPr>
          <w:rFonts w:ascii="Times New Roman" w:hAnsi="Times New Roman" w:cs="Times New Roman"/>
          <w:b/>
          <w:i/>
          <w:sz w:val="24"/>
          <w:szCs w:val="24"/>
          <w:lang w:val="en-US"/>
        </w:rPr>
        <w:t>TTE measurements</w:t>
      </w:r>
    </w:p>
    <w:p w:rsidR="00ED55D0" w:rsidRPr="00CE72C6" w:rsidRDefault="00ED55D0" w:rsidP="00ED55D0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</w:pPr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Echocardiography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(Phillips iE33, Andover, MA, U.S.A.)</w:t>
      </w:r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was performed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by two </w:t>
      </w:r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experienced </w:t>
      </w:r>
      <w:proofErr w:type="spellStart"/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>echocardiographer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proofErr w:type="spellEnd"/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J.P., </w:t>
      </w:r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E.Z.).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LVOT VTI was measured by pulsed wave Doppler transthoracic echocardiography from the apical five chamber view as recommended</w:t>
      </w:r>
      <w:r w:rsidRPr="00C449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3178A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Pr="00C449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Efforts were made in order the beam-flow angulation at LVOT to practically approach 0° degrees [</w:t>
      </w:r>
      <w:r w:rsidR="003178A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]. During each examination, five LVOT VTI measurements were obtained at end-expiration, and the mean value was recorded. LVOT diameter (</w:t>
      </w:r>
      <w:proofErr w:type="gramStart"/>
      <w:r w:rsidRPr="00C44996">
        <w:rPr>
          <w:rFonts w:ascii="Times New Roman" w:hAnsi="Times New Roman" w:cs="Times New Roman"/>
          <w:sz w:val="24"/>
          <w:szCs w:val="24"/>
          <w:lang w:val="en-US"/>
        </w:rPr>
        <w:t>LVOT</w:t>
      </w:r>
      <w:r w:rsidRPr="00C449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D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gram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was measured from the parasternal long axis view at mid-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lastRenderedPageBreak/>
        <w:t>systole just below the insertion of the aortic valve leaflets [</w:t>
      </w:r>
      <w:r w:rsidR="003178A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]. Calculation of SV was based on the mathematical equation: SV = </w:t>
      </w:r>
      <w:r w:rsidRPr="00C44996">
        <w:rPr>
          <w:rFonts w:ascii="Times New Roman" w:hAnsi="Times New Roman" w:cs="Times New Roman"/>
          <w:sz w:val="24"/>
          <w:szCs w:val="24"/>
        </w:rPr>
        <w:t>π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*LVOT</w:t>
      </w:r>
      <w:r w:rsidRPr="00C449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</w:t>
      </w:r>
      <w:r w:rsidRPr="00C449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*VTI/4= 0.785*LVOT</w:t>
      </w:r>
      <w:r w:rsidRPr="00C449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</w:t>
      </w:r>
      <w:r w:rsidRPr="00C449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*VTI. Echocardiographic CO was derived by the product echocardiographic SV times the heart rate (HR): CO=SV*HR. Minute distance was calculated as LVOT VTI times the HR in order to monitor CO fluctuations in the same individual without the need for s</w:t>
      </w:r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erial LVOT</w:t>
      </w:r>
      <w:r w:rsidRPr="00CE72C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D</w:t>
      </w:r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re-assessment [</w:t>
      </w:r>
      <w:r w:rsidR="003178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].</w:t>
      </w:r>
    </w:p>
    <w:p w:rsidR="00ED55D0" w:rsidRPr="00CE72C6" w:rsidRDefault="00ED55D0" w:rsidP="00ED55D0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LVEF as well as LV end-diastolic volume (LVEDV) values were measured by the two-dimensional Simpson’s biplane method of disks, by using both apical four- and two-chamber views [</w:t>
      </w:r>
      <w:r w:rsidR="003178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]. </w:t>
      </w:r>
    </w:p>
    <w:p w:rsidR="00ED55D0" w:rsidRPr="00CE72C6" w:rsidRDefault="00ED55D0" w:rsidP="00ED55D0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Mitral inflow pulsed-wave Doppler signals and tissue Doppler imaging signals at the lateral mitral annulus were also recorded. Analysis was performed for end-expiratory E/</w:t>
      </w:r>
      <w:proofErr w:type="spellStart"/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Em</w:t>
      </w:r>
      <w:proofErr w:type="spellEnd"/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ratios as indices of LV filling pressures [</w:t>
      </w:r>
      <w:r w:rsidR="003178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CE72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]. </w:t>
      </w:r>
    </w:p>
    <w:p w:rsidR="009A6227" w:rsidRPr="00440D87" w:rsidRDefault="009A6227" w:rsidP="009A622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440D87">
        <w:rPr>
          <w:rFonts w:ascii="Times New Roman" w:hAnsi="Times New Roman" w:cs="Times New Roman"/>
          <w:b/>
          <w:i/>
          <w:sz w:val="24"/>
          <w:szCs w:val="24"/>
          <w:lang w:val="en-US"/>
        </w:rPr>
        <w:t>PiCCO</w:t>
      </w:r>
      <w:proofErr w:type="spellEnd"/>
      <w:r w:rsidRPr="00440D8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measurements</w:t>
      </w:r>
    </w:p>
    <w:p w:rsidR="009A6227" w:rsidRPr="00C44996" w:rsidRDefault="009A6227" w:rsidP="009A6227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proofErr w:type="spellStart"/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>PiCCO</w:t>
      </w:r>
      <w:proofErr w:type="spellEnd"/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system (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Pulsiocath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5F, 20 cm, PV2015L20;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Pulsion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Medical Systems AG, Munich, Germany</w:t>
      </w:r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was inserted by the jugular or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subclavian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vein and remained in place for at least </w:t>
      </w:r>
      <w:r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consecutive days.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PiCCO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provided hemodynamic data, including 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, SVR, extravascular lung water (EVLW) (along with their indexed values) and central venous pressure (CVP). </w:t>
      </w:r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proofErr w:type="spellStart"/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>PiCCO</w:t>
      </w:r>
      <w:proofErr w:type="spellEnd"/>
      <w:r w:rsidRPr="00C449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device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was carefully calibrated before starting each measurement. Patients were studied while supine, and zero pressure was measured at atmospheric pressure at the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midaxillary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line. </w:t>
      </w:r>
    </w:p>
    <w:p w:rsidR="009A6227" w:rsidRDefault="009A6227" w:rsidP="009A6227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Three calculations of </w:t>
      </w:r>
      <w:r>
        <w:rPr>
          <w:rFonts w:ascii="Times New Roman" w:hAnsi="Times New Roman" w:cs="Times New Roman"/>
          <w:sz w:val="24"/>
          <w:szCs w:val="24"/>
          <w:lang w:val="en-US"/>
        </w:rPr>
        <w:t>SV, CO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and SVR through the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PiCCO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thermodilution method were performed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using cold saline and the mean values for each parameter were recorded. The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injectate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solution was 0.9% saline, as both lipid and dextrose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lastRenderedPageBreak/>
        <w:t>compounds can damage the sensor’s housing [</w:t>
      </w:r>
      <w:r w:rsidR="003178A2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]. The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injectate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volume per injection was 20ml and the fluid temperature was below 8°C (although room temperature solutions are </w:t>
      </w:r>
      <w:r w:rsidR="00440D87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acceptable) [</w:t>
      </w:r>
      <w:r w:rsidR="003178A2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]. Three separate injections within a five-minute period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performed. Those thermodilution curves showing irregularities or lacking a clear early peak were considered inadequate and therefore rejected. If the difference between the lowest and highest values of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measurements was &gt;10%, additional cardiac output measurements were performed, and extreme values discarded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PiCCO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measurements and analyses were performed by K.S., V.T.,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G.Z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 (at least two clinicians were present at each measurement)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>. Physician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who performed the echocardiographic examination </w:t>
      </w:r>
      <w:r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unaware of the results of the thermodilution study.</w:t>
      </w:r>
    </w:p>
    <w:p w:rsidR="00F81E07" w:rsidRDefault="00F81E07" w:rsidP="00F81E0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81E07" w:rsidRPr="00C44996" w:rsidRDefault="00F81E07" w:rsidP="00F81E0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C02AB9" w:rsidRDefault="00C02AB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C02AB9" w:rsidRPr="00C44996" w:rsidRDefault="00C02AB9" w:rsidP="00C02AB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</w:t>
      </w:r>
    </w:p>
    <w:p w:rsidR="00C02AB9" w:rsidRPr="00C14AD7" w:rsidRDefault="00C02AB9" w:rsidP="00C02AB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</w:pPr>
      <w:r w:rsidRPr="00C14AD7">
        <w:rPr>
          <w:rFonts w:ascii="Times New Roman" w:hAnsi="Times New Roman" w:cs="Times New Roman"/>
          <w:sz w:val="24"/>
          <w:szCs w:val="24"/>
          <w:lang w:val="fr-FR"/>
        </w:rPr>
        <w:t xml:space="preserve">Moreno R, Vincent JL, Matos R, et al. </w:t>
      </w:r>
      <w:r w:rsidRPr="00C14AD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C14AD7">
        <w:rPr>
          <w:rFonts w:ascii="Times New Roman" w:hAnsi="Times New Roman" w:cs="Times New Roman"/>
          <w:sz w:val="24"/>
          <w:szCs w:val="24"/>
          <w:lang w:val="en-US"/>
        </w:rPr>
        <w:t>use of maximum SOFA score</w:t>
      </w:r>
      <w:proofErr w:type="gramEnd"/>
      <w:r w:rsidRPr="00C14AD7">
        <w:rPr>
          <w:rFonts w:ascii="Times New Roman" w:hAnsi="Times New Roman" w:cs="Times New Roman"/>
          <w:sz w:val="24"/>
          <w:szCs w:val="24"/>
          <w:lang w:val="en-US"/>
        </w:rPr>
        <w:t xml:space="preserve"> to quantify organ dysfunction/failure in intensive care. Results of a prospective, multicentre study. Working Group on Sepsis related Problems of the ESICM. </w:t>
      </w:r>
      <w:proofErr w:type="spellStart"/>
      <w:r w:rsidRPr="00C14AD7">
        <w:rPr>
          <w:rFonts w:ascii="Times New Roman" w:hAnsi="Times New Roman" w:cs="Times New Roman"/>
          <w:sz w:val="24"/>
          <w:szCs w:val="24"/>
        </w:rPr>
        <w:t>Intensive</w:t>
      </w:r>
      <w:proofErr w:type="spellEnd"/>
      <w:r w:rsidRPr="00C14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D7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C14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D7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C14AD7">
        <w:rPr>
          <w:rFonts w:ascii="Times New Roman" w:hAnsi="Times New Roman" w:cs="Times New Roman"/>
          <w:sz w:val="24"/>
          <w:szCs w:val="24"/>
        </w:rPr>
        <w:t xml:space="preserve">. 1999;25(7):686-96. </w:t>
      </w:r>
    </w:p>
    <w:p w:rsidR="00C02AB9" w:rsidRPr="00C14AD7" w:rsidRDefault="00C02AB9" w:rsidP="00C02AB9">
      <w:pPr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14AD7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Horan TC, Andrus M, </w:t>
      </w:r>
      <w:proofErr w:type="spellStart"/>
      <w:r w:rsidRPr="00C14AD7">
        <w:rPr>
          <w:rFonts w:ascii="Times New Roman" w:hAnsi="Times New Roman" w:cs="Times New Roman"/>
          <w:sz w:val="24"/>
          <w:szCs w:val="24"/>
          <w:highlight w:val="white"/>
          <w:lang w:val="en-US"/>
        </w:rPr>
        <w:t>Dudeck</w:t>
      </w:r>
      <w:proofErr w:type="spellEnd"/>
      <w:r w:rsidRPr="00C14AD7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MA. CDC/NHSN surveillance </w:t>
      </w:r>
      <w:proofErr w:type="spellStart"/>
      <w:r w:rsidRPr="00C14AD7">
        <w:rPr>
          <w:rFonts w:ascii="Times New Roman" w:hAnsi="Times New Roman" w:cs="Times New Roman"/>
          <w:sz w:val="24"/>
          <w:szCs w:val="24"/>
          <w:highlight w:val="white"/>
          <w:lang w:val="en-US"/>
        </w:rPr>
        <w:t>defnition</w:t>
      </w:r>
      <w:proofErr w:type="spellEnd"/>
      <w:r w:rsidRPr="00C14AD7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of health care-associated infection and criteria for </w:t>
      </w:r>
      <w:proofErr w:type="spellStart"/>
      <w:r w:rsidRPr="00C14AD7">
        <w:rPr>
          <w:rFonts w:ascii="Times New Roman" w:hAnsi="Times New Roman" w:cs="Times New Roman"/>
          <w:sz w:val="24"/>
          <w:szCs w:val="24"/>
          <w:highlight w:val="white"/>
          <w:lang w:val="en-US"/>
        </w:rPr>
        <w:t>specifc</w:t>
      </w:r>
      <w:proofErr w:type="spellEnd"/>
      <w:r w:rsidRPr="00C14AD7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types of infections in the acute care setting. </w:t>
      </w:r>
      <w:proofErr w:type="spellStart"/>
      <w:r w:rsidRPr="00C14AD7">
        <w:rPr>
          <w:rFonts w:ascii="Times New Roman" w:hAnsi="Times New Roman" w:cs="Times New Roman"/>
          <w:sz w:val="24"/>
          <w:szCs w:val="24"/>
          <w:highlight w:val="white"/>
        </w:rPr>
        <w:t>Am</w:t>
      </w:r>
      <w:proofErr w:type="spellEnd"/>
      <w:r w:rsidRPr="00C14AD7">
        <w:rPr>
          <w:rFonts w:ascii="Times New Roman" w:hAnsi="Times New Roman" w:cs="Times New Roman"/>
          <w:sz w:val="24"/>
          <w:szCs w:val="24"/>
          <w:highlight w:val="white"/>
        </w:rPr>
        <w:t xml:space="preserve"> J </w:t>
      </w:r>
      <w:proofErr w:type="spellStart"/>
      <w:r w:rsidRPr="00C14AD7">
        <w:rPr>
          <w:rFonts w:ascii="Times New Roman" w:hAnsi="Times New Roman" w:cs="Times New Roman"/>
          <w:sz w:val="24"/>
          <w:szCs w:val="24"/>
          <w:highlight w:val="white"/>
        </w:rPr>
        <w:t>Infect</w:t>
      </w:r>
      <w:proofErr w:type="spellEnd"/>
      <w:r w:rsidRPr="00C14AD7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C14AD7">
        <w:rPr>
          <w:rFonts w:ascii="Times New Roman" w:hAnsi="Times New Roman" w:cs="Times New Roman"/>
          <w:sz w:val="24"/>
          <w:szCs w:val="24"/>
          <w:highlight w:val="white"/>
        </w:rPr>
        <w:t>Control</w:t>
      </w:r>
      <w:proofErr w:type="spellEnd"/>
      <w:r w:rsidRPr="00C14AD7">
        <w:rPr>
          <w:rFonts w:ascii="Times New Roman" w:hAnsi="Times New Roman" w:cs="Times New Roman"/>
          <w:sz w:val="24"/>
          <w:szCs w:val="24"/>
          <w:highlight w:val="white"/>
        </w:rPr>
        <w:t xml:space="preserve">. 2008;36(5):309–32. </w:t>
      </w:r>
    </w:p>
    <w:p w:rsidR="00C02AB9" w:rsidRPr="00C44996" w:rsidRDefault="00C02AB9" w:rsidP="00C02AB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4AD7">
        <w:rPr>
          <w:rFonts w:ascii="Times New Roman" w:hAnsi="Times New Roman" w:cs="Times New Roman"/>
          <w:sz w:val="24"/>
          <w:szCs w:val="24"/>
          <w:highlight w:val="white"/>
          <w:lang w:val="en-US"/>
        </w:rPr>
        <w:t>Baumgartner H, Hung J, Bermejo J, et al;</w:t>
      </w:r>
      <w:r w:rsidRPr="00C14AD7">
        <w:rPr>
          <w:rFonts w:ascii="Times New Roman" w:hAnsi="Times New Roman" w:cs="Times New Roman"/>
          <w:sz w:val="24"/>
          <w:szCs w:val="24"/>
          <w:lang w:val="en-US"/>
        </w:rPr>
        <w:t xml:space="preserve"> American Society of Echocardiography; European Association of Echocardiography. Echocardiographic assessment of valve stenosis: EAE/ASE recommendations for clinical practice. J Am Soc </w:t>
      </w:r>
      <w:proofErr w:type="spellStart"/>
      <w:r w:rsidRPr="00C14AD7">
        <w:rPr>
          <w:rFonts w:ascii="Times New Roman" w:hAnsi="Times New Roman" w:cs="Times New Roman"/>
          <w:sz w:val="24"/>
          <w:szCs w:val="24"/>
          <w:lang w:val="en-US"/>
        </w:rPr>
        <w:t>Echocardiogr</w:t>
      </w:r>
      <w:proofErr w:type="spellEnd"/>
      <w:r w:rsidRPr="00C14AD7">
        <w:rPr>
          <w:rFonts w:ascii="Times New Roman" w:hAnsi="Times New Roman" w:cs="Times New Roman"/>
          <w:sz w:val="24"/>
          <w:szCs w:val="24"/>
          <w:lang w:val="en-US"/>
        </w:rPr>
        <w:t>. 2009 Jan</w:t>
      </w:r>
      <w:proofErr w:type="gramStart"/>
      <w:r w:rsidRPr="00C14AD7">
        <w:rPr>
          <w:rFonts w:ascii="Times New Roman" w:hAnsi="Times New Roman" w:cs="Times New Roman"/>
          <w:sz w:val="24"/>
          <w:szCs w:val="24"/>
          <w:lang w:val="en-US"/>
        </w:rPr>
        <w:t>;22</w:t>
      </w:r>
      <w:proofErr w:type="gramEnd"/>
      <w:r w:rsidRPr="00C14AD7">
        <w:rPr>
          <w:rFonts w:ascii="Times New Roman" w:hAnsi="Times New Roman" w:cs="Times New Roman"/>
          <w:sz w:val="24"/>
          <w:szCs w:val="24"/>
          <w:lang w:val="en-US"/>
        </w:rPr>
        <w:t xml:space="preserve">(1):1-23; quiz 101-2. </w:t>
      </w:r>
      <w:proofErr w:type="spellStart"/>
      <w:proofErr w:type="gramStart"/>
      <w:r w:rsidRPr="00C14AD7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C14AD7">
        <w:rPr>
          <w:rFonts w:ascii="Times New Roman" w:hAnsi="Times New Roman" w:cs="Times New Roman"/>
          <w:sz w:val="24"/>
          <w:szCs w:val="24"/>
          <w:lang w:val="en-US"/>
        </w:rPr>
        <w:t xml:space="preserve">: 10.1016/j.echo.2008.11.029. Erratum in: J Am Soc </w:t>
      </w:r>
      <w:proofErr w:type="spellStart"/>
      <w:r w:rsidRPr="00C14AD7">
        <w:rPr>
          <w:rFonts w:ascii="Times New Roman" w:hAnsi="Times New Roman" w:cs="Times New Roman"/>
          <w:sz w:val="24"/>
          <w:szCs w:val="24"/>
          <w:lang w:val="en-US"/>
        </w:rPr>
        <w:t>Echocardiogr</w:t>
      </w:r>
      <w:proofErr w:type="spellEnd"/>
      <w:r w:rsidRPr="00C14A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14AD7">
        <w:rPr>
          <w:rFonts w:ascii="Times New Roman" w:hAnsi="Times New Roman" w:cs="Times New Roman"/>
          <w:sz w:val="24"/>
          <w:szCs w:val="24"/>
        </w:rPr>
        <w:t>2009 May;22(5):442.</w:t>
      </w:r>
    </w:p>
    <w:p w:rsidR="00C02AB9" w:rsidRPr="00C44996" w:rsidRDefault="00C02AB9" w:rsidP="00C02AB9">
      <w:pPr>
        <w:pStyle w:val="a5"/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Blanco, P. </w:t>
      </w:r>
      <w:r w:rsidRPr="00E41A8F">
        <w:rPr>
          <w:rFonts w:ascii="Times New Roman" w:hAnsi="Times New Roman" w:cs="Times New Roman"/>
          <w:sz w:val="24"/>
          <w:szCs w:val="24"/>
          <w:lang w:val="en-US"/>
        </w:rPr>
        <w:t xml:space="preserve">Rationale for using the velocity–time integral and the minute distance for assessing the stroke volume and cardiac output in point-of-care settings. </w:t>
      </w:r>
      <w:r w:rsidRPr="00E41A8F">
        <w:rPr>
          <w:rFonts w:ascii="Times New Roman" w:hAnsi="Times New Roman" w:cs="Times New Roman"/>
          <w:iCs/>
          <w:sz w:val="24"/>
          <w:szCs w:val="24"/>
          <w:lang w:val="en-US"/>
        </w:rPr>
        <w:t>Ultrasound J. 2020;12(1):21</w:t>
      </w:r>
    </w:p>
    <w:p w:rsidR="00C02AB9" w:rsidRPr="00C44996" w:rsidRDefault="00C02AB9" w:rsidP="00C02AB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Avinoam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Shiran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Salim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Adawi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Majdi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Ganaeem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Ehab</w:t>
      </w:r>
      <w:proofErr w:type="spellEnd"/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lang w:val="en-US"/>
        </w:rPr>
        <w:t>Asmer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Accuracy and reproducibility of left </w:t>
      </w:r>
      <w:r w:rsidRPr="00E41A8F">
        <w:rPr>
          <w:rFonts w:ascii="Times New Roman" w:hAnsi="Times New Roman" w:cs="Times New Roman"/>
          <w:sz w:val="24"/>
          <w:szCs w:val="24"/>
          <w:lang w:val="en-US"/>
        </w:rPr>
        <w:t xml:space="preserve">ventricular outflow tract diameter measurement using transthoracic when compared with transesophageal echocardiography in systole and diastole. </w:t>
      </w:r>
      <w:proofErr w:type="spellStart"/>
      <w:r w:rsidRPr="00E41A8F">
        <w:rPr>
          <w:rStyle w:val="a6"/>
          <w:rFonts w:ascii="Times New Roman" w:hAnsi="Times New Roman" w:cs="Times New Roman"/>
          <w:i w:val="0"/>
          <w:sz w:val="24"/>
          <w:szCs w:val="24"/>
          <w:lang w:val="en-US"/>
        </w:rPr>
        <w:t>Eur</w:t>
      </w:r>
      <w:proofErr w:type="spellEnd"/>
      <w:r w:rsidRPr="00E41A8F">
        <w:rPr>
          <w:rStyle w:val="a6"/>
          <w:rFonts w:ascii="Times New Roman" w:hAnsi="Times New Roman" w:cs="Times New Roman"/>
          <w:i w:val="0"/>
          <w:sz w:val="24"/>
          <w:szCs w:val="24"/>
          <w:lang w:val="en-US"/>
        </w:rPr>
        <w:t xml:space="preserve"> J </w:t>
      </w:r>
      <w:proofErr w:type="spellStart"/>
      <w:r w:rsidRPr="00E41A8F">
        <w:rPr>
          <w:rStyle w:val="a6"/>
          <w:rFonts w:ascii="Times New Roman" w:hAnsi="Times New Roman" w:cs="Times New Roman"/>
          <w:i w:val="0"/>
          <w:sz w:val="24"/>
          <w:szCs w:val="24"/>
          <w:lang w:val="en-US"/>
        </w:rPr>
        <w:t>Echocardiogr</w:t>
      </w:r>
      <w:proofErr w:type="spellEnd"/>
      <w:r w:rsidRPr="00E41A8F">
        <w:rPr>
          <w:rStyle w:val="a6"/>
          <w:rFonts w:ascii="Times New Roman" w:hAnsi="Times New Roman" w:cs="Times New Roman"/>
          <w:i w:val="0"/>
          <w:sz w:val="24"/>
          <w:szCs w:val="24"/>
          <w:lang w:val="en-US"/>
        </w:rPr>
        <w:t>. 2009; 10(2):319-324</w:t>
      </w:r>
      <w:r w:rsidRPr="00C449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02AB9" w:rsidRPr="00C44996" w:rsidRDefault="00C02AB9" w:rsidP="00C02AB9">
      <w:pPr>
        <w:pStyle w:val="a5"/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9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Schiller NB, Shah PM, Crawford M,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et al. </w:t>
      </w:r>
      <w:r w:rsidRPr="00C449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Recommendations for </w:t>
      </w:r>
      <w:proofErr w:type="spellStart"/>
      <w:r w:rsidRPr="00C44996">
        <w:rPr>
          <w:rFonts w:ascii="Times New Roman" w:eastAsia="Times New Roman" w:hAnsi="Times New Roman" w:cs="Times New Roman"/>
          <w:sz w:val="24"/>
          <w:szCs w:val="24"/>
          <w:lang w:val="en-US"/>
        </w:rPr>
        <w:t>quantitation</w:t>
      </w:r>
      <w:proofErr w:type="spellEnd"/>
      <w:r w:rsidRPr="00C449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the left ventricle by two-dimensional echocardiography. American Society of Echocardiography Committee on Standards, Subcommittee on </w:t>
      </w:r>
      <w:proofErr w:type="spellStart"/>
      <w:r w:rsidRPr="00C44996">
        <w:rPr>
          <w:rFonts w:ascii="Times New Roman" w:eastAsia="Times New Roman" w:hAnsi="Times New Roman" w:cs="Times New Roman"/>
          <w:sz w:val="24"/>
          <w:szCs w:val="24"/>
          <w:lang w:val="en-US"/>
        </w:rPr>
        <w:t>Quantitation</w:t>
      </w:r>
      <w:proofErr w:type="spellEnd"/>
      <w:r w:rsidRPr="00C449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Two-Dimensional Echocardiograms. </w:t>
      </w:r>
      <w:r w:rsidRPr="00C44996">
        <w:rPr>
          <w:rFonts w:ascii="Times New Roman" w:eastAsia="Times New Roman" w:hAnsi="Times New Roman" w:cs="Times New Roman"/>
          <w:sz w:val="24"/>
          <w:szCs w:val="24"/>
        </w:rPr>
        <w:t xml:space="preserve">J </w:t>
      </w:r>
      <w:proofErr w:type="spellStart"/>
      <w:r w:rsidRPr="00C44996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C44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4996">
        <w:rPr>
          <w:rFonts w:ascii="Times New Roman" w:eastAsia="Times New Roman" w:hAnsi="Times New Roman" w:cs="Times New Roman"/>
          <w:sz w:val="24"/>
          <w:szCs w:val="24"/>
        </w:rPr>
        <w:t>Soc</w:t>
      </w:r>
      <w:proofErr w:type="spellEnd"/>
      <w:r w:rsidRPr="00C44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4996">
        <w:rPr>
          <w:rFonts w:ascii="Times New Roman" w:eastAsia="Times New Roman" w:hAnsi="Times New Roman" w:cs="Times New Roman"/>
          <w:sz w:val="24"/>
          <w:szCs w:val="24"/>
        </w:rPr>
        <w:t>Echocardiogr</w:t>
      </w:r>
      <w:proofErr w:type="spellEnd"/>
      <w:r w:rsidRPr="00C44996">
        <w:rPr>
          <w:rFonts w:ascii="Times New Roman" w:eastAsia="Times New Roman" w:hAnsi="Times New Roman" w:cs="Times New Roman"/>
          <w:sz w:val="24"/>
          <w:szCs w:val="24"/>
        </w:rPr>
        <w:t>. 1989;2(5):358-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C44996">
        <w:rPr>
          <w:rFonts w:ascii="Times New Roman" w:eastAsia="Times New Roman" w:hAnsi="Times New Roman" w:cs="Times New Roman"/>
          <w:sz w:val="24"/>
          <w:szCs w:val="24"/>
        </w:rPr>
        <w:t xml:space="preserve">67. </w:t>
      </w:r>
    </w:p>
    <w:p w:rsidR="00C02AB9" w:rsidRPr="00C44996" w:rsidRDefault="00C02AB9" w:rsidP="00C02AB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lastRenderedPageBreak/>
        <w:t>Nagueh</w:t>
      </w:r>
      <w:proofErr w:type="spellEnd"/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 xml:space="preserve">, SF, </w:t>
      </w:r>
      <w:proofErr w:type="spellStart"/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>Smiseth</w:t>
      </w:r>
      <w:proofErr w:type="spellEnd"/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 xml:space="preserve">, OA, Appleton, CP, </w:t>
      </w:r>
      <w:r w:rsidRPr="00C44996">
        <w:rPr>
          <w:rStyle w:val="nlmetal"/>
          <w:rFonts w:ascii="Times New Roman" w:hAnsi="Times New Roman" w:cs="Times New Roman"/>
          <w:sz w:val="24"/>
          <w:szCs w:val="24"/>
          <w:lang w:val="en-US"/>
        </w:rPr>
        <w:t>et al</w:t>
      </w:r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44996">
        <w:rPr>
          <w:rStyle w:val="nlmarticle-title"/>
          <w:rFonts w:ascii="Times New Roman" w:hAnsi="Times New Roman" w:cs="Times New Roman"/>
          <w:sz w:val="24"/>
          <w:szCs w:val="24"/>
          <w:lang w:val="en-US"/>
        </w:rPr>
        <w:t>Recommendations for the evaluation of left ventricular diastolic function by echocardiography: an update from the American society of echocardiography and the European association of cardiovascular imaging</w:t>
      </w:r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 xml:space="preserve"> J Am Soc </w:t>
      </w:r>
      <w:proofErr w:type="spellStart"/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>Echocardiogr</w:t>
      </w:r>
      <w:proofErr w:type="spellEnd"/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4996">
        <w:rPr>
          <w:rStyle w:val="nlmyear"/>
          <w:rFonts w:ascii="Times New Roman" w:hAnsi="Times New Roman" w:cs="Times New Roman"/>
          <w:sz w:val="24"/>
          <w:szCs w:val="24"/>
          <w:lang w:val="en-US"/>
        </w:rPr>
        <w:t>2016</w:t>
      </w:r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 xml:space="preserve">; 29: </w:t>
      </w:r>
      <w:r w:rsidRPr="00C44996">
        <w:rPr>
          <w:rStyle w:val="nlmfpage"/>
          <w:rFonts w:ascii="Times New Roman" w:hAnsi="Times New Roman" w:cs="Times New Roman"/>
          <w:sz w:val="24"/>
          <w:szCs w:val="24"/>
          <w:lang w:val="en-US"/>
        </w:rPr>
        <w:t>277</w:t>
      </w:r>
      <w:r w:rsidRPr="00C44996">
        <w:rPr>
          <w:rStyle w:val="balloon"/>
          <w:rFonts w:ascii="Times New Roman" w:hAnsi="Times New Roman" w:cs="Times New Roman"/>
          <w:sz w:val="24"/>
          <w:szCs w:val="24"/>
          <w:lang w:val="en-US"/>
        </w:rPr>
        <w:t>–</w:t>
      </w:r>
      <w:r w:rsidRPr="00C44996">
        <w:rPr>
          <w:rStyle w:val="nlmlpage"/>
          <w:rFonts w:ascii="Times New Roman" w:hAnsi="Times New Roman" w:cs="Times New Roman"/>
          <w:sz w:val="24"/>
          <w:szCs w:val="24"/>
          <w:lang w:val="en-US"/>
        </w:rPr>
        <w:t>314</w:t>
      </w:r>
    </w:p>
    <w:p w:rsidR="00C02AB9" w:rsidRPr="00C44996" w:rsidRDefault="00C02AB9" w:rsidP="00C02AB9">
      <w:pPr>
        <w:pStyle w:val="a5"/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44996">
        <w:rPr>
          <w:rFonts w:ascii="Times New Roman" w:hAnsi="Times New Roman" w:cs="Times New Roman"/>
          <w:sz w:val="24"/>
          <w:szCs w:val="24"/>
          <w:highlight w:val="white"/>
          <w:lang w:val="en-US"/>
        </w:rPr>
        <w:t>Pulsion</w:t>
      </w:r>
      <w:proofErr w:type="spellEnd"/>
      <w:r w:rsidRPr="00C44996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Medical Systems, PiCCO2 Technical Datasheet ref: MPI850305_R05. 2011.</w:t>
      </w:r>
    </w:p>
    <w:p w:rsidR="00C02AB9" w:rsidRPr="00C44996" w:rsidRDefault="00C02AB9" w:rsidP="00C02AB9">
      <w:pPr>
        <w:pStyle w:val="a5"/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996">
        <w:rPr>
          <w:rFonts w:ascii="Times New Roman" w:hAnsi="Times New Roman" w:cs="Times New Roman"/>
          <w:sz w:val="24"/>
          <w:szCs w:val="24"/>
          <w:highlight w:val="white"/>
          <w:lang w:val="fr-FR"/>
        </w:rPr>
        <w:t xml:space="preserve">Renner LE, Morton MJ,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highlight w:val="white"/>
          <w:lang w:val="fr-FR"/>
        </w:rPr>
        <w:t>Sakuma</w:t>
      </w:r>
      <w:proofErr w:type="spellEnd"/>
      <w:r w:rsidRPr="00C44996">
        <w:rPr>
          <w:rFonts w:ascii="Times New Roman" w:hAnsi="Times New Roman" w:cs="Times New Roman"/>
          <w:sz w:val="24"/>
          <w:szCs w:val="24"/>
          <w:highlight w:val="white"/>
          <w:lang w:val="fr-FR"/>
        </w:rPr>
        <w:t xml:space="preserve"> GY. </w:t>
      </w:r>
      <w:r w:rsidRPr="00C44996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Indicator amount, temperature, and intrinsic cardiac output affect thermodilution cardiac output accuracy and reproducibility.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highlight w:val="white"/>
        </w:rPr>
        <w:t>Crit</w:t>
      </w:r>
      <w:proofErr w:type="spellEnd"/>
      <w:r w:rsidRPr="00C44996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highlight w:val="white"/>
        </w:rPr>
        <w:t>Care</w:t>
      </w:r>
      <w:proofErr w:type="spellEnd"/>
      <w:r w:rsidRPr="00C44996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C44996">
        <w:rPr>
          <w:rFonts w:ascii="Times New Roman" w:hAnsi="Times New Roman" w:cs="Times New Roman"/>
          <w:sz w:val="24"/>
          <w:szCs w:val="24"/>
          <w:highlight w:val="white"/>
        </w:rPr>
        <w:t>Med</w:t>
      </w:r>
      <w:proofErr w:type="spellEnd"/>
      <w:r w:rsidRPr="00C44996">
        <w:rPr>
          <w:rFonts w:ascii="Times New Roman" w:hAnsi="Times New Roman" w:cs="Times New Roman"/>
          <w:sz w:val="24"/>
          <w:szCs w:val="24"/>
          <w:highlight w:val="white"/>
        </w:rPr>
        <w:t xml:space="preserve"> 1993; 21:586-597</w:t>
      </w:r>
    </w:p>
    <w:p w:rsidR="003178A2" w:rsidRDefault="003178A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br w:type="page"/>
      </w:r>
    </w:p>
    <w:p w:rsidR="004C50B2" w:rsidRPr="00C44996" w:rsidRDefault="00C02AB9" w:rsidP="004102D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02AB9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Supplemental Table 1</w:t>
      </w:r>
      <w:r w:rsidR="004C50B2" w:rsidRPr="00C02AB9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proofErr w:type="gramEnd"/>
      <w:r w:rsidR="004102DE" w:rsidRPr="00C44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2DE" w:rsidRPr="00C44996">
        <w:rPr>
          <w:rStyle w:val="hgkelc"/>
          <w:rFonts w:ascii="Times New Roman" w:hAnsi="Times New Roman" w:cs="Times New Roman"/>
          <w:sz w:val="24"/>
          <w:szCs w:val="24"/>
          <w:lang w:val="en-US"/>
        </w:rPr>
        <w:t xml:space="preserve">A correlation matrix illustrating </w:t>
      </w:r>
      <w:r w:rsidR="004102DE" w:rsidRPr="00C44996">
        <w:rPr>
          <w:rStyle w:val="hgkelc"/>
          <w:rFonts w:ascii="Times New Roman" w:hAnsi="Times New Roman" w:cs="Times New Roman"/>
          <w:bCs/>
          <w:sz w:val="24"/>
          <w:szCs w:val="24"/>
          <w:lang w:val="en-US"/>
        </w:rPr>
        <w:t xml:space="preserve">correlation coefficients between echocardiographic and hemodynamic examined variables in our study </w:t>
      </w:r>
    </w:p>
    <w:p w:rsidR="00B476DC" w:rsidRPr="00C44996" w:rsidRDefault="00B476D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1766" w:type="dxa"/>
        <w:tblInd w:w="-1593" w:type="dxa"/>
        <w:tblLayout w:type="fixed"/>
        <w:tblLook w:val="04A0"/>
      </w:tblPr>
      <w:tblGrid>
        <w:gridCol w:w="850"/>
        <w:gridCol w:w="993"/>
        <w:gridCol w:w="992"/>
        <w:gridCol w:w="993"/>
        <w:gridCol w:w="993"/>
        <w:gridCol w:w="991"/>
        <w:gridCol w:w="993"/>
        <w:gridCol w:w="992"/>
        <w:gridCol w:w="785"/>
        <w:gridCol w:w="711"/>
        <w:gridCol w:w="866"/>
        <w:gridCol w:w="898"/>
        <w:gridCol w:w="709"/>
      </w:tblGrid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LVEF</w:t>
            </w:r>
          </w:p>
        </w:tc>
        <w:tc>
          <w:tcPr>
            <w:tcW w:w="992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VTI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E/</w:t>
            </w:r>
            <w:proofErr w:type="spellStart"/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Em</w:t>
            </w:r>
            <w:proofErr w:type="spellEnd"/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Minute</w:t>
            </w:r>
            <w:proofErr w:type="spellEnd"/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distance</w:t>
            </w:r>
            <w:proofErr w:type="spellEnd"/>
          </w:p>
        </w:tc>
        <w:tc>
          <w:tcPr>
            <w:tcW w:w="991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SV</w:t>
            </w:r>
          </w:p>
          <w:p w:rsidR="00B476DC" w:rsidRPr="00C44996" w:rsidRDefault="003B6D43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="00B476DC"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proofErr w:type="spellStart"/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proofErr w:type="spellEnd"/>
            <w:r w:rsidR="00B476DC"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CCO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 </w:t>
            </w:r>
            <w:r w:rsidR="003B6D43"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proofErr w:type="spellStart"/>
            <w:r w:rsidR="003B6D43"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proofErr w:type="spellEnd"/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CCO</w:t>
            </w:r>
            <w:r w:rsidR="003B6D43"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SVR</w:t>
            </w:r>
          </w:p>
        </w:tc>
        <w:tc>
          <w:tcPr>
            <w:tcW w:w="785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EVLW</w:t>
            </w:r>
          </w:p>
        </w:tc>
        <w:tc>
          <w:tcPr>
            <w:tcW w:w="711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cv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CVP</w:t>
            </w:r>
          </w:p>
        </w:tc>
        <w:tc>
          <w:tcPr>
            <w:tcW w:w="898" w:type="dxa"/>
          </w:tcPr>
          <w:p w:rsidR="00B476DC" w:rsidRPr="00C44996" w:rsidRDefault="00E54E71" w:rsidP="008F5DF1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aLVEF</w:t>
            </w:r>
            <w:proofErr w:type="spellEnd"/>
          </w:p>
        </w:tc>
        <w:tc>
          <w:tcPr>
            <w:tcW w:w="709" w:type="dxa"/>
          </w:tcPr>
          <w:p w:rsidR="00B476DC" w:rsidRPr="00C44996" w:rsidRDefault="00E54E71" w:rsidP="008F5DF1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aVTI</w:t>
            </w:r>
            <w:proofErr w:type="spellEnd"/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LVEF</w:t>
            </w:r>
          </w:p>
        </w:tc>
        <w:tc>
          <w:tcPr>
            <w:tcW w:w="993" w:type="dxa"/>
            <w:shd w:val="clear" w:color="auto" w:fill="000000" w:themeFill="text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  <w:lang w:val="en-US"/>
              </w:rPr>
            </w:pPr>
          </w:p>
        </w:tc>
        <w:tc>
          <w:tcPr>
            <w:tcW w:w="992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85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VTI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0.406**</w:t>
            </w:r>
          </w:p>
        </w:tc>
        <w:tc>
          <w:tcPr>
            <w:tcW w:w="992" w:type="dxa"/>
            <w:shd w:val="clear" w:color="auto" w:fill="000000" w:themeFill="text1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E/</w:t>
            </w:r>
            <w:proofErr w:type="spellStart"/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Em</w:t>
            </w:r>
            <w:proofErr w:type="spellEnd"/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-0.288*</w:t>
            </w:r>
          </w:p>
        </w:tc>
        <w:tc>
          <w:tcPr>
            <w:tcW w:w="993" w:type="dxa"/>
            <w:shd w:val="clear" w:color="auto" w:fill="000000" w:themeFill="text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Minute</w:t>
            </w:r>
            <w:proofErr w:type="spellEnd"/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distance</w:t>
            </w:r>
            <w:proofErr w:type="spellEnd"/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0.605**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0.752**</w:t>
            </w:r>
          </w:p>
        </w:tc>
        <w:tc>
          <w:tcPr>
            <w:tcW w:w="993" w:type="dxa"/>
            <w:shd w:val="clear" w:color="auto" w:fill="FFFFFF" w:themeFill="background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000000" w:themeFill="text1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SV 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proofErr w:type="spellStart"/>
            <w:r w:rsidR="003B6D43"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proofErr w:type="spellEnd"/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CCO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0.391**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0.910**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0.741**</w:t>
            </w:r>
          </w:p>
        </w:tc>
        <w:tc>
          <w:tcPr>
            <w:tcW w:w="991" w:type="dxa"/>
            <w:shd w:val="clear" w:color="auto" w:fill="000000" w:themeFill="text1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 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proofErr w:type="spellStart"/>
            <w:r w:rsidR="003B6D43"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proofErr w:type="spellEnd"/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CCO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0.514**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0.743**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0.895**</w:t>
            </w: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0.892**</w:t>
            </w:r>
          </w:p>
        </w:tc>
        <w:tc>
          <w:tcPr>
            <w:tcW w:w="993" w:type="dxa"/>
            <w:shd w:val="clear" w:color="auto" w:fill="000000" w:themeFill="text1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SVR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-0.428**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-0.702**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-0.826**</w:t>
            </w: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-0.763**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0.827**</w:t>
            </w:r>
          </w:p>
        </w:tc>
        <w:tc>
          <w:tcPr>
            <w:tcW w:w="992" w:type="dxa"/>
            <w:shd w:val="clear" w:color="auto" w:fill="000000" w:themeFill="text1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EVLW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85" w:type="dxa"/>
            <w:shd w:val="clear" w:color="auto" w:fill="000000" w:themeFill="text1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</w:rPr>
              <w:t>cv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</w:t>
            </w: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0.473**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0.362*</w:t>
            </w: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0.463**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0.391*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-0.486**</w:t>
            </w: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11" w:type="dxa"/>
            <w:shd w:val="clear" w:color="auto" w:fill="000000" w:themeFill="text1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CVP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en-US"/>
              </w:rPr>
            </w:pPr>
            <w:r w:rsidRPr="007654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6" w:type="dxa"/>
            <w:shd w:val="clear" w:color="auto" w:fill="000000" w:themeFill="text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476DC" w:rsidRPr="00C44996" w:rsidRDefault="00B476DC" w:rsidP="008F5DF1">
            <w:pPr>
              <w:jc w:val="center"/>
              <w:rPr>
                <w:sz w:val="16"/>
                <w:szCs w:val="16"/>
                <w:highlight w:val="lightGray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E54E71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</w:t>
            </w:r>
            <w:r w:rsidR="00B476DC" w:rsidRPr="00C4499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VEF</w:t>
            </w:r>
            <w:proofErr w:type="spellEnd"/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0.876**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85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11" w:type="dxa"/>
            <w:vAlign w:val="center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6" w:type="dxa"/>
            <w:shd w:val="clear" w:color="auto" w:fill="FFFFFF" w:themeFill="background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98" w:type="dxa"/>
            <w:shd w:val="clear" w:color="auto" w:fill="000000" w:themeFill="text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</w:tr>
      <w:tr w:rsidR="00B476DC" w:rsidRPr="00C44996" w:rsidTr="008F5DF1">
        <w:trPr>
          <w:cantSplit/>
          <w:trHeight w:hRule="exact" w:val="567"/>
        </w:trPr>
        <w:tc>
          <w:tcPr>
            <w:tcW w:w="850" w:type="dxa"/>
          </w:tcPr>
          <w:p w:rsidR="00B476DC" w:rsidRPr="00C44996" w:rsidRDefault="00E54E71" w:rsidP="008F5DF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aVTI</w:t>
            </w:r>
            <w:proofErr w:type="spellEnd"/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0.691**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-0.318**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1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0.468**</w:t>
            </w:r>
          </w:p>
        </w:tc>
        <w:tc>
          <w:tcPr>
            <w:tcW w:w="993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85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11" w:type="dxa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6" w:type="dxa"/>
            <w:shd w:val="clear" w:color="auto" w:fill="FFFFFF" w:themeFill="background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0.251*</w:t>
            </w:r>
          </w:p>
        </w:tc>
        <w:tc>
          <w:tcPr>
            <w:tcW w:w="898" w:type="dxa"/>
            <w:shd w:val="clear" w:color="auto" w:fill="FFFFFF" w:themeFill="background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000000" w:themeFill="text1"/>
          </w:tcPr>
          <w:p w:rsidR="00B476DC" w:rsidRPr="00C44996" w:rsidRDefault="00B476DC" w:rsidP="008F5DF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781D" w:rsidRPr="00E54E71" w:rsidTr="008F5DF1">
        <w:trPr>
          <w:cantSplit/>
          <w:trHeight w:hRule="exact" w:val="1307"/>
        </w:trPr>
        <w:tc>
          <w:tcPr>
            <w:tcW w:w="11766" w:type="dxa"/>
            <w:gridSpan w:val="13"/>
          </w:tcPr>
          <w:p w:rsidR="0046781D" w:rsidRPr="00C44996" w:rsidRDefault="0046781D" w:rsidP="008F5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C44996">
              <w:rPr>
                <w:rFonts w:ascii="Times New Roman" w:hAnsi="Times New Roman" w:cs="Times New Roman"/>
                <w:lang w:val="en-US"/>
              </w:rPr>
              <w:t xml:space="preserve">Numbers express </w:t>
            </w:r>
            <w:r w:rsidRPr="00C44996">
              <w:rPr>
                <w:rFonts w:ascii="Times New Roman" w:hAnsi="Times New Roman" w:cs="Times New Roman"/>
                <w:i/>
                <w:lang w:val="en-US"/>
              </w:rPr>
              <w:t xml:space="preserve">Pearson’s </w:t>
            </w:r>
            <w:r w:rsidR="003B6D43" w:rsidRPr="00C44996">
              <w:rPr>
                <w:rFonts w:ascii="Times New Roman" w:hAnsi="Times New Roman" w:cs="Times New Roman"/>
                <w:lang w:val="en-US"/>
              </w:rPr>
              <w:t>correlation co</w:t>
            </w:r>
            <w:r w:rsidRPr="00C44996">
              <w:rPr>
                <w:rFonts w:ascii="Times New Roman" w:hAnsi="Times New Roman" w:cs="Times New Roman"/>
                <w:lang w:val="en-US"/>
              </w:rPr>
              <w:t>efficients; ** P&lt;0.01; *0.01≤P&lt;0.05</w:t>
            </w:r>
          </w:p>
          <w:p w:rsidR="0046781D" w:rsidRPr="00C44996" w:rsidRDefault="0046781D" w:rsidP="008F5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44996">
              <w:rPr>
                <w:rFonts w:ascii="Times New Roman" w:hAnsi="Times New Roman" w:cs="Times New Roman"/>
                <w:lang w:val="en-US"/>
              </w:rPr>
              <w:t>LVEF= left ventricular ejection fraction; VTI= velocity-time integral; E/</w:t>
            </w:r>
            <w:proofErr w:type="spellStart"/>
            <w:r w:rsidRPr="00C44996">
              <w:rPr>
                <w:rFonts w:ascii="Times New Roman" w:hAnsi="Times New Roman" w:cs="Times New Roman"/>
                <w:lang w:val="en-US"/>
              </w:rPr>
              <w:t>Em</w:t>
            </w:r>
            <w:proofErr w:type="spellEnd"/>
            <w:r w:rsidRPr="00C44996"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Pr="00C44996">
              <w:rPr>
                <w:rStyle w:val="hgkelc"/>
                <w:rFonts w:ascii="Times New Roman" w:hAnsi="Times New Roman" w:cs="Times New Roman"/>
                <w:lang w:val="en-US"/>
              </w:rPr>
              <w:t xml:space="preserve">early diastolic transmitral flow velocity (E) to </w:t>
            </w:r>
            <w:r w:rsidRPr="00C44996">
              <w:rPr>
                <w:rStyle w:val="hgkelc"/>
                <w:rFonts w:ascii="Times New Roman" w:hAnsi="Times New Roman" w:cs="Times New Roman"/>
                <w:bCs/>
                <w:lang w:val="en-US"/>
              </w:rPr>
              <w:t>early diastolic mitral annular tissue velocity</w:t>
            </w:r>
            <w:r w:rsidRPr="00C44996">
              <w:rPr>
                <w:rStyle w:val="hgkelc"/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44996">
              <w:rPr>
                <w:rStyle w:val="hgkelc"/>
                <w:rFonts w:ascii="Times New Roman" w:hAnsi="Times New Roman" w:cs="Times New Roman"/>
                <w:lang w:val="en-US"/>
              </w:rPr>
              <w:t>Em</w:t>
            </w:r>
            <w:proofErr w:type="spellEnd"/>
            <w:r w:rsidRPr="00C44996">
              <w:rPr>
                <w:rStyle w:val="hgkelc"/>
                <w:rFonts w:ascii="Times New Roman" w:hAnsi="Times New Roman" w:cs="Times New Roman"/>
                <w:lang w:val="en-US"/>
              </w:rPr>
              <w:t>)</w:t>
            </w:r>
            <w:r w:rsidRPr="00C44996">
              <w:rPr>
                <w:rFonts w:ascii="Times New Roman" w:hAnsi="Times New Roman" w:cs="Times New Roman"/>
                <w:lang w:val="en-US"/>
              </w:rPr>
              <w:t>; Minute distance=; SV= stroke volume; CO= cardiac output; SVR= systemic vascular resistance; EVLW= extravascular lung water; ScvO</w:t>
            </w:r>
            <w:r w:rsidRPr="00C44996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C44996">
              <w:rPr>
                <w:rFonts w:ascii="Times New Roman" w:hAnsi="Times New Roman" w:cs="Times New Roman"/>
                <w:lang w:val="en-US"/>
              </w:rPr>
              <w:t xml:space="preserve">= central venous oxygen saturation; CVP= central venous pressure; </w:t>
            </w:r>
            <w:proofErr w:type="spellStart"/>
            <w:r w:rsidR="00E54E71">
              <w:rPr>
                <w:rFonts w:ascii="Times New Roman" w:hAnsi="Times New Roman" w:cs="Times New Roman"/>
                <w:lang w:val="en-US"/>
              </w:rPr>
              <w:t>a</w:t>
            </w:r>
            <w:r w:rsidRPr="00C44996">
              <w:rPr>
                <w:rFonts w:ascii="Times New Roman" w:hAnsi="Times New Roman" w:cs="Times New Roman"/>
                <w:lang w:val="en-US"/>
              </w:rPr>
              <w:t>LV</w:t>
            </w:r>
            <w:r w:rsidR="00E54E71">
              <w:rPr>
                <w:rFonts w:ascii="Times New Roman" w:hAnsi="Times New Roman" w:cs="Times New Roman"/>
                <w:lang w:val="en-US"/>
              </w:rPr>
              <w:t>EF</w:t>
            </w:r>
            <w:proofErr w:type="spellEnd"/>
            <w:r w:rsidRPr="00C44996"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E54E71">
              <w:rPr>
                <w:rFonts w:ascii="Times New Roman" w:hAnsi="Times New Roman" w:cs="Times New Roman"/>
                <w:lang w:val="en-US"/>
              </w:rPr>
              <w:t>afterload-adjusted LVEF</w:t>
            </w:r>
            <w:r w:rsidR="00707914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="00E54E71">
              <w:rPr>
                <w:rFonts w:ascii="Times New Roman" w:hAnsi="Times New Roman" w:cs="Times New Roman"/>
                <w:lang w:val="en-US"/>
              </w:rPr>
              <w:t>aVTI</w:t>
            </w:r>
            <w:proofErr w:type="spellEnd"/>
            <w:r w:rsidRPr="00C44996"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E54E71">
              <w:rPr>
                <w:rFonts w:ascii="Times New Roman" w:hAnsi="Times New Roman" w:cs="Times New Roman"/>
                <w:lang w:val="en-US"/>
              </w:rPr>
              <w:t>afterload-adjusted VTI</w:t>
            </w:r>
            <w:r w:rsidRPr="00C44996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B41C45" w:rsidRDefault="00B41C45" w:rsidP="006A694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41C45" w:rsidSect="00B31F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CEFE54"/>
    <w:lvl w:ilvl="0">
      <w:numFmt w:val="bullet"/>
      <w:lvlText w:val="*"/>
      <w:lvlJc w:val="left"/>
    </w:lvl>
  </w:abstractNum>
  <w:abstractNum w:abstractNumId="1">
    <w:nsid w:val="0E6E407D"/>
    <w:multiLevelType w:val="hybridMultilevel"/>
    <w:tmpl w:val="31DA091C"/>
    <w:lvl w:ilvl="0" w:tplc="89EA4F3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AC70AF"/>
    <w:multiLevelType w:val="hybridMultilevel"/>
    <w:tmpl w:val="7F6614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71B2D"/>
    <w:multiLevelType w:val="multilevel"/>
    <w:tmpl w:val="70446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82ED6"/>
    <w:multiLevelType w:val="hybridMultilevel"/>
    <w:tmpl w:val="0486C9E8"/>
    <w:lvl w:ilvl="0" w:tplc="81645F0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E42783"/>
    <w:multiLevelType w:val="hybridMultilevel"/>
    <w:tmpl w:val="26166D3C"/>
    <w:lvl w:ilvl="0" w:tplc="335A5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C745D1"/>
    <w:multiLevelType w:val="hybridMultilevel"/>
    <w:tmpl w:val="45240816"/>
    <w:lvl w:ilvl="0" w:tplc="ED52104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4A0173"/>
    <w:multiLevelType w:val="hybridMultilevel"/>
    <w:tmpl w:val="93FE1B66"/>
    <w:lvl w:ilvl="0" w:tplc="714CCD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22CAC"/>
    <w:multiLevelType w:val="hybridMultilevel"/>
    <w:tmpl w:val="3312A7A4"/>
    <w:lvl w:ilvl="0" w:tplc="ED40508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487D47"/>
    <w:rsid w:val="00000849"/>
    <w:rsid w:val="00006CCF"/>
    <w:rsid w:val="00021BD2"/>
    <w:rsid w:val="00022B13"/>
    <w:rsid w:val="000270E5"/>
    <w:rsid w:val="00027B2F"/>
    <w:rsid w:val="000305D5"/>
    <w:rsid w:val="00035AF7"/>
    <w:rsid w:val="00043963"/>
    <w:rsid w:val="0004484F"/>
    <w:rsid w:val="000506B3"/>
    <w:rsid w:val="00060AF9"/>
    <w:rsid w:val="00062F61"/>
    <w:rsid w:val="00063B35"/>
    <w:rsid w:val="00067BF4"/>
    <w:rsid w:val="00067C99"/>
    <w:rsid w:val="00071C84"/>
    <w:rsid w:val="00080B8D"/>
    <w:rsid w:val="0008476E"/>
    <w:rsid w:val="00086205"/>
    <w:rsid w:val="000867BA"/>
    <w:rsid w:val="00090DE2"/>
    <w:rsid w:val="00091808"/>
    <w:rsid w:val="00091AC4"/>
    <w:rsid w:val="00091E31"/>
    <w:rsid w:val="00095376"/>
    <w:rsid w:val="000A0566"/>
    <w:rsid w:val="000A78BF"/>
    <w:rsid w:val="000B2FC0"/>
    <w:rsid w:val="000B34FF"/>
    <w:rsid w:val="000B637E"/>
    <w:rsid w:val="000C5E38"/>
    <w:rsid w:val="000D7490"/>
    <w:rsid w:val="000F0ADD"/>
    <w:rsid w:val="000F1437"/>
    <w:rsid w:val="000F2019"/>
    <w:rsid w:val="000F2C53"/>
    <w:rsid w:val="001025DD"/>
    <w:rsid w:val="00103273"/>
    <w:rsid w:val="0010353A"/>
    <w:rsid w:val="00103D3D"/>
    <w:rsid w:val="00105488"/>
    <w:rsid w:val="00106558"/>
    <w:rsid w:val="0011408E"/>
    <w:rsid w:val="001234A3"/>
    <w:rsid w:val="0012550C"/>
    <w:rsid w:val="001273CE"/>
    <w:rsid w:val="00147592"/>
    <w:rsid w:val="001620E7"/>
    <w:rsid w:val="00164573"/>
    <w:rsid w:val="00170B27"/>
    <w:rsid w:val="00183153"/>
    <w:rsid w:val="00183268"/>
    <w:rsid w:val="00186B68"/>
    <w:rsid w:val="001872E1"/>
    <w:rsid w:val="001904F8"/>
    <w:rsid w:val="00195448"/>
    <w:rsid w:val="001964F4"/>
    <w:rsid w:val="00197B0B"/>
    <w:rsid w:val="001A00CF"/>
    <w:rsid w:val="001A1A17"/>
    <w:rsid w:val="001B10CE"/>
    <w:rsid w:val="001B1A7A"/>
    <w:rsid w:val="001B1D62"/>
    <w:rsid w:val="001B341D"/>
    <w:rsid w:val="001B7301"/>
    <w:rsid w:val="001C444B"/>
    <w:rsid w:val="001C4C46"/>
    <w:rsid w:val="001C5EC3"/>
    <w:rsid w:val="001E13AF"/>
    <w:rsid w:val="001E1E81"/>
    <w:rsid w:val="001E20A7"/>
    <w:rsid w:val="001E27F4"/>
    <w:rsid w:val="001E430D"/>
    <w:rsid w:val="001E53CD"/>
    <w:rsid w:val="001E5B1C"/>
    <w:rsid w:val="001E6253"/>
    <w:rsid w:val="001F0807"/>
    <w:rsid w:val="001F22C4"/>
    <w:rsid w:val="001F42CA"/>
    <w:rsid w:val="001F4695"/>
    <w:rsid w:val="0020051A"/>
    <w:rsid w:val="00201A3C"/>
    <w:rsid w:val="00203D09"/>
    <w:rsid w:val="00207FA9"/>
    <w:rsid w:val="00213D08"/>
    <w:rsid w:val="0022069D"/>
    <w:rsid w:val="00223DF0"/>
    <w:rsid w:val="00225AD0"/>
    <w:rsid w:val="0023428D"/>
    <w:rsid w:val="00234FEA"/>
    <w:rsid w:val="002405FE"/>
    <w:rsid w:val="002457C4"/>
    <w:rsid w:val="0024780B"/>
    <w:rsid w:val="00251043"/>
    <w:rsid w:val="002513CC"/>
    <w:rsid w:val="00251425"/>
    <w:rsid w:val="002525C8"/>
    <w:rsid w:val="00254723"/>
    <w:rsid w:val="00255FE3"/>
    <w:rsid w:val="0025673B"/>
    <w:rsid w:val="00265160"/>
    <w:rsid w:val="00266957"/>
    <w:rsid w:val="002716C2"/>
    <w:rsid w:val="00273261"/>
    <w:rsid w:val="00273FC8"/>
    <w:rsid w:val="00274156"/>
    <w:rsid w:val="0027644C"/>
    <w:rsid w:val="002845CB"/>
    <w:rsid w:val="00295329"/>
    <w:rsid w:val="00296509"/>
    <w:rsid w:val="002A04D2"/>
    <w:rsid w:val="002A0C23"/>
    <w:rsid w:val="002A3867"/>
    <w:rsid w:val="002A7B69"/>
    <w:rsid w:val="002A7EA6"/>
    <w:rsid w:val="002B0E73"/>
    <w:rsid w:val="002B1360"/>
    <w:rsid w:val="002B184D"/>
    <w:rsid w:val="002C3DC7"/>
    <w:rsid w:val="002C69BF"/>
    <w:rsid w:val="002C7B02"/>
    <w:rsid w:val="002D4E5B"/>
    <w:rsid w:val="002E3EAE"/>
    <w:rsid w:val="002E4BA1"/>
    <w:rsid w:val="002E4CF8"/>
    <w:rsid w:val="002E5805"/>
    <w:rsid w:val="002E7EF5"/>
    <w:rsid w:val="002F00C1"/>
    <w:rsid w:val="002F27D1"/>
    <w:rsid w:val="002F4E67"/>
    <w:rsid w:val="002F6A7F"/>
    <w:rsid w:val="0030011F"/>
    <w:rsid w:val="00302705"/>
    <w:rsid w:val="00305E43"/>
    <w:rsid w:val="00310C6D"/>
    <w:rsid w:val="00311D44"/>
    <w:rsid w:val="00314C34"/>
    <w:rsid w:val="003154A8"/>
    <w:rsid w:val="0031639C"/>
    <w:rsid w:val="003178A2"/>
    <w:rsid w:val="00317CCF"/>
    <w:rsid w:val="00320C3C"/>
    <w:rsid w:val="0032162B"/>
    <w:rsid w:val="00331396"/>
    <w:rsid w:val="00332C91"/>
    <w:rsid w:val="003342B4"/>
    <w:rsid w:val="00334F88"/>
    <w:rsid w:val="00335D3B"/>
    <w:rsid w:val="00343C91"/>
    <w:rsid w:val="00344BA0"/>
    <w:rsid w:val="00345811"/>
    <w:rsid w:val="00350665"/>
    <w:rsid w:val="00351D25"/>
    <w:rsid w:val="00353307"/>
    <w:rsid w:val="00362EC6"/>
    <w:rsid w:val="003636C3"/>
    <w:rsid w:val="00370390"/>
    <w:rsid w:val="00373F94"/>
    <w:rsid w:val="00375951"/>
    <w:rsid w:val="00383819"/>
    <w:rsid w:val="00385848"/>
    <w:rsid w:val="003918CE"/>
    <w:rsid w:val="003A3D56"/>
    <w:rsid w:val="003A5583"/>
    <w:rsid w:val="003A7796"/>
    <w:rsid w:val="003B2831"/>
    <w:rsid w:val="003B2DA4"/>
    <w:rsid w:val="003B6D43"/>
    <w:rsid w:val="003C1AAE"/>
    <w:rsid w:val="003C2005"/>
    <w:rsid w:val="003D2B85"/>
    <w:rsid w:val="003D3DB1"/>
    <w:rsid w:val="003E3B73"/>
    <w:rsid w:val="003E5771"/>
    <w:rsid w:val="003F0FE1"/>
    <w:rsid w:val="003F2D24"/>
    <w:rsid w:val="003F4517"/>
    <w:rsid w:val="003F456E"/>
    <w:rsid w:val="003F7DD3"/>
    <w:rsid w:val="00400AA7"/>
    <w:rsid w:val="00404086"/>
    <w:rsid w:val="00405763"/>
    <w:rsid w:val="004102DE"/>
    <w:rsid w:val="004126A4"/>
    <w:rsid w:val="00413158"/>
    <w:rsid w:val="00421D07"/>
    <w:rsid w:val="00426BA5"/>
    <w:rsid w:val="00437961"/>
    <w:rsid w:val="00440074"/>
    <w:rsid w:val="0044022B"/>
    <w:rsid w:val="00440D87"/>
    <w:rsid w:val="00441FA5"/>
    <w:rsid w:val="00443C5C"/>
    <w:rsid w:val="00444B64"/>
    <w:rsid w:val="00454A43"/>
    <w:rsid w:val="00460E81"/>
    <w:rsid w:val="004614D7"/>
    <w:rsid w:val="0046189A"/>
    <w:rsid w:val="00462171"/>
    <w:rsid w:val="0046224A"/>
    <w:rsid w:val="0046781D"/>
    <w:rsid w:val="0047507F"/>
    <w:rsid w:val="00477094"/>
    <w:rsid w:val="00483FE2"/>
    <w:rsid w:val="004867C7"/>
    <w:rsid w:val="0048725A"/>
    <w:rsid w:val="00487D47"/>
    <w:rsid w:val="00490F4C"/>
    <w:rsid w:val="004925FF"/>
    <w:rsid w:val="00493342"/>
    <w:rsid w:val="00494F9D"/>
    <w:rsid w:val="004A08BD"/>
    <w:rsid w:val="004A1F2D"/>
    <w:rsid w:val="004A48EE"/>
    <w:rsid w:val="004B13E4"/>
    <w:rsid w:val="004B192C"/>
    <w:rsid w:val="004B1E04"/>
    <w:rsid w:val="004B2283"/>
    <w:rsid w:val="004B48F3"/>
    <w:rsid w:val="004B4F44"/>
    <w:rsid w:val="004B6DB8"/>
    <w:rsid w:val="004C03AD"/>
    <w:rsid w:val="004C2441"/>
    <w:rsid w:val="004C3BB7"/>
    <w:rsid w:val="004C49F1"/>
    <w:rsid w:val="004C50B2"/>
    <w:rsid w:val="004D5B2F"/>
    <w:rsid w:val="004D687A"/>
    <w:rsid w:val="004D6C8F"/>
    <w:rsid w:val="004E41F9"/>
    <w:rsid w:val="004F7998"/>
    <w:rsid w:val="005069C1"/>
    <w:rsid w:val="0050718F"/>
    <w:rsid w:val="00507343"/>
    <w:rsid w:val="0051280A"/>
    <w:rsid w:val="0051512F"/>
    <w:rsid w:val="0051785F"/>
    <w:rsid w:val="00522317"/>
    <w:rsid w:val="0052484E"/>
    <w:rsid w:val="00527862"/>
    <w:rsid w:val="0053240D"/>
    <w:rsid w:val="00533326"/>
    <w:rsid w:val="00533CCD"/>
    <w:rsid w:val="00536A4C"/>
    <w:rsid w:val="0054188C"/>
    <w:rsid w:val="005432AA"/>
    <w:rsid w:val="0054477B"/>
    <w:rsid w:val="005450B0"/>
    <w:rsid w:val="00553D12"/>
    <w:rsid w:val="005553E3"/>
    <w:rsid w:val="0055757D"/>
    <w:rsid w:val="00564595"/>
    <w:rsid w:val="00570A17"/>
    <w:rsid w:val="00572918"/>
    <w:rsid w:val="00575EED"/>
    <w:rsid w:val="005810EA"/>
    <w:rsid w:val="00585383"/>
    <w:rsid w:val="005901DF"/>
    <w:rsid w:val="00591589"/>
    <w:rsid w:val="00593129"/>
    <w:rsid w:val="00594C4F"/>
    <w:rsid w:val="005A3F09"/>
    <w:rsid w:val="005A3F78"/>
    <w:rsid w:val="005A5B94"/>
    <w:rsid w:val="005A6802"/>
    <w:rsid w:val="005A7DEB"/>
    <w:rsid w:val="005B2E31"/>
    <w:rsid w:val="005F0D45"/>
    <w:rsid w:val="005F20FC"/>
    <w:rsid w:val="00605753"/>
    <w:rsid w:val="006113F0"/>
    <w:rsid w:val="0061721F"/>
    <w:rsid w:val="00622F44"/>
    <w:rsid w:val="00624C19"/>
    <w:rsid w:val="00626AB9"/>
    <w:rsid w:val="006329AD"/>
    <w:rsid w:val="00632C8D"/>
    <w:rsid w:val="00632F6F"/>
    <w:rsid w:val="006339BA"/>
    <w:rsid w:val="00640D0B"/>
    <w:rsid w:val="0064249A"/>
    <w:rsid w:val="00642540"/>
    <w:rsid w:val="0064647E"/>
    <w:rsid w:val="00650089"/>
    <w:rsid w:val="006504F1"/>
    <w:rsid w:val="00650953"/>
    <w:rsid w:val="0065683A"/>
    <w:rsid w:val="0065684C"/>
    <w:rsid w:val="006579A7"/>
    <w:rsid w:val="006611D3"/>
    <w:rsid w:val="006615DF"/>
    <w:rsid w:val="00663116"/>
    <w:rsid w:val="00667FBA"/>
    <w:rsid w:val="00670A29"/>
    <w:rsid w:val="00672406"/>
    <w:rsid w:val="006727D3"/>
    <w:rsid w:val="0067649D"/>
    <w:rsid w:val="00681775"/>
    <w:rsid w:val="00684D34"/>
    <w:rsid w:val="00690120"/>
    <w:rsid w:val="006975D7"/>
    <w:rsid w:val="006A3C38"/>
    <w:rsid w:val="006A6945"/>
    <w:rsid w:val="006B26C3"/>
    <w:rsid w:val="006B32DB"/>
    <w:rsid w:val="006C1943"/>
    <w:rsid w:val="006C2F97"/>
    <w:rsid w:val="006C44DA"/>
    <w:rsid w:val="006C4958"/>
    <w:rsid w:val="006C7778"/>
    <w:rsid w:val="006D054A"/>
    <w:rsid w:val="006D6596"/>
    <w:rsid w:val="006D7083"/>
    <w:rsid w:val="006E4095"/>
    <w:rsid w:val="006E77F0"/>
    <w:rsid w:val="006F1264"/>
    <w:rsid w:val="006F2F37"/>
    <w:rsid w:val="006F5539"/>
    <w:rsid w:val="00703AF7"/>
    <w:rsid w:val="00703E13"/>
    <w:rsid w:val="00706169"/>
    <w:rsid w:val="00707394"/>
    <w:rsid w:val="00707914"/>
    <w:rsid w:val="007107BE"/>
    <w:rsid w:val="007207CF"/>
    <w:rsid w:val="00725FC3"/>
    <w:rsid w:val="0074092A"/>
    <w:rsid w:val="00740DA9"/>
    <w:rsid w:val="00742E0B"/>
    <w:rsid w:val="007441B2"/>
    <w:rsid w:val="00750A7E"/>
    <w:rsid w:val="0075177E"/>
    <w:rsid w:val="00752E3E"/>
    <w:rsid w:val="0075409E"/>
    <w:rsid w:val="0075602E"/>
    <w:rsid w:val="00761CD2"/>
    <w:rsid w:val="00765497"/>
    <w:rsid w:val="00773D2D"/>
    <w:rsid w:val="0077697D"/>
    <w:rsid w:val="00777A51"/>
    <w:rsid w:val="007815EE"/>
    <w:rsid w:val="0078390B"/>
    <w:rsid w:val="00783F6D"/>
    <w:rsid w:val="00785C6F"/>
    <w:rsid w:val="00796A3A"/>
    <w:rsid w:val="007A0189"/>
    <w:rsid w:val="007B0EAD"/>
    <w:rsid w:val="007B116B"/>
    <w:rsid w:val="007B31DC"/>
    <w:rsid w:val="007C0C0B"/>
    <w:rsid w:val="007C70DD"/>
    <w:rsid w:val="007E2409"/>
    <w:rsid w:val="007E24C3"/>
    <w:rsid w:val="007E4AB8"/>
    <w:rsid w:val="007E7A3E"/>
    <w:rsid w:val="007F46DA"/>
    <w:rsid w:val="007F51B9"/>
    <w:rsid w:val="007F7E90"/>
    <w:rsid w:val="008000FA"/>
    <w:rsid w:val="008041BE"/>
    <w:rsid w:val="00806335"/>
    <w:rsid w:val="00807317"/>
    <w:rsid w:val="00810CE8"/>
    <w:rsid w:val="00826C81"/>
    <w:rsid w:val="00833B14"/>
    <w:rsid w:val="00834685"/>
    <w:rsid w:val="00837C17"/>
    <w:rsid w:val="00845493"/>
    <w:rsid w:val="00851075"/>
    <w:rsid w:val="00852001"/>
    <w:rsid w:val="0085631D"/>
    <w:rsid w:val="00856331"/>
    <w:rsid w:val="008565A5"/>
    <w:rsid w:val="0085781E"/>
    <w:rsid w:val="00862F3A"/>
    <w:rsid w:val="0087100A"/>
    <w:rsid w:val="00871136"/>
    <w:rsid w:val="008740A1"/>
    <w:rsid w:val="0087617C"/>
    <w:rsid w:val="008864F4"/>
    <w:rsid w:val="0089018F"/>
    <w:rsid w:val="00892E57"/>
    <w:rsid w:val="00893C2C"/>
    <w:rsid w:val="0089468D"/>
    <w:rsid w:val="00894DD1"/>
    <w:rsid w:val="008954A4"/>
    <w:rsid w:val="0089607A"/>
    <w:rsid w:val="008965F1"/>
    <w:rsid w:val="008968A1"/>
    <w:rsid w:val="00896BD7"/>
    <w:rsid w:val="008A2C3D"/>
    <w:rsid w:val="008A3819"/>
    <w:rsid w:val="008A5390"/>
    <w:rsid w:val="008B36F9"/>
    <w:rsid w:val="008C22A2"/>
    <w:rsid w:val="008C62D9"/>
    <w:rsid w:val="008D0C43"/>
    <w:rsid w:val="008D3604"/>
    <w:rsid w:val="008D4490"/>
    <w:rsid w:val="008D48AB"/>
    <w:rsid w:val="008D48C7"/>
    <w:rsid w:val="008E08CB"/>
    <w:rsid w:val="008E125C"/>
    <w:rsid w:val="008E1659"/>
    <w:rsid w:val="008E328B"/>
    <w:rsid w:val="008E35EB"/>
    <w:rsid w:val="008E4AD7"/>
    <w:rsid w:val="008E6F8B"/>
    <w:rsid w:val="008F13D1"/>
    <w:rsid w:val="008F3AB5"/>
    <w:rsid w:val="008F5DF1"/>
    <w:rsid w:val="00903C89"/>
    <w:rsid w:val="009069BB"/>
    <w:rsid w:val="0090785E"/>
    <w:rsid w:val="009078A5"/>
    <w:rsid w:val="00911758"/>
    <w:rsid w:val="009242D3"/>
    <w:rsid w:val="009270C5"/>
    <w:rsid w:val="00930F70"/>
    <w:rsid w:val="00932BD6"/>
    <w:rsid w:val="00940009"/>
    <w:rsid w:val="009419C3"/>
    <w:rsid w:val="00942680"/>
    <w:rsid w:val="00951282"/>
    <w:rsid w:val="009525AE"/>
    <w:rsid w:val="00953559"/>
    <w:rsid w:val="00953C1E"/>
    <w:rsid w:val="0095733E"/>
    <w:rsid w:val="0096340F"/>
    <w:rsid w:val="009641FC"/>
    <w:rsid w:val="00964431"/>
    <w:rsid w:val="00972908"/>
    <w:rsid w:val="00973C78"/>
    <w:rsid w:val="0097673E"/>
    <w:rsid w:val="00977C9A"/>
    <w:rsid w:val="00984621"/>
    <w:rsid w:val="0099018E"/>
    <w:rsid w:val="009A25C3"/>
    <w:rsid w:val="009A38DA"/>
    <w:rsid w:val="009A6227"/>
    <w:rsid w:val="009B0109"/>
    <w:rsid w:val="009B3E11"/>
    <w:rsid w:val="009C520D"/>
    <w:rsid w:val="009C75E9"/>
    <w:rsid w:val="009D0EC9"/>
    <w:rsid w:val="009D3218"/>
    <w:rsid w:val="009E0AD0"/>
    <w:rsid w:val="009E1458"/>
    <w:rsid w:val="009E1E1B"/>
    <w:rsid w:val="009E38E7"/>
    <w:rsid w:val="009E3C23"/>
    <w:rsid w:val="009E4748"/>
    <w:rsid w:val="009E77F2"/>
    <w:rsid w:val="009F5431"/>
    <w:rsid w:val="00A02403"/>
    <w:rsid w:val="00A1003A"/>
    <w:rsid w:val="00A10507"/>
    <w:rsid w:val="00A15794"/>
    <w:rsid w:val="00A20336"/>
    <w:rsid w:val="00A2241B"/>
    <w:rsid w:val="00A248FD"/>
    <w:rsid w:val="00A273B6"/>
    <w:rsid w:val="00A308E5"/>
    <w:rsid w:val="00A3158A"/>
    <w:rsid w:val="00A3366F"/>
    <w:rsid w:val="00A349AF"/>
    <w:rsid w:val="00A42EB3"/>
    <w:rsid w:val="00A443FA"/>
    <w:rsid w:val="00A451BB"/>
    <w:rsid w:val="00A47109"/>
    <w:rsid w:val="00A51E43"/>
    <w:rsid w:val="00A53934"/>
    <w:rsid w:val="00A55CB0"/>
    <w:rsid w:val="00A606D6"/>
    <w:rsid w:val="00A66913"/>
    <w:rsid w:val="00A71E99"/>
    <w:rsid w:val="00A76967"/>
    <w:rsid w:val="00A80981"/>
    <w:rsid w:val="00A82DCD"/>
    <w:rsid w:val="00A86D29"/>
    <w:rsid w:val="00A871C7"/>
    <w:rsid w:val="00A9195D"/>
    <w:rsid w:val="00A931DF"/>
    <w:rsid w:val="00A94636"/>
    <w:rsid w:val="00A94AB8"/>
    <w:rsid w:val="00A94AC2"/>
    <w:rsid w:val="00AA5130"/>
    <w:rsid w:val="00AB2687"/>
    <w:rsid w:val="00AB3F3F"/>
    <w:rsid w:val="00AC3A47"/>
    <w:rsid w:val="00AC52CF"/>
    <w:rsid w:val="00AD0D25"/>
    <w:rsid w:val="00AD2673"/>
    <w:rsid w:val="00AD2E76"/>
    <w:rsid w:val="00AD376F"/>
    <w:rsid w:val="00AD3AD1"/>
    <w:rsid w:val="00AD52C3"/>
    <w:rsid w:val="00AD59E7"/>
    <w:rsid w:val="00AD5D98"/>
    <w:rsid w:val="00AE1B3E"/>
    <w:rsid w:val="00AE5D75"/>
    <w:rsid w:val="00AE7C79"/>
    <w:rsid w:val="00AE7F06"/>
    <w:rsid w:val="00AF028D"/>
    <w:rsid w:val="00AF1E0F"/>
    <w:rsid w:val="00AF46CE"/>
    <w:rsid w:val="00AF522C"/>
    <w:rsid w:val="00B002E3"/>
    <w:rsid w:val="00B00FED"/>
    <w:rsid w:val="00B038D6"/>
    <w:rsid w:val="00B04C25"/>
    <w:rsid w:val="00B04C58"/>
    <w:rsid w:val="00B12E97"/>
    <w:rsid w:val="00B1490D"/>
    <w:rsid w:val="00B15BCC"/>
    <w:rsid w:val="00B21E16"/>
    <w:rsid w:val="00B22014"/>
    <w:rsid w:val="00B2381B"/>
    <w:rsid w:val="00B31FF0"/>
    <w:rsid w:val="00B33131"/>
    <w:rsid w:val="00B33271"/>
    <w:rsid w:val="00B35086"/>
    <w:rsid w:val="00B364E1"/>
    <w:rsid w:val="00B41C45"/>
    <w:rsid w:val="00B428AC"/>
    <w:rsid w:val="00B46E15"/>
    <w:rsid w:val="00B476DC"/>
    <w:rsid w:val="00B47862"/>
    <w:rsid w:val="00B50F5F"/>
    <w:rsid w:val="00B60826"/>
    <w:rsid w:val="00B640E6"/>
    <w:rsid w:val="00B6617F"/>
    <w:rsid w:val="00B7085D"/>
    <w:rsid w:val="00B77554"/>
    <w:rsid w:val="00B846D8"/>
    <w:rsid w:val="00B93BBE"/>
    <w:rsid w:val="00B9428A"/>
    <w:rsid w:val="00B95726"/>
    <w:rsid w:val="00B96201"/>
    <w:rsid w:val="00B97D06"/>
    <w:rsid w:val="00BA1570"/>
    <w:rsid w:val="00BA4054"/>
    <w:rsid w:val="00BA5B01"/>
    <w:rsid w:val="00BA65B9"/>
    <w:rsid w:val="00BA7B88"/>
    <w:rsid w:val="00BB3A27"/>
    <w:rsid w:val="00BB4A36"/>
    <w:rsid w:val="00BC2E52"/>
    <w:rsid w:val="00BC4DF5"/>
    <w:rsid w:val="00BD70B7"/>
    <w:rsid w:val="00BD70E5"/>
    <w:rsid w:val="00BE05CD"/>
    <w:rsid w:val="00BE3565"/>
    <w:rsid w:val="00BE5ED7"/>
    <w:rsid w:val="00BE65F9"/>
    <w:rsid w:val="00BE7740"/>
    <w:rsid w:val="00BF044B"/>
    <w:rsid w:val="00BF72F2"/>
    <w:rsid w:val="00BF7BC1"/>
    <w:rsid w:val="00C01367"/>
    <w:rsid w:val="00C02AB9"/>
    <w:rsid w:val="00C02E22"/>
    <w:rsid w:val="00C10D01"/>
    <w:rsid w:val="00C11785"/>
    <w:rsid w:val="00C11B3D"/>
    <w:rsid w:val="00C1473E"/>
    <w:rsid w:val="00C14AD7"/>
    <w:rsid w:val="00C151E0"/>
    <w:rsid w:val="00C2343A"/>
    <w:rsid w:val="00C24063"/>
    <w:rsid w:val="00C2636C"/>
    <w:rsid w:val="00C272CD"/>
    <w:rsid w:val="00C31A88"/>
    <w:rsid w:val="00C34CCC"/>
    <w:rsid w:val="00C35321"/>
    <w:rsid w:val="00C3582E"/>
    <w:rsid w:val="00C364EA"/>
    <w:rsid w:val="00C37D22"/>
    <w:rsid w:val="00C41ABE"/>
    <w:rsid w:val="00C42047"/>
    <w:rsid w:val="00C43547"/>
    <w:rsid w:val="00C436D7"/>
    <w:rsid w:val="00C44996"/>
    <w:rsid w:val="00C46102"/>
    <w:rsid w:val="00C61A6C"/>
    <w:rsid w:val="00C61CB9"/>
    <w:rsid w:val="00C638B7"/>
    <w:rsid w:val="00C64B93"/>
    <w:rsid w:val="00C65730"/>
    <w:rsid w:val="00C672E2"/>
    <w:rsid w:val="00C677A9"/>
    <w:rsid w:val="00C721FD"/>
    <w:rsid w:val="00C767DF"/>
    <w:rsid w:val="00C800B2"/>
    <w:rsid w:val="00C8185C"/>
    <w:rsid w:val="00C81D84"/>
    <w:rsid w:val="00C85F23"/>
    <w:rsid w:val="00CA05AD"/>
    <w:rsid w:val="00CA2E5D"/>
    <w:rsid w:val="00CB0B46"/>
    <w:rsid w:val="00CB25B6"/>
    <w:rsid w:val="00CB5FBC"/>
    <w:rsid w:val="00CB66BD"/>
    <w:rsid w:val="00CC0804"/>
    <w:rsid w:val="00CC1E23"/>
    <w:rsid w:val="00CC2AF1"/>
    <w:rsid w:val="00CC7B52"/>
    <w:rsid w:val="00CD2D01"/>
    <w:rsid w:val="00CD398E"/>
    <w:rsid w:val="00CD6758"/>
    <w:rsid w:val="00CD72AF"/>
    <w:rsid w:val="00CE060C"/>
    <w:rsid w:val="00CE09EB"/>
    <w:rsid w:val="00CE1848"/>
    <w:rsid w:val="00CE72C6"/>
    <w:rsid w:val="00CE75B8"/>
    <w:rsid w:val="00CE7918"/>
    <w:rsid w:val="00CF3CF4"/>
    <w:rsid w:val="00CF7F73"/>
    <w:rsid w:val="00D0337E"/>
    <w:rsid w:val="00D04D21"/>
    <w:rsid w:val="00D063F4"/>
    <w:rsid w:val="00D1241A"/>
    <w:rsid w:val="00D17D85"/>
    <w:rsid w:val="00D2067C"/>
    <w:rsid w:val="00D21967"/>
    <w:rsid w:val="00D23557"/>
    <w:rsid w:val="00D320E5"/>
    <w:rsid w:val="00D40939"/>
    <w:rsid w:val="00D409FE"/>
    <w:rsid w:val="00D449B8"/>
    <w:rsid w:val="00D50056"/>
    <w:rsid w:val="00D5100A"/>
    <w:rsid w:val="00D53BC3"/>
    <w:rsid w:val="00D53EA5"/>
    <w:rsid w:val="00D578D0"/>
    <w:rsid w:val="00D622E0"/>
    <w:rsid w:val="00D62C29"/>
    <w:rsid w:val="00D717A1"/>
    <w:rsid w:val="00D73EE3"/>
    <w:rsid w:val="00D76307"/>
    <w:rsid w:val="00D7637E"/>
    <w:rsid w:val="00D7742C"/>
    <w:rsid w:val="00D77EE2"/>
    <w:rsid w:val="00D80F16"/>
    <w:rsid w:val="00D8239F"/>
    <w:rsid w:val="00D90AE5"/>
    <w:rsid w:val="00D9682C"/>
    <w:rsid w:val="00DA2775"/>
    <w:rsid w:val="00DA2C49"/>
    <w:rsid w:val="00DA3AEB"/>
    <w:rsid w:val="00DA41CA"/>
    <w:rsid w:val="00DA6DB9"/>
    <w:rsid w:val="00DC2BAD"/>
    <w:rsid w:val="00DC41C7"/>
    <w:rsid w:val="00DC6286"/>
    <w:rsid w:val="00DD24D5"/>
    <w:rsid w:val="00DD48F2"/>
    <w:rsid w:val="00DE5D22"/>
    <w:rsid w:val="00DE614C"/>
    <w:rsid w:val="00DE6214"/>
    <w:rsid w:val="00DF437D"/>
    <w:rsid w:val="00DF5F67"/>
    <w:rsid w:val="00DF699D"/>
    <w:rsid w:val="00E071A5"/>
    <w:rsid w:val="00E077FB"/>
    <w:rsid w:val="00E07941"/>
    <w:rsid w:val="00E208DE"/>
    <w:rsid w:val="00E22CB5"/>
    <w:rsid w:val="00E238C0"/>
    <w:rsid w:val="00E31301"/>
    <w:rsid w:val="00E32217"/>
    <w:rsid w:val="00E33673"/>
    <w:rsid w:val="00E36851"/>
    <w:rsid w:val="00E41A8F"/>
    <w:rsid w:val="00E4235D"/>
    <w:rsid w:val="00E4496C"/>
    <w:rsid w:val="00E46573"/>
    <w:rsid w:val="00E520D1"/>
    <w:rsid w:val="00E52B52"/>
    <w:rsid w:val="00E54E71"/>
    <w:rsid w:val="00E55687"/>
    <w:rsid w:val="00E562FB"/>
    <w:rsid w:val="00E60747"/>
    <w:rsid w:val="00E613A4"/>
    <w:rsid w:val="00E63C16"/>
    <w:rsid w:val="00E64569"/>
    <w:rsid w:val="00E657A2"/>
    <w:rsid w:val="00E6715E"/>
    <w:rsid w:val="00E7141B"/>
    <w:rsid w:val="00E743F0"/>
    <w:rsid w:val="00E76047"/>
    <w:rsid w:val="00E765A9"/>
    <w:rsid w:val="00E77F58"/>
    <w:rsid w:val="00E83AB0"/>
    <w:rsid w:val="00E847C8"/>
    <w:rsid w:val="00E95B05"/>
    <w:rsid w:val="00EA0B0C"/>
    <w:rsid w:val="00EA5578"/>
    <w:rsid w:val="00EA55CF"/>
    <w:rsid w:val="00EB1523"/>
    <w:rsid w:val="00EB21F0"/>
    <w:rsid w:val="00EB53D3"/>
    <w:rsid w:val="00EB7D41"/>
    <w:rsid w:val="00EC0190"/>
    <w:rsid w:val="00EC7866"/>
    <w:rsid w:val="00ED28AF"/>
    <w:rsid w:val="00ED536C"/>
    <w:rsid w:val="00ED55D0"/>
    <w:rsid w:val="00ED5FA6"/>
    <w:rsid w:val="00EE3F7D"/>
    <w:rsid w:val="00EE6C95"/>
    <w:rsid w:val="00EF6ABB"/>
    <w:rsid w:val="00F003F3"/>
    <w:rsid w:val="00F01273"/>
    <w:rsid w:val="00F02A46"/>
    <w:rsid w:val="00F06AF3"/>
    <w:rsid w:val="00F07ECA"/>
    <w:rsid w:val="00F10BBA"/>
    <w:rsid w:val="00F143A8"/>
    <w:rsid w:val="00F17E10"/>
    <w:rsid w:val="00F20CE1"/>
    <w:rsid w:val="00F21F36"/>
    <w:rsid w:val="00F22793"/>
    <w:rsid w:val="00F30952"/>
    <w:rsid w:val="00F327BC"/>
    <w:rsid w:val="00F333ED"/>
    <w:rsid w:val="00F34E6D"/>
    <w:rsid w:val="00F469A9"/>
    <w:rsid w:val="00F507B8"/>
    <w:rsid w:val="00F54FA7"/>
    <w:rsid w:val="00F55409"/>
    <w:rsid w:val="00F57205"/>
    <w:rsid w:val="00F57725"/>
    <w:rsid w:val="00F663BF"/>
    <w:rsid w:val="00F7096F"/>
    <w:rsid w:val="00F71596"/>
    <w:rsid w:val="00F72753"/>
    <w:rsid w:val="00F74BFC"/>
    <w:rsid w:val="00F755C1"/>
    <w:rsid w:val="00F8148D"/>
    <w:rsid w:val="00F81E07"/>
    <w:rsid w:val="00F86CEF"/>
    <w:rsid w:val="00F87306"/>
    <w:rsid w:val="00FA41B7"/>
    <w:rsid w:val="00FA7991"/>
    <w:rsid w:val="00FA7F88"/>
    <w:rsid w:val="00FB664D"/>
    <w:rsid w:val="00FC5E5C"/>
    <w:rsid w:val="00FD1BB7"/>
    <w:rsid w:val="00FE0D53"/>
    <w:rsid w:val="00FE4881"/>
    <w:rsid w:val="00FF1A53"/>
    <w:rsid w:val="00FF2074"/>
    <w:rsid w:val="00FF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F0"/>
  </w:style>
  <w:style w:type="paragraph" w:styleId="3">
    <w:name w:val="heading 3"/>
    <w:basedOn w:val="a"/>
    <w:link w:val="3Char"/>
    <w:uiPriority w:val="9"/>
    <w:qFormat/>
    <w:rsid w:val="00F54F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51280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-">
    <w:name w:val="Hyperlink"/>
    <w:basedOn w:val="a0"/>
    <w:uiPriority w:val="99"/>
    <w:unhideWhenUsed/>
    <w:rsid w:val="00027B2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91808"/>
    <w:pPr>
      <w:ind w:left="720"/>
      <w:contextualSpacing/>
    </w:pPr>
  </w:style>
  <w:style w:type="character" w:customStyle="1" w:styleId="cls-response">
    <w:name w:val="cls-response"/>
    <w:basedOn w:val="a0"/>
    <w:rsid w:val="00CF7F73"/>
  </w:style>
  <w:style w:type="character" w:customStyle="1" w:styleId="balloon">
    <w:name w:val="balloon"/>
    <w:basedOn w:val="a0"/>
    <w:rsid w:val="00833B14"/>
  </w:style>
  <w:style w:type="character" w:customStyle="1" w:styleId="nlmetal">
    <w:name w:val="nlm_etal"/>
    <w:basedOn w:val="a0"/>
    <w:rsid w:val="00833B14"/>
  </w:style>
  <w:style w:type="character" w:customStyle="1" w:styleId="nlmarticle-title">
    <w:name w:val="nlm_article-title"/>
    <w:basedOn w:val="a0"/>
    <w:rsid w:val="00833B14"/>
  </w:style>
  <w:style w:type="character" w:customStyle="1" w:styleId="nlmyear">
    <w:name w:val="nlm_year"/>
    <w:basedOn w:val="a0"/>
    <w:rsid w:val="00833B14"/>
  </w:style>
  <w:style w:type="character" w:customStyle="1" w:styleId="nlmfpage">
    <w:name w:val="nlm_fpage"/>
    <w:basedOn w:val="a0"/>
    <w:rsid w:val="00833B14"/>
  </w:style>
  <w:style w:type="character" w:customStyle="1" w:styleId="nlmlpage">
    <w:name w:val="nlm_lpage"/>
    <w:basedOn w:val="a0"/>
    <w:rsid w:val="00833B14"/>
  </w:style>
  <w:style w:type="character" w:styleId="a6">
    <w:name w:val="Emphasis"/>
    <w:basedOn w:val="a0"/>
    <w:uiPriority w:val="20"/>
    <w:qFormat/>
    <w:rsid w:val="00201A3C"/>
    <w:rPr>
      <w:i/>
      <w:iCs/>
    </w:rPr>
  </w:style>
  <w:style w:type="paragraph" w:styleId="Web">
    <w:name w:val="Normal (Web)"/>
    <w:basedOn w:val="a"/>
    <w:uiPriority w:val="99"/>
    <w:unhideWhenUsed/>
    <w:rsid w:val="001E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j-keyword">
    <w:name w:val="ej-keyword"/>
    <w:basedOn w:val="a0"/>
    <w:rsid w:val="001E20A7"/>
  </w:style>
  <w:style w:type="character" w:customStyle="1" w:styleId="subtitle">
    <w:name w:val="subtitle"/>
    <w:basedOn w:val="a0"/>
    <w:rsid w:val="005432AA"/>
  </w:style>
  <w:style w:type="character" w:customStyle="1" w:styleId="colon-for-citation-subtitle">
    <w:name w:val="colon-for-citation-subtitle"/>
    <w:basedOn w:val="a0"/>
    <w:rsid w:val="005432AA"/>
  </w:style>
  <w:style w:type="character" w:customStyle="1" w:styleId="hgkelc">
    <w:name w:val="hgkelc"/>
    <w:basedOn w:val="a0"/>
    <w:rsid w:val="0046781D"/>
  </w:style>
  <w:style w:type="character" w:customStyle="1" w:styleId="3Char">
    <w:name w:val="Επικεφαλίδα 3 Char"/>
    <w:basedOn w:val="a0"/>
    <w:link w:val="3"/>
    <w:uiPriority w:val="9"/>
    <w:rsid w:val="00F54FA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nippnewpage">
    <w:name w:val="snippnewpage"/>
    <w:basedOn w:val="a0"/>
    <w:rsid w:val="00AF52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62A98-1080-4C9C-8D1E-F1654D58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15092</TotalTime>
  <Pages>7</Pages>
  <Words>1242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418</cp:revision>
  <dcterms:created xsi:type="dcterms:W3CDTF">2021-03-05T07:51:00Z</dcterms:created>
  <dcterms:modified xsi:type="dcterms:W3CDTF">2022-05-27T12:33:00Z</dcterms:modified>
</cp:coreProperties>
</file>