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17B" w:rsidRPr="00B818DE" w:rsidRDefault="009A217B" w:rsidP="009A217B">
      <w:pPr>
        <w:pStyle w:val="Caption"/>
        <w:rPr>
          <w:rFonts w:ascii="Times New Roman" w:eastAsia="Times New Roman" w:hAnsi="Times New Roman" w:cs="Times New Roman"/>
        </w:rPr>
      </w:pPr>
      <w:r w:rsidRPr="00B818DE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 w:rsidRPr="00B818DE">
        <w:t xml:space="preserve">. </w:t>
      </w:r>
      <w:r>
        <w:t>Mentorship</w:t>
      </w:r>
      <w:r w:rsidRPr="00B818DE">
        <w:t xml:space="preserve"> visits, workplan development </w:t>
      </w:r>
      <w:r>
        <w:t>and implementation</w:t>
      </w:r>
      <w:r w:rsidRPr="00B818DE">
        <w:t xml:space="preserve"> by intensive implementation and maintenance phases</w:t>
      </w:r>
    </w:p>
    <w:tbl>
      <w:tblPr>
        <w:tblW w:w="13425" w:type="dxa"/>
        <w:jc w:val="center"/>
        <w:tblLook w:val="04A0" w:firstRow="1" w:lastRow="0" w:firstColumn="1" w:lastColumn="0" w:noHBand="0" w:noVBand="1"/>
      </w:tblPr>
      <w:tblGrid>
        <w:gridCol w:w="4136"/>
        <w:gridCol w:w="1084"/>
        <w:gridCol w:w="1305"/>
        <w:gridCol w:w="9"/>
        <w:gridCol w:w="287"/>
        <w:gridCol w:w="9"/>
        <w:gridCol w:w="1195"/>
        <w:gridCol w:w="1305"/>
        <w:gridCol w:w="9"/>
        <w:gridCol w:w="287"/>
        <w:gridCol w:w="9"/>
        <w:gridCol w:w="1090"/>
        <w:gridCol w:w="1308"/>
        <w:gridCol w:w="9"/>
        <w:gridCol w:w="287"/>
        <w:gridCol w:w="9"/>
        <w:gridCol w:w="1078"/>
        <w:gridCol w:w="9"/>
      </w:tblGrid>
      <w:tr w:rsidR="009A217B" w:rsidRPr="00311B13" w:rsidTr="00973CA3">
        <w:trPr>
          <w:gridAfter w:val="1"/>
          <w:wAfter w:w="9" w:type="dxa"/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11B13">
              <w:rPr>
                <w:b/>
                <w:bCs/>
                <w:sz w:val="20"/>
                <w:szCs w:val="20"/>
              </w:rPr>
              <w:t>All facilities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11B13">
              <w:rPr>
                <w:b/>
                <w:bCs/>
                <w:sz w:val="20"/>
                <w:szCs w:val="20"/>
              </w:rPr>
              <w:t>Wave 1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11B13">
              <w:rPr>
                <w:b/>
                <w:bCs/>
                <w:sz w:val="20"/>
                <w:szCs w:val="20"/>
              </w:rPr>
              <w:t>Wave 2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A6069A" w:rsidRDefault="009A217B" w:rsidP="00973CA3">
            <w:pPr>
              <w:jc w:val="center"/>
              <w:rPr>
                <w:b/>
                <w:bCs/>
                <w:sz w:val="20"/>
                <w:szCs w:val="20"/>
                <w:vertAlign w:val="superscript"/>
              </w:rPr>
            </w:pPr>
            <w:r w:rsidRPr="00311B13">
              <w:rPr>
                <w:b/>
                <w:bCs/>
                <w:sz w:val="20"/>
                <w:szCs w:val="20"/>
              </w:rPr>
              <w:t>Wave 3</w:t>
            </w:r>
            <w:r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Mentorship</w:t>
            </w:r>
            <w:r w:rsidRPr="00311B13">
              <w:rPr>
                <w:b/>
                <w:bCs/>
                <w:sz w:val="20"/>
                <w:szCs w:val="20"/>
              </w:rPr>
              <w:t xml:space="preserve"> and workplan indicators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Intensive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Maintenance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Intensive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Maintenance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Intensive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Maintenance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9417B2" w:rsidRDefault="009A217B" w:rsidP="00973CA3">
            <w:pPr>
              <w:jc w:val="center"/>
              <w:rPr>
                <w:sz w:val="20"/>
                <w:szCs w:val="20"/>
              </w:rPr>
            </w:pPr>
            <w:r w:rsidRPr="009417B2">
              <w:rPr>
                <w:sz w:val="20"/>
                <w:szCs w:val="20"/>
              </w:rPr>
              <w:t>Intensive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Mentorship</w:t>
            </w:r>
            <w:r w:rsidRPr="00311B13">
              <w:rPr>
                <w:sz w:val="20"/>
                <w:szCs w:val="20"/>
              </w:rPr>
              <w:t xml:space="preserve"> visits per facility-month</w:t>
            </w:r>
            <w:r>
              <w:rPr>
                <w:sz w:val="20"/>
                <w:szCs w:val="20"/>
              </w:rPr>
              <w:t xml:space="preserve"> (mean)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1.10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1.00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1.17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1.00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1.09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1.00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1.05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 xml:space="preserve">Facility staff participation per </w:t>
            </w:r>
            <w:r>
              <w:rPr>
                <w:sz w:val="20"/>
                <w:szCs w:val="20"/>
              </w:rPr>
              <w:t>mentorship</w:t>
            </w:r>
            <w:r w:rsidRPr="00311B13">
              <w:rPr>
                <w:sz w:val="20"/>
                <w:szCs w:val="20"/>
              </w:rPr>
              <w:t xml:space="preserve"> visit</w:t>
            </w:r>
            <w:r>
              <w:rPr>
                <w:sz w:val="20"/>
                <w:szCs w:val="20"/>
              </w:rPr>
              <w:t xml:space="preserve"> (mean)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6.57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7.58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7.78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8.64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4.86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5.46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7.03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Workplans created (</w:t>
            </w:r>
            <w:r>
              <w:rPr>
                <w:sz w:val="20"/>
                <w:szCs w:val="20"/>
              </w:rPr>
              <w:t>total, 04/2018–03/2021</w:t>
            </w:r>
            <w:r w:rsidRPr="00311B13">
              <w:rPr>
                <w:sz w:val="20"/>
                <w:szCs w:val="20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429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432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144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288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144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144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141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per health facility</w:t>
            </w:r>
            <w:r>
              <w:rPr>
                <w:sz w:val="20"/>
                <w:szCs w:val="20"/>
              </w:rPr>
              <w:t xml:space="preserve"> (mean)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11.9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12.0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12.0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24.0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12.0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12.0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11.8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Micro-intervention</w:t>
            </w:r>
            <w:r w:rsidRPr="00311B13">
              <w:rPr>
                <w:sz w:val="20"/>
                <w:szCs w:val="20"/>
              </w:rPr>
              <w:t>s proposed</w:t>
            </w:r>
            <w:r>
              <w:rPr>
                <w:sz w:val="20"/>
                <w:szCs w:val="20"/>
              </w:rPr>
              <w:t xml:space="preserve"> (total, 04/2018–03/2021</w:t>
            </w:r>
            <w:r w:rsidRPr="00311B13">
              <w:rPr>
                <w:sz w:val="20"/>
                <w:szCs w:val="20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967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719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368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528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327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191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272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per workplan</w:t>
            </w:r>
            <w:r>
              <w:rPr>
                <w:sz w:val="20"/>
                <w:szCs w:val="20"/>
              </w:rPr>
              <w:t xml:space="preserve"> (mean)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2.3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1.7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2.6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1.8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2.3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1.3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1.9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 xml:space="preserve">Workplan </w:t>
            </w:r>
            <w:r>
              <w:rPr>
                <w:sz w:val="20"/>
                <w:szCs w:val="20"/>
              </w:rPr>
              <w:t>implementation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Fully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237 (57%)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221 (55%)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 (54%)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143 (52%)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 (58%)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 (60%)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 (59%)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Partially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146 (35%)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126 (31%)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 (40%)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99 (36%)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 (30%)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 (21%)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 (36%)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No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 (8%)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 (14%)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 (6%)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 (12%)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 (13%)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 (19%)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 (5%)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Micro-intervention</w:t>
            </w:r>
            <w:r w:rsidRPr="00311B13">
              <w:rPr>
                <w:sz w:val="20"/>
                <w:szCs w:val="20"/>
              </w:rPr>
              <w:t xml:space="preserve"> adoption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Adopted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 (70%)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246 (62%)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 (43%)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153 (56%)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102 (71%)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93 (73%)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101 (78%)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Adapted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 (28%)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113 (28%)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 (55%)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82 (30%)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 (26%)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 (24%)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 (21%)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Abandoned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 (2%)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 (10%)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 (2%)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 (14%)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 (3%)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 (3%)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 (1%)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 xml:space="preserve">Sector in which problems </w:t>
            </w:r>
            <w:r>
              <w:rPr>
                <w:sz w:val="20"/>
                <w:szCs w:val="20"/>
              </w:rPr>
              <w:t>were</w:t>
            </w:r>
            <w:r w:rsidRPr="00311B13">
              <w:rPr>
                <w:sz w:val="20"/>
                <w:szCs w:val="20"/>
              </w:rPr>
              <w:t xml:space="preserve"> identified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Antenatal</w:t>
            </w:r>
            <w:r>
              <w:rPr>
                <w:sz w:val="20"/>
                <w:szCs w:val="20"/>
              </w:rPr>
              <w:t xml:space="preserve"> care,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118 (24%)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63 (14%)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48 (27%)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 (17%)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 (23%)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 (9%)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 (20%)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Maternity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191 (38%)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189 (42%)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 (35%)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125 (42%)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69 (40%)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 (44%)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 (40%)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Postpartum</w:t>
            </w:r>
            <w:r>
              <w:rPr>
                <w:sz w:val="20"/>
                <w:szCs w:val="20"/>
              </w:rPr>
              <w:t xml:space="preserve"> care,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 (2%)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 (2%)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 (3%)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 (3%)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 (2%)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 (1%)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 w:rsidRPr="00311B13">
              <w:rPr>
                <w:sz w:val="20"/>
                <w:szCs w:val="20"/>
              </w:rPr>
              <w:t>At-risk</w:t>
            </w:r>
            <w:r>
              <w:rPr>
                <w:sz w:val="20"/>
                <w:szCs w:val="20"/>
              </w:rPr>
              <w:t xml:space="preserve"> child service,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181 (36%)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186 (42%)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63 (35%)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117 (39%)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 (35%)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69 (47%)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58 (39%)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Micro-intervention</w:t>
            </w:r>
            <w:r w:rsidRPr="00311B13">
              <w:rPr>
                <w:sz w:val="20"/>
                <w:szCs w:val="20"/>
              </w:rPr>
              <w:t xml:space="preserve"> categorization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bookmarkStart w:id="0" w:name="_Hlk99976811"/>
            <w:r>
              <w:rPr>
                <w:sz w:val="20"/>
                <w:szCs w:val="20"/>
              </w:rPr>
              <w:t>Service o</w:t>
            </w:r>
            <w:r w:rsidRPr="00311B13">
              <w:rPr>
                <w:sz w:val="20"/>
                <w:szCs w:val="20"/>
              </w:rPr>
              <w:t>rganization</w:t>
            </w:r>
            <w:r w:rsidRPr="006D522A">
              <w:rPr>
                <w:sz w:val="20"/>
                <w:szCs w:val="20"/>
                <w:vertAlign w:val="superscript"/>
              </w:rPr>
              <w:t>b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327 (34%)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267 (37%)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118 (32%)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231 (44%)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104 (32%)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 (19%)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105 (39%)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Patient e</w:t>
            </w:r>
            <w:r w:rsidRPr="00311B13">
              <w:rPr>
                <w:sz w:val="20"/>
                <w:szCs w:val="20"/>
              </w:rPr>
              <w:t>ducati</w:t>
            </w:r>
            <w:r>
              <w:rPr>
                <w:sz w:val="20"/>
                <w:szCs w:val="20"/>
              </w:rPr>
              <w:t>o</w:t>
            </w:r>
            <w:r w:rsidRPr="00311B13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  <w:vertAlign w:val="superscript"/>
              </w:rPr>
              <w:t>c</w:t>
            </w:r>
            <w:r>
              <w:rPr>
                <w:sz w:val="20"/>
                <w:szCs w:val="20"/>
              </w:rPr>
              <w:t>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472 (49%)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335 (47%)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179 (49%)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211 (40%)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159 (49%)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124 (65%)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134 (49%)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311B13">
              <w:rPr>
                <w:sz w:val="20"/>
                <w:szCs w:val="20"/>
              </w:rPr>
              <w:t>taff communication</w:t>
            </w:r>
            <w:r>
              <w:rPr>
                <w:sz w:val="20"/>
                <w:szCs w:val="20"/>
              </w:rPr>
              <w:t xml:space="preserve"> improvement, n (%)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 (4%)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 (4%)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 (6%)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 (6%)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 (5%)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 (1%)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 (2%)</w:t>
            </w:r>
          </w:p>
        </w:tc>
      </w:tr>
      <w:tr w:rsidR="009A217B" w:rsidRPr="00311B13" w:rsidTr="00973CA3">
        <w:trPr>
          <w:trHeight w:val="255"/>
          <w:jc w:val="center"/>
        </w:trPr>
        <w:tc>
          <w:tcPr>
            <w:tcW w:w="4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17B" w:rsidRPr="00311B13" w:rsidRDefault="009A217B" w:rsidP="00973CA3">
            <w:pPr>
              <w:ind w:left="1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311B13">
              <w:rPr>
                <w:sz w:val="20"/>
                <w:szCs w:val="20"/>
              </w:rPr>
              <w:t>ata quality</w:t>
            </w:r>
            <w:r>
              <w:rPr>
                <w:sz w:val="20"/>
                <w:szCs w:val="20"/>
              </w:rPr>
              <w:t xml:space="preserve"> improvement</w:t>
            </w:r>
            <w:r w:rsidRPr="00311B13">
              <w:rPr>
                <w:sz w:val="20"/>
                <w:szCs w:val="20"/>
              </w:rPr>
              <w:t xml:space="preserve"> and use</w:t>
            </w:r>
            <w:r>
              <w:rPr>
                <w:sz w:val="20"/>
                <w:szCs w:val="20"/>
              </w:rPr>
              <w:t xml:space="preserve"> to inform decision-making, n (%)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237 (25%)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174 (24%)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96 (26%)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130 (25%)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71 (22%)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 (23%)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17B" w:rsidRPr="00311B13" w:rsidRDefault="009A217B" w:rsidP="00973CA3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70 (26%)</w:t>
            </w:r>
          </w:p>
        </w:tc>
      </w:tr>
      <w:bookmarkEnd w:id="0"/>
      <w:tr w:rsidR="009A217B" w:rsidRPr="00311B13" w:rsidTr="00973CA3">
        <w:trPr>
          <w:gridAfter w:val="1"/>
          <w:wAfter w:w="9" w:type="dxa"/>
          <w:trHeight w:val="255"/>
          <w:jc w:val="center"/>
        </w:trPr>
        <w:tc>
          <w:tcPr>
            <w:tcW w:w="13416" w:type="dxa"/>
            <w:gridSpan w:val="1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9A217B" w:rsidRPr="006D522A" w:rsidRDefault="009A217B" w:rsidP="00973C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Pr="00311B13">
              <w:rPr>
                <w:sz w:val="18"/>
                <w:szCs w:val="18"/>
              </w:rPr>
              <w:t xml:space="preserve">ll facilities had a 12-month intensive phase. Wave 1 facilities </w:t>
            </w:r>
            <w:r>
              <w:rPr>
                <w:sz w:val="18"/>
                <w:szCs w:val="18"/>
              </w:rPr>
              <w:t xml:space="preserve">began the intensive phase in April 2018 and </w:t>
            </w:r>
            <w:r w:rsidRPr="00311B13">
              <w:rPr>
                <w:sz w:val="18"/>
                <w:szCs w:val="18"/>
              </w:rPr>
              <w:t>had a 24-month maintenance phase</w:t>
            </w:r>
            <w:r>
              <w:rPr>
                <w:sz w:val="18"/>
                <w:szCs w:val="18"/>
              </w:rPr>
              <w:t>. W</w:t>
            </w:r>
            <w:r w:rsidRPr="00311B13">
              <w:rPr>
                <w:sz w:val="18"/>
                <w:szCs w:val="18"/>
              </w:rPr>
              <w:t>ave 2 facilities</w:t>
            </w:r>
            <w:r>
              <w:rPr>
                <w:sz w:val="18"/>
                <w:szCs w:val="18"/>
              </w:rPr>
              <w:t xml:space="preserve"> began the intensive phase in April 2019 and</w:t>
            </w:r>
            <w:r w:rsidRPr="00311B13">
              <w:rPr>
                <w:sz w:val="18"/>
                <w:szCs w:val="18"/>
              </w:rPr>
              <w:t xml:space="preserve"> had a 12-month maintenance phase</w:t>
            </w:r>
            <w:r>
              <w:rPr>
                <w:sz w:val="18"/>
                <w:szCs w:val="18"/>
              </w:rPr>
              <w:t>. W</w:t>
            </w:r>
            <w:r w:rsidRPr="00311B13">
              <w:rPr>
                <w:sz w:val="18"/>
                <w:szCs w:val="18"/>
              </w:rPr>
              <w:t xml:space="preserve">ave 3 facilities </w:t>
            </w:r>
            <w:r>
              <w:rPr>
                <w:sz w:val="18"/>
                <w:szCs w:val="18"/>
              </w:rPr>
              <w:t xml:space="preserve">began the intensive phase in April 2020 and </w:t>
            </w:r>
            <w:r w:rsidRPr="00311B13">
              <w:rPr>
                <w:sz w:val="18"/>
                <w:szCs w:val="18"/>
              </w:rPr>
              <w:t>had no maintenance phase during the study period.</w:t>
            </w:r>
            <w:r>
              <w:rPr>
                <w:sz w:val="18"/>
                <w:szCs w:val="18"/>
              </w:rPr>
              <w:t xml:space="preserve"> </w:t>
            </w:r>
            <w:r w:rsidRPr="00A6069A">
              <w:rPr>
                <w:sz w:val="18"/>
                <w:szCs w:val="18"/>
                <w:vertAlign w:val="superscript"/>
              </w:rPr>
              <w:t>a</w:t>
            </w:r>
            <w:r>
              <w:rPr>
                <w:sz w:val="18"/>
                <w:szCs w:val="18"/>
              </w:rPr>
              <w:t xml:space="preserve">Wave 3 facilities had no maintenance phase due to the stepped-wedge study design, in which these facilities initiated the intensive phase 24 months later than wave 1 facilities. </w:t>
            </w:r>
            <w:r>
              <w:rPr>
                <w:sz w:val="18"/>
                <w:szCs w:val="18"/>
                <w:vertAlign w:val="superscript"/>
              </w:rPr>
              <w:t>b</w:t>
            </w:r>
            <w:r>
              <w:rPr>
                <w:sz w:val="18"/>
                <w:szCs w:val="18"/>
              </w:rPr>
              <w:t xml:space="preserve">service organization includes reorganization, such as task-shifting. </w:t>
            </w:r>
            <w:r>
              <w:rPr>
                <w:sz w:val="18"/>
                <w:szCs w:val="18"/>
                <w:vertAlign w:val="superscript"/>
              </w:rPr>
              <w:t>c</w:t>
            </w:r>
            <w:r>
              <w:rPr>
                <w:sz w:val="18"/>
                <w:szCs w:val="18"/>
              </w:rPr>
              <w:t>patient education includes calling new mothers to encourage retention in care.</w:t>
            </w:r>
          </w:p>
        </w:tc>
      </w:tr>
    </w:tbl>
    <w:p w:rsidR="00755780" w:rsidRDefault="00755780">
      <w:bookmarkStart w:id="1" w:name="_GoBack"/>
      <w:bookmarkEnd w:id="1"/>
    </w:p>
    <w:sectPr w:rsidR="00755780" w:rsidSect="000322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17B"/>
    <w:rsid w:val="00755780"/>
    <w:rsid w:val="009A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BCB32"/>
  <w15:chartTrackingRefBased/>
  <w15:docId w15:val="{B092E78F-975F-43DF-8356-EE01C3FE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17B"/>
    <w:pPr>
      <w:spacing w:after="0"/>
    </w:pPr>
    <w:rPr>
      <w:rFonts w:cs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17B"/>
    <w:pPr>
      <w:keepNext/>
      <w:keepLines/>
      <w:outlineLvl w:val="0"/>
    </w:pPr>
    <w:rPr>
      <w:rFonts w:eastAsiaTheme="majorEastAsia"/>
      <w:b/>
      <w:bCs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17B"/>
    <w:rPr>
      <w:rFonts w:eastAsiaTheme="majorEastAsia" w:cstheme="minorHAnsi"/>
      <w:b/>
      <w:bCs/>
      <w:color w:val="2E74B5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9A217B"/>
    <w:pPr>
      <w:keepNext/>
      <w:spacing w:line="240" w:lineRule="auto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2453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2022-06-17T03:17:00Z</dcterms:created>
  <dcterms:modified xsi:type="dcterms:W3CDTF">2022-06-17T03:18:00Z</dcterms:modified>
</cp:coreProperties>
</file>