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761" w:tblpY="1441"/>
        <w:tblW w:w="15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430"/>
        <w:gridCol w:w="834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  <w:gridCol w:w="833"/>
      </w:tblGrid>
      <w:tr w:rsidR="00D86846" w:rsidRPr="00D707E7" w:rsidTr="003178BD">
        <w:trPr>
          <w:trHeight w:val="567"/>
        </w:trPr>
        <w:tc>
          <w:tcPr>
            <w:tcW w:w="15356" w:type="dxa"/>
            <w:gridSpan w:val="16"/>
            <w:vAlign w:val="center"/>
          </w:tcPr>
          <w:p w:rsidR="00D86846" w:rsidRPr="00D707E7" w:rsidRDefault="00D86846" w:rsidP="003178BD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Additional file 8: Table S3</w:t>
            </w: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 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Knockdown rate (%) at time intervals post-application in wild insecticide-resistant </w:t>
            </w:r>
            <w:r w:rsidRPr="00D707E7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and </w:t>
            </w:r>
            <w:r w:rsidRPr="00D707E7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Culex quinquefasciatus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Abidjan strains exposed to outdoor TF space spray of Fludora Co-Max EW and K-Othrine EC</w:t>
            </w:r>
          </w:p>
        </w:tc>
      </w:tr>
      <w:tr w:rsidR="00D86846" w:rsidRPr="00D707E7" w:rsidTr="003178BD">
        <w:trPr>
          <w:trHeight w:val="340"/>
        </w:trPr>
        <w:tc>
          <w:tcPr>
            <w:tcW w:w="2263" w:type="dxa"/>
            <w:vMerge w:val="restart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Treatment arm</w:t>
            </w:r>
          </w:p>
        </w:tc>
        <w:tc>
          <w:tcPr>
            <w:tcW w:w="1430" w:type="dxa"/>
            <w:vMerge w:val="restart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5832" w:type="dxa"/>
            <w:gridSpan w:val="7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5831" w:type="dxa"/>
            <w:gridSpan w:val="7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i/>
                <w:color w:val="000000"/>
                <w:sz w:val="20"/>
                <w:lang w:eastAsia="de-CH"/>
              </w:rPr>
              <w:t>Culex quinquefasciatus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Merge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Merge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40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50 min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 min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100.0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96.7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58.3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88.3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28.3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51.7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88.0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87.7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91.0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90.7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92.3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94.7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97.0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66.3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69.7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70.3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85.0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55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61.7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83.3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65.0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78.3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58.3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68.3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68.3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76.7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81.7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35.0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36.7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16.7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30.0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43.3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60.0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63.3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 xml:space="preserve">Total 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58.7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56.0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52.0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57.3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59.0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61.6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63.3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43.7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44.7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44.0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56.3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66.3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75.0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77.3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Untreated control</w:t>
            </w: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eastAsia="Calibri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1.7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D86846" w:rsidRPr="00D707E7" w:rsidRDefault="00D86846" w:rsidP="003178BD">
            <w:pPr>
              <w:contextualSpacing/>
              <w:rPr>
                <w:rFonts w:ascii="Times New Roman" w:hAnsi="Times New Roman"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</w:rPr>
              <w:t>0</w:t>
            </w:r>
          </w:p>
        </w:tc>
      </w:tr>
      <w:tr w:rsidR="00D86846" w:rsidRPr="00D707E7" w:rsidTr="003178BD">
        <w:trPr>
          <w:trHeight w:val="312"/>
        </w:trPr>
        <w:tc>
          <w:tcPr>
            <w:tcW w:w="226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</w:p>
        </w:tc>
        <w:tc>
          <w:tcPr>
            <w:tcW w:w="1430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834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  <w:lang w:val="de-CH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0.3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0.0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0.7</w:t>
            </w:r>
          </w:p>
        </w:tc>
        <w:tc>
          <w:tcPr>
            <w:tcW w:w="833" w:type="dxa"/>
            <w:shd w:val="clear" w:color="auto" w:fill="auto"/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D707E7">
              <w:rPr>
                <w:rFonts w:ascii="Times New Roman" w:hAnsi="Times New Roman"/>
                <w:b/>
                <w:bCs/>
                <w:color w:val="000000"/>
                <w:sz w:val="20"/>
              </w:rPr>
              <w:t>0.7</w:t>
            </w:r>
          </w:p>
        </w:tc>
      </w:tr>
      <w:tr w:rsidR="00D86846" w:rsidRPr="00D707E7" w:rsidTr="003178BD">
        <w:trPr>
          <w:trHeight w:val="340"/>
        </w:trPr>
        <w:tc>
          <w:tcPr>
            <w:tcW w:w="15356" w:type="dxa"/>
            <w:gridSpan w:val="16"/>
            <w:tcBorders>
              <w:left w:val="nil"/>
              <w:bottom w:val="nil"/>
              <w:right w:val="nil"/>
            </w:tcBorders>
            <w:vAlign w:val="center"/>
          </w:tcPr>
          <w:p w:rsidR="00D86846" w:rsidRPr="00D707E7" w:rsidRDefault="00D86846" w:rsidP="003178BD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%, percentage; m, meter; min, minute; TF, thermal fogging. A total number of 300 adult females of each </w:t>
            </w:r>
            <w:r w:rsidRPr="00D707E7">
              <w:rPr>
                <w:rFonts w:ascii="Times New Roman" w:hAnsi="Times New Roman"/>
                <w:iCs/>
                <w:color w:val="000000"/>
                <w:sz w:val="20"/>
                <w:lang w:eastAsia="de-CH"/>
              </w:rPr>
              <w:t>mosquito</w:t>
            </w:r>
            <w:r w:rsidRPr="00D707E7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species were tested per treatment arm</w:t>
            </w:r>
          </w:p>
        </w:tc>
      </w:tr>
    </w:tbl>
    <w:p w:rsidR="00BB01B3" w:rsidRPr="003B643C" w:rsidRDefault="00BB01B3" w:rsidP="005621EA">
      <w:pPr>
        <w:rPr>
          <w:rFonts w:cs="Arial"/>
        </w:rPr>
      </w:pPr>
    </w:p>
    <w:sectPr w:rsidR="00BB01B3" w:rsidRPr="003B643C" w:rsidSect="00095CF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CF0"/>
    <w:rsid w:val="000230D4"/>
    <w:rsid w:val="00095CF0"/>
    <w:rsid w:val="003B643C"/>
    <w:rsid w:val="005621EA"/>
    <w:rsid w:val="00756888"/>
    <w:rsid w:val="007F48CF"/>
    <w:rsid w:val="00987867"/>
    <w:rsid w:val="00B913E1"/>
    <w:rsid w:val="00BB01B3"/>
    <w:rsid w:val="00D86846"/>
    <w:rsid w:val="00EB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AA84F9D-EB56-4B30-8AB1-78E0BF8E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6846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2022-05-26T23:07:00Z</dcterms:created>
  <dcterms:modified xsi:type="dcterms:W3CDTF">2022-05-26T23:07:00Z</dcterms:modified>
</cp:coreProperties>
</file>