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4473"/>
        <w:gridCol w:w="35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Supplementary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able 1 The relationship between screen time and hyperactivity index in preschool children in multi-child families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等线"/>
                <w:lang w:val="en-US" w:eastAsia="zh-CN" w:bidi="ar"/>
              </w:rPr>
              <w:t xml:space="preserve">β </w:t>
            </w:r>
            <w:r>
              <w:rPr>
                <w:rStyle w:val="5"/>
                <w:rFonts w:eastAsia="等线"/>
                <w:lang w:val="en-US" w:eastAsia="zh-CN" w:bidi="ar"/>
              </w:rPr>
              <w:t>(95%</w:t>
            </w:r>
            <w:r>
              <w:rPr>
                <w:rStyle w:val="4"/>
                <w:rFonts w:eastAsia="等线"/>
                <w:lang w:val="en-US" w:eastAsia="zh-CN" w:bidi="ar"/>
              </w:rPr>
              <w:t>CI</w:t>
            </w:r>
            <w:r>
              <w:rPr>
                <w:rStyle w:val="5"/>
                <w:rFonts w:eastAsia="等线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Screen time (hours)</w:t>
            </w:r>
          </w:p>
        </w:tc>
        <w:tc>
          <w:tcPr>
            <w:tcW w:w="21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Working day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 (-0.022,0.069)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Weekend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 (0.009,0.062)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-0.040 (-0.078,-0.002)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Boys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Girls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-0.076 (-0.126, -0.027)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 at pregnancy (years)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-0.001 (-0.008, 0.005)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Gestational age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Full-term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Premature delivery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0.030 (-0.063,0.122)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Expired production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 (-0.059,0.126)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 education level of father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Junior high school and below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Senior high school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 (-0.081,0.155)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College degree and above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-0.075 (-0.199,0.048)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Unknown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0.042 (-0.121,0.204)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 education level of mother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Junior high school and below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Senior high school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-0.060 (-0.175,0.054)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College degree and above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-0.102 (-0.215,0.010)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Unknown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-0.232 (-0.401,-0.063)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Multi-child family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Eldest child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Younger siblings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-0.184 (-0.237, -0.131)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Overweight or obesity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2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0.063 (-0.024,0.150)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No </w:t>
            </w:r>
          </w:p>
        </w:tc>
        <w:tc>
          <w:tcPr>
            <w:tcW w:w="21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Ref.</w:t>
            </w:r>
          </w:p>
        </w:tc>
      </w:tr>
    </w:tbl>
    <w:p>
      <w:pPr>
        <w:widowControl/>
        <w:jc w:val="left"/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197"/>
        <w:gridCol w:w="3588"/>
        <w:gridCol w:w="3422"/>
        <w:gridCol w:w="32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2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The relationship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between screen time and hyperactivity index of preschool children except for those who were overweight and obese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Boys</w:t>
            </w:r>
          </w:p>
        </w:tc>
        <w:tc>
          <w:tcPr>
            <w:tcW w:w="11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Girls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Screen time (hours)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Working day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0.021 (-0.011, 0.054)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0.016 (-0.029, 0.060)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0.029 (-0.018, 0.077)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Weekend 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0.032 (0.013, 0.051)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>0.032 (0.006, 0.057)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>0.033 (0.004, 0.061)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-0.043 (-0.071, -0.015)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-0.033 (-0.073, 0.006)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-0.056 (-0.095, -0.017)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Boys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—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Girls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-0.067 (-0.103, -0.031)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—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Age at pregnancy (years)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-0.003 (-0.008, 0.002)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-0.005 (-0.013, 0.002)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0.001 (-0.006, 0.008)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Gestational age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Full-term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Premature delivery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0.020 (-0.041, 0.080)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-0.044 (-0.156, 0.067)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0.043 (-0.066, 0.151)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Expired production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-0.005 (-0.084, 0.073)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0.030 (-0.059, 0.118)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0.015 (-0.067, 0.096)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The education level of father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Junior high school and below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Senior high school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0.029 (-0.063, 0.120)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0.130 (-0.046, 0.306)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-0.079 (-0.260, 0.101)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College degree and above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-0.039 (-0.132, 0.054)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-0.047 (-0.174, 0.081)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-0.043 (-0.178, 0.093)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0.036 (-0.090, 0.163)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-0.002 (-0.130, 0.125)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0.051 (-0.081, 0.182)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The education level of mother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Junior high school and below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Senior high school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-0.075 (-0.163, 0.013)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-0.060 (-0.186, 0.066)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-0.069 (-0.191, 0.053)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College degree and above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-0.130 (-0.215, -0.045)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-0.106 (-0.227, 0.015)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-0.143 (-0.262, -0.025)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-0.133 (-0.268, 0.002)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-0.234 (-0.428, -0.040)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-0.009 (-0.196, 0.177)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Number of children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One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Two and more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0.049 (0.000, 0.097)</w:t>
            </w: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0.053 (-0.021, 0.127)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0.046 (-0.017, 0.108)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The first child in family</w:t>
            </w:r>
          </w:p>
        </w:tc>
        <w:tc>
          <w:tcPr>
            <w:tcW w:w="1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26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20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  <w:tc>
          <w:tcPr>
            <w:tcW w:w="113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Cs/>
                <w:kern w:val="0"/>
                <w:sz w:val="24"/>
                <w:szCs w:val="24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No </w:t>
            </w:r>
          </w:p>
        </w:tc>
        <w:tc>
          <w:tcPr>
            <w:tcW w:w="1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-0.153 (-0.221, -0.095)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>-0.163 (-0.251, -0.075)</w:t>
            </w:r>
          </w:p>
        </w:tc>
        <w:tc>
          <w:tcPr>
            <w:tcW w:w="11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sz w:val="24"/>
                <w:szCs w:val="24"/>
              </w:rPr>
              <w:t>-0.146 (-0.222, -0.070)</w:t>
            </w:r>
          </w:p>
        </w:tc>
      </w:tr>
    </w:tbl>
    <w:p/>
    <w:p>
      <w:r>
        <w:br w:type="page"/>
      </w:r>
    </w:p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29"/>
        <w:gridCol w:w="5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relationship between average screen time and hyperactivity index of preschool children except for those who were overweight and obese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2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β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(95%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0.061 (0.037, 0.085)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Boys</w:t>
            </w:r>
          </w:p>
        </w:tc>
        <w:tc>
          <w:tcPr>
            <w:tcW w:w="3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0.056 (0.023, 0.090)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Girls</w:t>
            </w:r>
          </w:p>
        </w:tc>
        <w:tc>
          <w:tcPr>
            <w:tcW w:w="32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0.069 (0.035, 0.103)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等线" w:cs="Times New Roman"/>
          <w:color w:val="000000"/>
          <w:kern w:val="0"/>
          <w:sz w:val="24"/>
          <w:szCs w:val="24"/>
        </w:rPr>
        <w:t xml:space="preserve">Note: 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Average screen time (hours) was obtained by integrating screen time on weekdays and weekends; adjusted for child age, sex (unadjusted in subgroup analysis), maternal age at gestation, gestational age, parental education level, only child, child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 xml:space="preserve"> ranking</w:t>
      </w:r>
      <w:r>
        <w:rPr>
          <w:rFonts w:hint="eastAsia" w:ascii="Times New Roman" w:hAnsi="Times New Roman" w:eastAsia="等线" w:cs="Times New Roman"/>
          <w:color w:val="000000"/>
          <w:kern w:val="0"/>
          <w:sz w:val="24"/>
          <w:szCs w:val="24"/>
        </w:rPr>
        <w:t>, overweight and obesity.</w:t>
      </w:r>
    </w:p>
    <w:p/>
    <w:p/>
    <w:p/>
    <w:p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lMmUzZmYxMzAzNGFhMzY3YWQ1MzM2MDk5MThiNmYifQ=="/>
  </w:docVars>
  <w:rsids>
    <w:rsidRoot w:val="60986B45"/>
    <w:rsid w:val="609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2022-06-07T00:09:00Z</dcterms:created>
  <dc:creator>dell</dc:creator>
  <cp:lastModifiedBy>dell</cp:lastModifiedBy>
  <dcterms:modified xsi:type="dcterms:W3CDTF">2022-06-07T00:09:23Z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4684CC153DAD40DDA8ACF74708376976</vt:lpwstr>
  </property>
</Properties>
</file>