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E07" w:rsidRPr="009F7186" w:rsidRDefault="005F7960" w:rsidP="004D7FD1">
      <w:pPr>
        <w:pStyle w:val="Heading1"/>
        <w:rPr>
          <w:rFonts w:asciiTheme="minorHAnsi" w:hAnsiTheme="minorHAnsi" w:cstheme="minorHAnsi"/>
        </w:rPr>
      </w:pPr>
      <w:r w:rsidRPr="009F7186">
        <w:rPr>
          <w:rFonts w:asciiTheme="minorHAnsi" w:hAnsiTheme="minorHAnsi" w:cstheme="minorHAnsi"/>
        </w:rPr>
        <w:t>Supplement</w:t>
      </w:r>
    </w:p>
    <w:p w:rsidR="005F7960" w:rsidRPr="009F7186" w:rsidRDefault="005F7960" w:rsidP="005F7960">
      <w:pPr>
        <w:rPr>
          <w:rFonts w:cstheme="minorHAnsi"/>
        </w:rPr>
      </w:pPr>
      <w:r w:rsidRPr="009F7186">
        <w:rPr>
          <w:rFonts w:cstheme="minorHAnsi"/>
          <w:noProof/>
          <w:lang w:val="de-CH" w:eastAsia="de-CH"/>
        </w:rPr>
        <mc:AlternateContent>
          <mc:Choice Requires="wps">
            <w:drawing>
              <wp:anchor distT="0" distB="0" distL="114300" distR="114300" simplePos="0" relativeHeight="251702272" behindDoc="0" locked="0" layoutInCell="1" allowOverlap="1" wp14:anchorId="4C8BA1B3" wp14:editId="23C71DCE">
                <wp:simplePos x="0" y="0"/>
                <wp:positionH relativeFrom="column">
                  <wp:posOffset>86360</wp:posOffset>
                </wp:positionH>
                <wp:positionV relativeFrom="paragraph">
                  <wp:posOffset>1860550</wp:posOffset>
                </wp:positionV>
                <wp:extent cx="5731510" cy="635"/>
                <wp:effectExtent l="0" t="0" r="0" b="0"/>
                <wp:wrapTopAndBottom/>
                <wp:docPr id="16" name="Text Box 16"/>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rsidR="005F7960" w:rsidRPr="00A80318" w:rsidRDefault="005F7960" w:rsidP="005F7960">
                            <w:pPr>
                              <w:pStyle w:val="Caption"/>
                              <w:rPr>
                                <w:i w:val="0"/>
                              </w:rPr>
                            </w:pPr>
                            <w:r w:rsidRPr="00A80318">
                              <w:rPr>
                                <w:i w:val="0"/>
                              </w:rPr>
                              <w:t xml:space="preserve">Table </w:t>
                            </w:r>
                            <w:r w:rsidRPr="00A80318">
                              <w:rPr>
                                <w:i w:val="0"/>
                              </w:rPr>
                              <w:fldChar w:fldCharType="begin"/>
                            </w:r>
                            <w:r w:rsidRPr="00A80318">
                              <w:rPr>
                                <w:i w:val="0"/>
                              </w:rPr>
                              <w:instrText xml:space="preserve"> SEQ Table \* ARABIC </w:instrText>
                            </w:r>
                            <w:r w:rsidRPr="00A80318">
                              <w:rPr>
                                <w:i w:val="0"/>
                              </w:rPr>
                              <w:fldChar w:fldCharType="separate"/>
                            </w:r>
                            <w:r w:rsidRPr="00A80318">
                              <w:rPr>
                                <w:i w:val="0"/>
                                <w:noProof/>
                              </w:rPr>
                              <w:t>1</w:t>
                            </w:r>
                            <w:r w:rsidRPr="00A80318">
                              <w:rPr>
                                <w:i w:val="0"/>
                              </w:rPr>
                              <w:fldChar w:fldCharType="end"/>
                            </w:r>
                            <w:r w:rsidRPr="00A80318">
                              <w:rPr>
                                <w:i w:val="0"/>
                              </w:rPr>
                              <w:t xml:space="preserve">: CVD classification code system used in this study. ICD-10 codes (given in brackets) have been adapted to form the categories used in this study. We divided the CVDs into 3 broad categories, namely ischemic heart diseases, cerebrovascular accidents, and other heart diseases, which included 7 sub-categories.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C8BA1B3" id="_x0000_t202" coordsize="21600,21600" o:spt="202" path="m,l,21600r21600,l21600,xe">
                <v:stroke joinstyle="miter"/>
                <v:path gradientshapeok="t" o:connecttype="rect"/>
              </v:shapetype>
              <v:shape id="Text Box 16" o:spid="_x0000_s1026" type="#_x0000_t202" style="position:absolute;margin-left:6.8pt;margin-top:146.5pt;width:451.3pt;height:.0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" stroked="f">
                <v:textbox style="mso-fit-shape-to-text:t" inset="0,0,0,0">
                  <w:txbxContent>
                    <w:p w:rsidR="005F7960" w:rsidRPr="00A80318" w:rsidRDefault="005F7960" w:rsidP="005F7960">
                      <w:pPr>
                        <w:pStyle w:val="Caption"/>
                        <w:rPr>
                          <w:i w:val="0"/>
                        </w:rPr>
                      </w:pPr>
                      <w:r w:rsidRPr="00A80318">
                        <w:rPr>
                          <w:i w:val="0"/>
                        </w:rPr>
                        <w:t xml:space="preserve">Table </w:t>
                      </w:r>
                      <w:r w:rsidRPr="00A80318">
                        <w:rPr>
                          <w:i w:val="0"/>
                        </w:rPr>
                        <w:fldChar w:fldCharType="begin"/>
                      </w:r>
                      <w:r w:rsidRPr="00A80318">
                        <w:rPr>
                          <w:i w:val="0"/>
                        </w:rPr>
                        <w:instrText xml:space="preserve"> SEQ Table \* ARABIC </w:instrText>
                      </w:r>
                      <w:r w:rsidRPr="00A80318">
                        <w:rPr>
                          <w:i w:val="0"/>
                        </w:rPr>
                        <w:fldChar w:fldCharType="separate"/>
                      </w:r>
                      <w:r w:rsidRPr="00A80318">
                        <w:rPr>
                          <w:i w:val="0"/>
                          <w:noProof/>
                        </w:rPr>
                        <w:t>1</w:t>
                      </w:r>
                      <w:r w:rsidRPr="00A80318">
                        <w:rPr>
                          <w:i w:val="0"/>
                        </w:rPr>
                        <w:fldChar w:fldCharType="end"/>
                      </w:r>
                      <w:r w:rsidRPr="00A80318">
                        <w:rPr>
                          <w:i w:val="0"/>
                        </w:rPr>
                        <w:t xml:space="preserve">: CVD classification code system used in this study. ICD-10 codes (given in brackets) have been adapted to form the categories used in this study. We divided the CVDs into 3 broad categories, namely ischemic heart diseases, cerebrovascular accidents, and other heart diseases, which included 7 sub-categories. </w:t>
                      </w:r>
                    </w:p>
                  </w:txbxContent>
                </v:textbox>
                <w10:wrap type="topAndBottom"/>
              </v:shape>
            </w:pict>
          </mc:Fallback>
        </mc:AlternateContent>
      </w:r>
      <w:r w:rsidRPr="009F7186">
        <w:rPr>
          <w:rFonts w:cstheme="minorHAnsi"/>
          <w:noProof/>
          <w:lang w:val="de-CH" w:eastAsia="de-CH"/>
        </w:rPr>
        <w:drawing>
          <wp:anchor distT="0" distB="0" distL="114300" distR="114300" simplePos="0" relativeHeight="251700224" behindDoc="0" locked="0" layoutInCell="1" allowOverlap="1">
            <wp:simplePos x="0" y="0"/>
            <wp:positionH relativeFrom="column">
              <wp:posOffset>86360</wp:posOffset>
            </wp:positionH>
            <wp:positionV relativeFrom="paragraph">
              <wp:posOffset>238760</wp:posOffset>
            </wp:positionV>
            <wp:extent cx="5731510" cy="1564640"/>
            <wp:effectExtent l="0" t="0" r="254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1564640"/>
                    </a:xfrm>
                    <a:prstGeom prst="rect">
                      <a:avLst/>
                    </a:prstGeom>
                    <a:noFill/>
                    <a:ln>
                      <a:noFill/>
                    </a:ln>
                  </pic:spPr>
                </pic:pic>
              </a:graphicData>
            </a:graphic>
          </wp:anchor>
        </w:drawing>
      </w:r>
    </w:p>
    <w:p w:rsidR="009F7186" w:rsidRPr="009F7186" w:rsidRDefault="009F7186" w:rsidP="004D7FD1">
      <w:pPr>
        <w:pStyle w:val="Heading2"/>
        <w:rPr>
          <w:rFonts w:asciiTheme="minorHAnsi" w:hAnsiTheme="minorHAnsi" w:cstheme="minorHAnsi"/>
        </w:rPr>
      </w:pPr>
    </w:p>
    <w:p w:rsidR="007F5F3C" w:rsidRPr="007F5F3C" w:rsidRDefault="007F5F3C" w:rsidP="007F5F3C">
      <w:pPr>
        <w:pStyle w:val="Quote"/>
        <w:ind w:left="0"/>
        <w:jc w:val="left"/>
        <w:rPr>
          <w:rStyle w:val="SubtleEmphasis"/>
        </w:rPr>
      </w:pPr>
      <w:r>
        <w:rPr>
          <w:rStyle w:val="SubtleEmphasis"/>
        </w:rPr>
        <w:t>Sensitivity analysis</w:t>
      </w:r>
    </w:p>
    <w:p w:rsidR="002315C9" w:rsidRPr="009F7186" w:rsidRDefault="007F5F3C" w:rsidP="006608FF">
      <w:pPr>
        <w:rPr>
          <w:rFonts w:cstheme="minorHAnsi"/>
        </w:rPr>
      </w:pPr>
      <w:r w:rsidRPr="009F7186">
        <w:rPr>
          <w:rFonts w:cstheme="minorHAnsi"/>
          <w:noProof/>
          <w:lang w:val="de-CH" w:eastAsia="de-CH"/>
        </w:rPr>
        <w:drawing>
          <wp:anchor distT="0" distB="0" distL="114300" distR="114300" simplePos="0" relativeHeight="251658240" behindDoc="0" locked="0" layoutInCell="1" allowOverlap="1">
            <wp:simplePos x="0" y="0"/>
            <wp:positionH relativeFrom="column">
              <wp:posOffset>809625</wp:posOffset>
            </wp:positionH>
            <wp:positionV relativeFrom="paragraph">
              <wp:posOffset>1106805</wp:posOffset>
            </wp:positionV>
            <wp:extent cx="3777615" cy="2832100"/>
            <wp:effectExtent l="0" t="0" r="0"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77615" cy="2832100"/>
                    </a:xfrm>
                    <a:prstGeom prst="rect">
                      <a:avLst/>
                    </a:prstGeom>
                    <a:noFill/>
                  </pic:spPr>
                </pic:pic>
              </a:graphicData>
            </a:graphic>
            <wp14:sizeRelH relativeFrom="margin">
              <wp14:pctWidth>0</wp14:pctWidth>
            </wp14:sizeRelH>
            <wp14:sizeRelV relativeFrom="margin">
              <wp14:pctHeight>0</wp14:pctHeight>
            </wp14:sizeRelV>
          </wp:anchor>
        </w:drawing>
      </w:r>
      <w:r w:rsidR="00267A01" w:rsidRPr="009F7186">
        <w:rPr>
          <w:rFonts w:cstheme="minorHAnsi"/>
          <w:noProof/>
          <w:lang w:val="de-CH" w:eastAsia="de-CH"/>
        </w:rPr>
        <mc:AlternateContent>
          <mc:Choice Requires="wps">
            <w:drawing>
              <wp:anchor distT="0" distB="0" distL="114300" distR="114300" simplePos="0" relativeHeight="251668480" behindDoc="0" locked="0" layoutInCell="1" allowOverlap="1" wp14:anchorId="501F759F" wp14:editId="61F02CBA">
                <wp:simplePos x="0" y="0"/>
                <wp:positionH relativeFrom="column">
                  <wp:posOffset>292100</wp:posOffset>
                </wp:positionH>
                <wp:positionV relativeFrom="paragraph">
                  <wp:posOffset>4768215</wp:posOffset>
                </wp:positionV>
                <wp:extent cx="5086350" cy="635"/>
                <wp:effectExtent l="0" t="0" r="0" b="0"/>
                <wp:wrapTopAndBottom/>
                <wp:docPr id="9" name="Text Box 9"/>
                <wp:cNvGraphicFramePr/>
                <a:graphic xmlns:a="http://schemas.openxmlformats.org/drawingml/2006/main">
                  <a:graphicData uri="http://schemas.microsoft.com/office/word/2010/wordprocessingShape">
                    <wps:wsp>
                      <wps:cNvSpPr txBox="1"/>
                      <wps:spPr>
                        <a:xfrm>
                          <a:off x="0" y="0"/>
                          <a:ext cx="5086350" cy="635"/>
                        </a:xfrm>
                        <a:prstGeom prst="rect">
                          <a:avLst/>
                        </a:prstGeom>
                        <a:solidFill>
                          <a:prstClr val="white"/>
                        </a:solidFill>
                        <a:ln>
                          <a:noFill/>
                        </a:ln>
                      </wps:spPr>
                      <wps:txbx>
                        <w:txbxContent>
                          <w:p w:rsidR="00267A01" w:rsidRPr="00A80318" w:rsidRDefault="00267A01" w:rsidP="00267A01">
                            <w:pPr>
                              <w:pStyle w:val="Caption"/>
                              <w:rPr>
                                <w:rFonts w:ascii="Arial" w:hAnsi="Arial" w:cs="Arial"/>
                                <w:i w:val="0"/>
                                <w:noProof/>
                              </w:rPr>
                            </w:pPr>
                            <w:r w:rsidRPr="00A80318">
                              <w:rPr>
                                <w:i w:val="0"/>
                              </w:rPr>
                              <w:t xml:space="preserve">Figure </w:t>
                            </w:r>
                            <w:r w:rsidRPr="00A80318">
                              <w:rPr>
                                <w:i w:val="0"/>
                              </w:rPr>
                              <w:fldChar w:fldCharType="begin"/>
                            </w:r>
                            <w:r w:rsidRPr="00A80318">
                              <w:rPr>
                                <w:i w:val="0"/>
                              </w:rPr>
                              <w:instrText xml:space="preserve"> SEQ Figure \* ARABIC </w:instrText>
                            </w:r>
                            <w:r w:rsidRPr="00A80318">
                              <w:rPr>
                                <w:i w:val="0"/>
                              </w:rPr>
                              <w:fldChar w:fldCharType="separate"/>
                            </w:r>
                            <w:r w:rsidR="009F7186" w:rsidRPr="00A80318">
                              <w:rPr>
                                <w:i w:val="0"/>
                                <w:noProof/>
                              </w:rPr>
                              <w:t>1</w:t>
                            </w:r>
                            <w:r w:rsidRPr="00A80318">
                              <w:rPr>
                                <w:i w:val="0"/>
                              </w:rPr>
                              <w:fldChar w:fldCharType="end"/>
                            </w:r>
                            <w:r w:rsidRPr="00A80318">
                              <w:rPr>
                                <w:i w:val="0"/>
                              </w:rPr>
                              <w:t xml:space="preserve">: Comparing the </w:t>
                            </w:r>
                            <w:proofErr w:type="spellStart"/>
                            <w:r w:rsidR="00CC3266" w:rsidRPr="00A80318">
                              <w:rPr>
                                <w:i w:val="0"/>
                              </w:rPr>
                              <w:t>T</w:t>
                            </w:r>
                            <w:r w:rsidR="00CC3266" w:rsidRPr="00A80318">
                              <w:rPr>
                                <w:i w:val="0"/>
                                <w:vertAlign w:val="subscript"/>
                              </w:rPr>
                              <w:t>app</w:t>
                            </w:r>
                            <w:proofErr w:type="spellEnd"/>
                            <w:r w:rsidRPr="00A80318">
                              <w:rPr>
                                <w:i w:val="0"/>
                              </w:rPr>
                              <w:t xml:space="preserve">-mortality association in models with varying knot placements. Model 1 </w:t>
                            </w:r>
                            <w:r w:rsidRPr="00A80318">
                              <w:rPr>
                                <w:rFonts w:ascii="Arial" w:hAnsi="Arial" w:cs="Arial"/>
                                <w:i w:val="0"/>
                              </w:rPr>
                              <w:t>has 2 equally placed knots, model2 has 3 knots at the 5</w:t>
                            </w:r>
                            <w:r w:rsidRPr="00A80318">
                              <w:rPr>
                                <w:rFonts w:ascii="Arial" w:hAnsi="Arial" w:cs="Arial"/>
                                <w:i w:val="0"/>
                                <w:vertAlign w:val="superscript"/>
                              </w:rPr>
                              <w:t>th</w:t>
                            </w:r>
                            <w:r w:rsidRPr="00A80318">
                              <w:rPr>
                                <w:rFonts w:ascii="Arial" w:hAnsi="Arial" w:cs="Arial"/>
                                <w:i w:val="0"/>
                              </w:rPr>
                              <w:t>, 50</w:t>
                            </w:r>
                            <w:r w:rsidRPr="00A80318">
                              <w:rPr>
                                <w:rFonts w:ascii="Arial" w:hAnsi="Arial" w:cs="Arial"/>
                                <w:i w:val="0"/>
                                <w:vertAlign w:val="superscript"/>
                              </w:rPr>
                              <w:t>th</w:t>
                            </w:r>
                            <w:r w:rsidRPr="00A80318">
                              <w:rPr>
                                <w:rFonts w:ascii="Arial" w:hAnsi="Arial" w:cs="Arial"/>
                                <w:i w:val="0"/>
                              </w:rPr>
                              <w:t xml:space="preserve"> and 95</w:t>
                            </w:r>
                            <w:r w:rsidRPr="00A80318">
                              <w:rPr>
                                <w:rFonts w:ascii="Arial" w:hAnsi="Arial" w:cs="Arial"/>
                                <w:i w:val="0"/>
                                <w:vertAlign w:val="superscript"/>
                              </w:rPr>
                              <w:t>th</w:t>
                            </w:r>
                            <w:r w:rsidRPr="00A80318">
                              <w:rPr>
                                <w:rFonts w:ascii="Arial" w:hAnsi="Arial" w:cs="Arial"/>
                                <w:i w:val="0"/>
                              </w:rPr>
                              <w:t xml:space="preserve"> percentile of the </w:t>
                            </w:r>
                            <w:proofErr w:type="spellStart"/>
                            <w:r w:rsidR="00CC3266" w:rsidRPr="00A80318">
                              <w:rPr>
                                <w:i w:val="0"/>
                              </w:rPr>
                              <w:t>T</w:t>
                            </w:r>
                            <w:r w:rsidR="00CC3266" w:rsidRPr="00A80318">
                              <w:rPr>
                                <w:i w:val="0"/>
                                <w:vertAlign w:val="subscript"/>
                              </w:rPr>
                              <w:t>app</w:t>
                            </w:r>
                            <w:proofErr w:type="spellEnd"/>
                            <w:r w:rsidR="00CC3266" w:rsidRPr="00A80318">
                              <w:rPr>
                                <w:rFonts w:ascii="Arial" w:hAnsi="Arial" w:cs="Arial"/>
                                <w:i w:val="0"/>
                              </w:rPr>
                              <w:t xml:space="preserve"> </w:t>
                            </w:r>
                            <w:r w:rsidRPr="00A80318">
                              <w:rPr>
                                <w:rFonts w:ascii="Arial" w:hAnsi="Arial" w:cs="Arial"/>
                                <w:i w:val="0"/>
                              </w:rPr>
                              <w:t>model3 has 3 knots at the 25</w:t>
                            </w:r>
                            <w:r w:rsidRPr="00A80318">
                              <w:rPr>
                                <w:rFonts w:ascii="Arial" w:hAnsi="Arial" w:cs="Arial"/>
                                <w:i w:val="0"/>
                                <w:vertAlign w:val="superscript"/>
                              </w:rPr>
                              <w:t>th</w:t>
                            </w:r>
                            <w:r w:rsidRPr="00A80318">
                              <w:rPr>
                                <w:rFonts w:ascii="Arial" w:hAnsi="Arial" w:cs="Arial"/>
                                <w:i w:val="0"/>
                              </w:rPr>
                              <w:t>, 50</w:t>
                            </w:r>
                            <w:r w:rsidRPr="00A80318">
                              <w:rPr>
                                <w:rFonts w:ascii="Arial" w:hAnsi="Arial" w:cs="Arial"/>
                                <w:i w:val="0"/>
                                <w:vertAlign w:val="superscript"/>
                              </w:rPr>
                              <w:t>th</w:t>
                            </w:r>
                            <w:r w:rsidRPr="00A80318">
                              <w:rPr>
                                <w:rFonts w:ascii="Arial" w:hAnsi="Arial" w:cs="Arial"/>
                                <w:i w:val="0"/>
                              </w:rPr>
                              <w:t xml:space="preserve"> and 75</w:t>
                            </w:r>
                            <w:r w:rsidRPr="00A80318">
                              <w:rPr>
                                <w:rFonts w:ascii="Arial" w:hAnsi="Arial" w:cs="Arial"/>
                                <w:i w:val="0"/>
                                <w:vertAlign w:val="superscript"/>
                              </w:rPr>
                              <w:t>th</w:t>
                            </w:r>
                            <w:r w:rsidRPr="00A80318">
                              <w:rPr>
                                <w:rFonts w:ascii="Arial" w:hAnsi="Arial" w:cs="Arial"/>
                                <w:i w:val="0"/>
                              </w:rPr>
                              <w:t xml:space="preserve"> percentile and model 4 has 2 knots on the 5</w:t>
                            </w:r>
                            <w:r w:rsidRPr="00A80318">
                              <w:rPr>
                                <w:rFonts w:ascii="Arial" w:hAnsi="Arial" w:cs="Arial"/>
                                <w:i w:val="0"/>
                                <w:vertAlign w:val="superscript"/>
                              </w:rPr>
                              <w:t>th</w:t>
                            </w:r>
                            <w:r w:rsidRPr="00A80318">
                              <w:rPr>
                                <w:rFonts w:ascii="Arial" w:hAnsi="Arial" w:cs="Arial"/>
                                <w:i w:val="0"/>
                              </w:rPr>
                              <w:t xml:space="preserve"> and 95</w:t>
                            </w:r>
                            <w:r w:rsidRPr="00A80318">
                              <w:rPr>
                                <w:rFonts w:ascii="Arial" w:hAnsi="Arial" w:cs="Arial"/>
                                <w:i w:val="0"/>
                                <w:vertAlign w:val="superscript"/>
                              </w:rPr>
                              <w:t>th</w:t>
                            </w:r>
                            <w:r w:rsidRPr="00A80318">
                              <w:rPr>
                                <w:rFonts w:ascii="Arial" w:hAnsi="Arial" w:cs="Arial"/>
                                <w:i w:val="0"/>
                              </w:rPr>
                              <w:t xml:space="preserve"> percentile of the </w:t>
                            </w:r>
                            <w:proofErr w:type="spellStart"/>
                            <w:r w:rsidR="00CC3266" w:rsidRPr="00A80318">
                              <w:rPr>
                                <w:i w:val="0"/>
                              </w:rPr>
                              <w:t>T</w:t>
                            </w:r>
                            <w:r w:rsidR="00CC3266" w:rsidRPr="00A80318">
                              <w:rPr>
                                <w:i w:val="0"/>
                                <w:vertAlign w:val="subscript"/>
                              </w:rPr>
                              <w:t>app</w:t>
                            </w:r>
                            <w:proofErr w:type="spellEnd"/>
                            <w:r w:rsidR="00CC3266" w:rsidRPr="00A80318">
                              <w:rPr>
                                <w:i w:val="0"/>
                                <w:vertAlign w:val="subscript"/>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01F759F" id="Text Box 9" o:spid="_x0000_s1027" type="#_x0000_t202" style="position:absolute;margin-left:23pt;margin-top:375.45pt;width:400.5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" stroked="f">
                <v:textbox style="mso-fit-shape-to-text:t" inset="0,0,0,0">
                  <w:txbxContent>
                    <w:p w:rsidR="00267A01" w:rsidRPr="00A80318" w:rsidRDefault="00267A01" w:rsidP="00267A01">
                      <w:pPr>
                        <w:pStyle w:val="Caption"/>
                        <w:rPr>
                          <w:rFonts w:ascii="Arial" w:hAnsi="Arial" w:cs="Arial"/>
                          <w:i w:val="0"/>
                          <w:noProof/>
                        </w:rPr>
                      </w:pPr>
                      <w:r w:rsidRPr="00A80318">
                        <w:rPr>
                          <w:i w:val="0"/>
                        </w:rPr>
                        <w:t xml:space="preserve">Figure </w:t>
                      </w:r>
                      <w:r w:rsidRPr="00A80318">
                        <w:rPr>
                          <w:i w:val="0"/>
                        </w:rPr>
                        <w:fldChar w:fldCharType="begin"/>
                      </w:r>
                      <w:r w:rsidRPr="00A80318">
                        <w:rPr>
                          <w:i w:val="0"/>
                        </w:rPr>
                        <w:instrText xml:space="preserve"> SEQ Figure \* ARABIC </w:instrText>
                      </w:r>
                      <w:r w:rsidRPr="00A80318">
                        <w:rPr>
                          <w:i w:val="0"/>
                        </w:rPr>
                        <w:fldChar w:fldCharType="separate"/>
                      </w:r>
                      <w:r w:rsidR="009F7186" w:rsidRPr="00A80318">
                        <w:rPr>
                          <w:i w:val="0"/>
                          <w:noProof/>
                        </w:rPr>
                        <w:t>1</w:t>
                      </w:r>
                      <w:r w:rsidRPr="00A80318">
                        <w:rPr>
                          <w:i w:val="0"/>
                        </w:rPr>
                        <w:fldChar w:fldCharType="end"/>
                      </w:r>
                      <w:r w:rsidRPr="00A80318">
                        <w:rPr>
                          <w:i w:val="0"/>
                        </w:rPr>
                        <w:t xml:space="preserve">: Comparing the </w:t>
                      </w:r>
                      <w:proofErr w:type="spellStart"/>
                      <w:r w:rsidR="00CC3266" w:rsidRPr="00A80318">
                        <w:rPr>
                          <w:i w:val="0"/>
                        </w:rPr>
                        <w:t>T</w:t>
                      </w:r>
                      <w:r w:rsidR="00CC3266" w:rsidRPr="00A80318">
                        <w:rPr>
                          <w:i w:val="0"/>
                          <w:vertAlign w:val="subscript"/>
                        </w:rPr>
                        <w:t>app</w:t>
                      </w:r>
                      <w:proofErr w:type="spellEnd"/>
                      <w:r w:rsidRPr="00A80318">
                        <w:rPr>
                          <w:i w:val="0"/>
                        </w:rPr>
                        <w:t xml:space="preserve">-mortality association in models with varying knot placements. Model 1 </w:t>
                      </w:r>
                      <w:r w:rsidRPr="00A80318">
                        <w:rPr>
                          <w:rFonts w:ascii="Arial" w:hAnsi="Arial" w:cs="Arial"/>
                          <w:i w:val="0"/>
                        </w:rPr>
                        <w:t>has 2 equally placed knots, model2 has 3 knots at the 5</w:t>
                      </w:r>
                      <w:r w:rsidRPr="00A80318">
                        <w:rPr>
                          <w:rFonts w:ascii="Arial" w:hAnsi="Arial" w:cs="Arial"/>
                          <w:i w:val="0"/>
                          <w:vertAlign w:val="superscript"/>
                        </w:rPr>
                        <w:t>th</w:t>
                      </w:r>
                      <w:r w:rsidRPr="00A80318">
                        <w:rPr>
                          <w:rFonts w:ascii="Arial" w:hAnsi="Arial" w:cs="Arial"/>
                          <w:i w:val="0"/>
                        </w:rPr>
                        <w:t>, 50</w:t>
                      </w:r>
                      <w:r w:rsidRPr="00A80318">
                        <w:rPr>
                          <w:rFonts w:ascii="Arial" w:hAnsi="Arial" w:cs="Arial"/>
                          <w:i w:val="0"/>
                          <w:vertAlign w:val="superscript"/>
                        </w:rPr>
                        <w:t>th</w:t>
                      </w:r>
                      <w:r w:rsidRPr="00A80318">
                        <w:rPr>
                          <w:rFonts w:ascii="Arial" w:hAnsi="Arial" w:cs="Arial"/>
                          <w:i w:val="0"/>
                        </w:rPr>
                        <w:t xml:space="preserve"> and 95</w:t>
                      </w:r>
                      <w:r w:rsidRPr="00A80318">
                        <w:rPr>
                          <w:rFonts w:ascii="Arial" w:hAnsi="Arial" w:cs="Arial"/>
                          <w:i w:val="0"/>
                          <w:vertAlign w:val="superscript"/>
                        </w:rPr>
                        <w:t>th</w:t>
                      </w:r>
                      <w:r w:rsidRPr="00A80318">
                        <w:rPr>
                          <w:rFonts w:ascii="Arial" w:hAnsi="Arial" w:cs="Arial"/>
                          <w:i w:val="0"/>
                        </w:rPr>
                        <w:t xml:space="preserve"> percentile of the </w:t>
                      </w:r>
                      <w:proofErr w:type="spellStart"/>
                      <w:r w:rsidR="00CC3266" w:rsidRPr="00A80318">
                        <w:rPr>
                          <w:i w:val="0"/>
                        </w:rPr>
                        <w:t>T</w:t>
                      </w:r>
                      <w:r w:rsidR="00CC3266" w:rsidRPr="00A80318">
                        <w:rPr>
                          <w:i w:val="0"/>
                          <w:vertAlign w:val="subscript"/>
                        </w:rPr>
                        <w:t>app</w:t>
                      </w:r>
                      <w:proofErr w:type="spellEnd"/>
                      <w:r w:rsidR="00CC3266" w:rsidRPr="00A80318">
                        <w:rPr>
                          <w:rFonts w:ascii="Arial" w:hAnsi="Arial" w:cs="Arial"/>
                          <w:i w:val="0"/>
                        </w:rPr>
                        <w:t xml:space="preserve"> </w:t>
                      </w:r>
                      <w:r w:rsidRPr="00A80318">
                        <w:rPr>
                          <w:rFonts w:ascii="Arial" w:hAnsi="Arial" w:cs="Arial"/>
                          <w:i w:val="0"/>
                        </w:rPr>
                        <w:t>model3 has 3 knots at the 25</w:t>
                      </w:r>
                      <w:r w:rsidRPr="00A80318">
                        <w:rPr>
                          <w:rFonts w:ascii="Arial" w:hAnsi="Arial" w:cs="Arial"/>
                          <w:i w:val="0"/>
                          <w:vertAlign w:val="superscript"/>
                        </w:rPr>
                        <w:t>th</w:t>
                      </w:r>
                      <w:r w:rsidRPr="00A80318">
                        <w:rPr>
                          <w:rFonts w:ascii="Arial" w:hAnsi="Arial" w:cs="Arial"/>
                          <w:i w:val="0"/>
                        </w:rPr>
                        <w:t>, 50</w:t>
                      </w:r>
                      <w:r w:rsidRPr="00A80318">
                        <w:rPr>
                          <w:rFonts w:ascii="Arial" w:hAnsi="Arial" w:cs="Arial"/>
                          <w:i w:val="0"/>
                          <w:vertAlign w:val="superscript"/>
                        </w:rPr>
                        <w:t>th</w:t>
                      </w:r>
                      <w:r w:rsidRPr="00A80318">
                        <w:rPr>
                          <w:rFonts w:ascii="Arial" w:hAnsi="Arial" w:cs="Arial"/>
                          <w:i w:val="0"/>
                        </w:rPr>
                        <w:t xml:space="preserve"> and 75</w:t>
                      </w:r>
                      <w:r w:rsidRPr="00A80318">
                        <w:rPr>
                          <w:rFonts w:ascii="Arial" w:hAnsi="Arial" w:cs="Arial"/>
                          <w:i w:val="0"/>
                          <w:vertAlign w:val="superscript"/>
                        </w:rPr>
                        <w:t>th</w:t>
                      </w:r>
                      <w:r w:rsidRPr="00A80318">
                        <w:rPr>
                          <w:rFonts w:ascii="Arial" w:hAnsi="Arial" w:cs="Arial"/>
                          <w:i w:val="0"/>
                        </w:rPr>
                        <w:t xml:space="preserve"> percentile and model 4 has 2 knots on the 5</w:t>
                      </w:r>
                      <w:r w:rsidRPr="00A80318">
                        <w:rPr>
                          <w:rFonts w:ascii="Arial" w:hAnsi="Arial" w:cs="Arial"/>
                          <w:i w:val="0"/>
                          <w:vertAlign w:val="superscript"/>
                        </w:rPr>
                        <w:t>th</w:t>
                      </w:r>
                      <w:r w:rsidRPr="00A80318">
                        <w:rPr>
                          <w:rFonts w:ascii="Arial" w:hAnsi="Arial" w:cs="Arial"/>
                          <w:i w:val="0"/>
                        </w:rPr>
                        <w:t xml:space="preserve"> and 95</w:t>
                      </w:r>
                      <w:r w:rsidRPr="00A80318">
                        <w:rPr>
                          <w:rFonts w:ascii="Arial" w:hAnsi="Arial" w:cs="Arial"/>
                          <w:i w:val="0"/>
                          <w:vertAlign w:val="superscript"/>
                        </w:rPr>
                        <w:t>th</w:t>
                      </w:r>
                      <w:r w:rsidRPr="00A80318">
                        <w:rPr>
                          <w:rFonts w:ascii="Arial" w:hAnsi="Arial" w:cs="Arial"/>
                          <w:i w:val="0"/>
                        </w:rPr>
                        <w:t xml:space="preserve"> percentile of the </w:t>
                      </w:r>
                      <w:proofErr w:type="spellStart"/>
                      <w:r w:rsidR="00CC3266" w:rsidRPr="00A80318">
                        <w:rPr>
                          <w:i w:val="0"/>
                        </w:rPr>
                        <w:t>T</w:t>
                      </w:r>
                      <w:r w:rsidR="00CC3266" w:rsidRPr="00A80318">
                        <w:rPr>
                          <w:i w:val="0"/>
                          <w:vertAlign w:val="subscript"/>
                        </w:rPr>
                        <w:t>app</w:t>
                      </w:r>
                      <w:proofErr w:type="spellEnd"/>
                      <w:r w:rsidR="00CC3266" w:rsidRPr="00A80318">
                        <w:rPr>
                          <w:i w:val="0"/>
                          <w:vertAlign w:val="subscript"/>
                        </w:rPr>
                        <w:t>.</w:t>
                      </w:r>
                    </w:p>
                  </w:txbxContent>
                </v:textbox>
                <w10:wrap type="topAndBottom"/>
              </v:shape>
            </w:pict>
          </mc:Fallback>
        </mc:AlternateContent>
      </w:r>
      <w:r w:rsidR="006608FF" w:rsidRPr="009F7186">
        <w:rPr>
          <w:rFonts w:cstheme="minorHAnsi"/>
        </w:rPr>
        <w:t>All models are compared to the model used in the final analysis. We changed the placement of the exposure-response knots</w:t>
      </w:r>
      <w:r>
        <w:rPr>
          <w:rFonts w:cstheme="minorHAnsi"/>
        </w:rPr>
        <w:t xml:space="preserve"> as shown in Figure 1 and 2</w:t>
      </w:r>
      <w:r w:rsidR="006608FF" w:rsidRPr="009F7186">
        <w:rPr>
          <w:rFonts w:cstheme="minorHAnsi"/>
        </w:rPr>
        <w:t>. Here, model</w:t>
      </w:r>
      <w:r w:rsidR="00CC3266" w:rsidRPr="009F7186">
        <w:rPr>
          <w:rFonts w:cstheme="minorHAnsi"/>
        </w:rPr>
        <w:t xml:space="preserve"> </w:t>
      </w:r>
      <w:r w:rsidR="006608FF" w:rsidRPr="009F7186">
        <w:rPr>
          <w:rFonts w:cstheme="minorHAnsi"/>
        </w:rPr>
        <w:t>1 has 2 equally placed knots, model</w:t>
      </w:r>
      <w:r w:rsidR="00CC3266" w:rsidRPr="009F7186">
        <w:rPr>
          <w:rFonts w:cstheme="minorHAnsi"/>
        </w:rPr>
        <w:t xml:space="preserve"> </w:t>
      </w:r>
      <w:r w:rsidR="006608FF" w:rsidRPr="009F7186">
        <w:rPr>
          <w:rFonts w:cstheme="minorHAnsi"/>
        </w:rPr>
        <w:t>2 has 3 knots at the 5</w:t>
      </w:r>
      <w:r w:rsidR="006608FF" w:rsidRPr="009F7186">
        <w:rPr>
          <w:rFonts w:cstheme="minorHAnsi"/>
          <w:vertAlign w:val="superscript"/>
        </w:rPr>
        <w:t>th</w:t>
      </w:r>
      <w:r w:rsidR="006608FF" w:rsidRPr="009F7186">
        <w:rPr>
          <w:rFonts w:cstheme="minorHAnsi"/>
        </w:rPr>
        <w:t>, 50</w:t>
      </w:r>
      <w:r w:rsidR="006608FF" w:rsidRPr="009F7186">
        <w:rPr>
          <w:rFonts w:cstheme="minorHAnsi"/>
          <w:vertAlign w:val="superscript"/>
        </w:rPr>
        <w:t>th</w:t>
      </w:r>
      <w:r w:rsidR="006608FF" w:rsidRPr="009F7186">
        <w:rPr>
          <w:rFonts w:cstheme="minorHAnsi"/>
        </w:rPr>
        <w:t xml:space="preserve"> and 95</w:t>
      </w:r>
      <w:r w:rsidR="006608FF" w:rsidRPr="009F7186">
        <w:rPr>
          <w:rFonts w:cstheme="minorHAnsi"/>
          <w:vertAlign w:val="superscript"/>
        </w:rPr>
        <w:t>th</w:t>
      </w:r>
      <w:r w:rsidR="006608FF" w:rsidRPr="009F7186">
        <w:rPr>
          <w:rFonts w:cstheme="minorHAnsi"/>
        </w:rPr>
        <w:t xml:space="preserve"> percentile of the </w:t>
      </w:r>
      <w:proofErr w:type="spellStart"/>
      <w:r>
        <w:rPr>
          <w:rFonts w:cstheme="minorHAnsi"/>
        </w:rPr>
        <w:t>T</w:t>
      </w:r>
      <w:r w:rsidRPr="007F5F3C">
        <w:rPr>
          <w:rFonts w:cstheme="minorHAnsi"/>
          <w:vertAlign w:val="subscript"/>
        </w:rPr>
        <w:t>app</w:t>
      </w:r>
      <w:proofErr w:type="spellEnd"/>
      <w:r w:rsidR="006608FF" w:rsidRPr="007F5F3C">
        <w:rPr>
          <w:rFonts w:cstheme="minorHAnsi"/>
          <w:vertAlign w:val="subscript"/>
        </w:rPr>
        <w:t xml:space="preserve"> </w:t>
      </w:r>
      <w:r w:rsidR="006608FF" w:rsidRPr="009F7186">
        <w:rPr>
          <w:rFonts w:cstheme="minorHAnsi"/>
        </w:rPr>
        <w:t>model3 has 3 knots at the 25</w:t>
      </w:r>
      <w:r w:rsidR="006608FF" w:rsidRPr="009F7186">
        <w:rPr>
          <w:rFonts w:cstheme="minorHAnsi"/>
          <w:vertAlign w:val="superscript"/>
        </w:rPr>
        <w:t>th</w:t>
      </w:r>
      <w:r w:rsidR="006608FF" w:rsidRPr="009F7186">
        <w:rPr>
          <w:rFonts w:cstheme="minorHAnsi"/>
        </w:rPr>
        <w:t>, 50</w:t>
      </w:r>
      <w:r w:rsidR="006608FF" w:rsidRPr="009F7186">
        <w:rPr>
          <w:rFonts w:cstheme="minorHAnsi"/>
          <w:vertAlign w:val="superscript"/>
        </w:rPr>
        <w:t>th</w:t>
      </w:r>
      <w:r w:rsidR="006608FF" w:rsidRPr="009F7186">
        <w:rPr>
          <w:rFonts w:cstheme="minorHAnsi"/>
        </w:rPr>
        <w:t xml:space="preserve"> and 75</w:t>
      </w:r>
      <w:r w:rsidR="006608FF" w:rsidRPr="009F7186">
        <w:rPr>
          <w:rFonts w:cstheme="minorHAnsi"/>
          <w:vertAlign w:val="superscript"/>
        </w:rPr>
        <w:t>th</w:t>
      </w:r>
      <w:r w:rsidR="006608FF" w:rsidRPr="009F7186">
        <w:rPr>
          <w:rFonts w:cstheme="minorHAnsi"/>
        </w:rPr>
        <w:t xml:space="preserve"> percentile and model 4 has 2 knots on the 5</w:t>
      </w:r>
      <w:r w:rsidR="006608FF" w:rsidRPr="009F7186">
        <w:rPr>
          <w:rFonts w:cstheme="minorHAnsi"/>
          <w:vertAlign w:val="superscript"/>
        </w:rPr>
        <w:t>th</w:t>
      </w:r>
      <w:r w:rsidR="006608FF" w:rsidRPr="009F7186">
        <w:rPr>
          <w:rFonts w:cstheme="minorHAnsi"/>
        </w:rPr>
        <w:t xml:space="preserve"> and 95</w:t>
      </w:r>
      <w:r w:rsidR="006608FF" w:rsidRPr="009F7186">
        <w:rPr>
          <w:rFonts w:cstheme="minorHAnsi"/>
          <w:vertAlign w:val="superscript"/>
        </w:rPr>
        <w:t>th</w:t>
      </w:r>
      <w:r w:rsidR="006608FF" w:rsidRPr="009F7186">
        <w:rPr>
          <w:rFonts w:cstheme="minorHAnsi"/>
        </w:rPr>
        <w:t xml:space="preserve"> percentile.</w:t>
      </w:r>
      <w:r w:rsidR="004D7FD1" w:rsidRPr="009F7186">
        <w:rPr>
          <w:rFonts w:cstheme="minorHAnsi"/>
        </w:rPr>
        <w:t xml:space="preserve"> There is no significant difference between models.</w:t>
      </w:r>
    </w:p>
    <w:p w:rsidR="006608FF" w:rsidRPr="009F7186" w:rsidRDefault="006608FF" w:rsidP="006608FF">
      <w:pPr>
        <w:rPr>
          <w:rFonts w:cstheme="minorHAnsi"/>
        </w:rPr>
      </w:pPr>
      <w:r w:rsidRPr="009F7186">
        <w:rPr>
          <w:rFonts w:cstheme="minorHAnsi"/>
        </w:rPr>
        <w:t xml:space="preserve"> </w:t>
      </w:r>
    </w:p>
    <w:p w:rsidR="008D0B41" w:rsidRPr="009F7186" w:rsidRDefault="008D0B41" w:rsidP="006608FF">
      <w:pPr>
        <w:rPr>
          <w:rFonts w:cstheme="minorHAnsi"/>
        </w:rPr>
      </w:pPr>
    </w:p>
    <w:p w:rsidR="008D0B41" w:rsidRPr="009F7186" w:rsidRDefault="008D0B41" w:rsidP="006608FF">
      <w:pPr>
        <w:rPr>
          <w:rFonts w:cstheme="minorHAnsi"/>
        </w:rPr>
      </w:pPr>
    </w:p>
    <w:p w:rsidR="006608FF" w:rsidRPr="009F7186" w:rsidRDefault="006608FF" w:rsidP="006608FF">
      <w:pPr>
        <w:rPr>
          <w:rFonts w:cstheme="minorHAnsi"/>
        </w:rPr>
      </w:pPr>
    </w:p>
    <w:p w:rsidR="00267A01" w:rsidRPr="009F7186" w:rsidRDefault="002315C9" w:rsidP="006608FF">
      <w:pPr>
        <w:pStyle w:val="Heading2"/>
        <w:rPr>
          <w:rFonts w:asciiTheme="minorHAnsi" w:hAnsiTheme="minorHAnsi" w:cstheme="minorHAnsi"/>
        </w:rPr>
      </w:pPr>
      <w:r w:rsidRPr="009F7186">
        <w:rPr>
          <w:rFonts w:asciiTheme="minorHAnsi" w:hAnsiTheme="minorHAnsi" w:cstheme="minorHAnsi"/>
          <w:noProof/>
          <w:lang w:val="de-CH" w:eastAsia="de-CH"/>
        </w:rPr>
        <mc:AlternateContent>
          <mc:Choice Requires="wps">
            <w:drawing>
              <wp:anchor distT="0" distB="0" distL="114300" distR="114300" simplePos="0" relativeHeight="251670528" behindDoc="1" locked="0" layoutInCell="1" allowOverlap="1" wp14:anchorId="6CA2C332" wp14:editId="3B2751FF">
                <wp:simplePos x="0" y="0"/>
                <wp:positionH relativeFrom="column">
                  <wp:posOffset>444500</wp:posOffset>
                </wp:positionH>
                <wp:positionV relativeFrom="paragraph">
                  <wp:posOffset>2818130</wp:posOffset>
                </wp:positionV>
                <wp:extent cx="4908550" cy="635"/>
                <wp:effectExtent l="0" t="0" r="0" b="0"/>
                <wp:wrapTight wrapText="bothSides">
                  <wp:wrapPolygon edited="0">
                    <wp:start x="0" y="0"/>
                    <wp:lineTo x="0" y="21600"/>
                    <wp:lineTo x="21600" y="21600"/>
                    <wp:lineTo x="21600" y="0"/>
                  </wp:wrapPolygon>
                </wp:wrapTight>
                <wp:docPr id="10" name="Text Box 10"/>
                <wp:cNvGraphicFramePr/>
                <a:graphic xmlns:a="http://schemas.openxmlformats.org/drawingml/2006/main">
                  <a:graphicData uri="http://schemas.microsoft.com/office/word/2010/wordprocessingShape">
                    <wps:wsp>
                      <wps:cNvSpPr txBox="1"/>
                      <wps:spPr>
                        <a:xfrm>
                          <a:off x="0" y="0"/>
                          <a:ext cx="4908550" cy="635"/>
                        </a:xfrm>
                        <a:prstGeom prst="rect">
                          <a:avLst/>
                        </a:prstGeom>
                        <a:solidFill>
                          <a:prstClr val="white"/>
                        </a:solidFill>
                        <a:ln>
                          <a:noFill/>
                        </a:ln>
                      </wps:spPr>
                      <wps:txbx>
                        <w:txbxContent>
                          <w:p w:rsidR="002315C9" w:rsidRPr="00CB65C0" w:rsidRDefault="002315C9" w:rsidP="002315C9">
                            <w:pPr>
                              <w:pStyle w:val="Caption"/>
                              <w:rPr>
                                <w:rFonts w:ascii="Arial" w:hAnsi="Arial" w:cs="Arial"/>
                                <w:noProof/>
                              </w:rPr>
                            </w:pPr>
                            <w:r w:rsidRPr="00A80318">
                              <w:rPr>
                                <w:i w:val="0"/>
                              </w:rPr>
                              <w:t xml:space="preserve">Figure </w:t>
                            </w:r>
                            <w:r w:rsidRPr="00A80318">
                              <w:rPr>
                                <w:i w:val="0"/>
                              </w:rPr>
                              <w:fldChar w:fldCharType="begin"/>
                            </w:r>
                            <w:r w:rsidRPr="00A80318">
                              <w:rPr>
                                <w:i w:val="0"/>
                              </w:rPr>
                              <w:instrText xml:space="preserve"> SEQ Figure \* ARABIC </w:instrText>
                            </w:r>
                            <w:r w:rsidRPr="00A80318">
                              <w:rPr>
                                <w:i w:val="0"/>
                              </w:rPr>
                              <w:fldChar w:fldCharType="separate"/>
                            </w:r>
                            <w:r w:rsidR="009F7186" w:rsidRPr="00A80318">
                              <w:rPr>
                                <w:i w:val="0"/>
                                <w:noProof/>
                              </w:rPr>
                              <w:t>2</w:t>
                            </w:r>
                            <w:r w:rsidRPr="00A80318">
                              <w:rPr>
                                <w:i w:val="0"/>
                              </w:rPr>
                              <w:fldChar w:fldCharType="end"/>
                            </w:r>
                            <w:r w:rsidR="00CC3266" w:rsidRPr="00A80318">
                              <w:rPr>
                                <w:i w:val="0"/>
                              </w:rPr>
                              <w:t>: Individual</w:t>
                            </w:r>
                            <w:r w:rsidRPr="00A80318">
                              <w:rPr>
                                <w:i w:val="0"/>
                              </w:rPr>
                              <w:t xml:space="preserve"> exposure-response associations for the </w:t>
                            </w:r>
                            <w:proofErr w:type="gramStart"/>
                            <w:r w:rsidRPr="00A80318">
                              <w:rPr>
                                <w:i w:val="0"/>
                              </w:rPr>
                              <w:t>4</w:t>
                            </w:r>
                            <w:proofErr w:type="gramEnd"/>
                            <w:r w:rsidRPr="00A80318">
                              <w:rPr>
                                <w:i w:val="0"/>
                              </w:rPr>
                              <w:t xml:space="preserve"> models depicted in figure 1</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A2C332" id="Text Box 10" o:spid="_x0000_s1028" type="#_x0000_t202" style="position:absolute;margin-left:35pt;margin-top:221.9pt;width:386.5pt;height:.0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" stroked="f">
                <v:textbox style="mso-fit-shape-to-text:t" inset="0,0,0,0">
                  <w:txbxContent>
                    <w:p w:rsidR="002315C9" w:rsidRPr="00CB65C0" w:rsidRDefault="002315C9" w:rsidP="002315C9">
                      <w:pPr>
                        <w:pStyle w:val="Caption"/>
                        <w:rPr>
                          <w:rFonts w:ascii="Arial" w:hAnsi="Arial" w:cs="Arial"/>
                          <w:noProof/>
                        </w:rPr>
                      </w:pPr>
                      <w:r w:rsidRPr="00A80318">
                        <w:rPr>
                          <w:i w:val="0"/>
                        </w:rPr>
                        <w:t xml:space="preserve">Figure </w:t>
                      </w:r>
                      <w:r w:rsidRPr="00A80318">
                        <w:rPr>
                          <w:i w:val="0"/>
                        </w:rPr>
                        <w:fldChar w:fldCharType="begin"/>
                      </w:r>
                      <w:r w:rsidRPr="00A80318">
                        <w:rPr>
                          <w:i w:val="0"/>
                        </w:rPr>
                        <w:instrText xml:space="preserve"> SEQ Figure \* ARABIC </w:instrText>
                      </w:r>
                      <w:r w:rsidRPr="00A80318">
                        <w:rPr>
                          <w:i w:val="0"/>
                        </w:rPr>
                        <w:fldChar w:fldCharType="separate"/>
                      </w:r>
                      <w:r w:rsidR="009F7186" w:rsidRPr="00A80318">
                        <w:rPr>
                          <w:i w:val="0"/>
                          <w:noProof/>
                        </w:rPr>
                        <w:t>2</w:t>
                      </w:r>
                      <w:r w:rsidRPr="00A80318">
                        <w:rPr>
                          <w:i w:val="0"/>
                        </w:rPr>
                        <w:fldChar w:fldCharType="end"/>
                      </w:r>
                      <w:r w:rsidR="00CC3266" w:rsidRPr="00A80318">
                        <w:rPr>
                          <w:i w:val="0"/>
                        </w:rPr>
                        <w:t>: Individual</w:t>
                      </w:r>
                      <w:r w:rsidRPr="00A80318">
                        <w:rPr>
                          <w:i w:val="0"/>
                        </w:rPr>
                        <w:t xml:space="preserve"> exposure-response associations for the </w:t>
                      </w:r>
                      <w:proofErr w:type="gramStart"/>
                      <w:r w:rsidRPr="00A80318">
                        <w:rPr>
                          <w:i w:val="0"/>
                        </w:rPr>
                        <w:t>4</w:t>
                      </w:r>
                      <w:proofErr w:type="gramEnd"/>
                      <w:r w:rsidRPr="00A80318">
                        <w:rPr>
                          <w:i w:val="0"/>
                        </w:rPr>
                        <w:t xml:space="preserve"> models depicted in figure 1</w:t>
                      </w:r>
                      <w:r>
                        <w:t>.</w:t>
                      </w:r>
                    </w:p>
                  </w:txbxContent>
                </v:textbox>
                <w10:wrap type="tight"/>
              </v:shape>
            </w:pict>
          </mc:Fallback>
        </mc:AlternateContent>
      </w:r>
      <w:r w:rsidRPr="009F7186">
        <w:rPr>
          <w:rFonts w:asciiTheme="minorHAnsi" w:hAnsiTheme="minorHAnsi" w:cstheme="minorHAnsi"/>
          <w:noProof/>
          <w:lang w:val="de-CH" w:eastAsia="de-CH"/>
        </w:rPr>
        <w:drawing>
          <wp:anchor distT="0" distB="0" distL="114300" distR="114300" simplePos="0" relativeHeight="251659264" behindDoc="1" locked="0" layoutInCell="1" allowOverlap="1">
            <wp:simplePos x="0" y="0"/>
            <wp:positionH relativeFrom="margin">
              <wp:posOffset>444500</wp:posOffset>
            </wp:positionH>
            <wp:positionV relativeFrom="paragraph">
              <wp:posOffset>0</wp:posOffset>
            </wp:positionV>
            <wp:extent cx="4908550" cy="2760980"/>
            <wp:effectExtent l="0" t="0" r="6350" b="1270"/>
            <wp:wrapTight wrapText="bothSides">
              <wp:wrapPolygon edited="0">
                <wp:start x="0" y="0"/>
                <wp:lineTo x="0" y="21461"/>
                <wp:lineTo x="21544" y="21461"/>
                <wp:lineTo x="2154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908550" cy="2760980"/>
                    </a:xfrm>
                    <a:prstGeom prst="rect">
                      <a:avLst/>
                    </a:prstGeom>
                  </pic:spPr>
                </pic:pic>
              </a:graphicData>
            </a:graphic>
            <wp14:sizeRelH relativeFrom="margin">
              <wp14:pctWidth>0</wp14:pctWidth>
            </wp14:sizeRelH>
            <wp14:sizeRelV relativeFrom="margin">
              <wp14:pctHeight>0</wp14:pctHeight>
            </wp14:sizeRelV>
          </wp:anchor>
        </w:drawing>
      </w:r>
    </w:p>
    <w:p w:rsidR="00267A01" w:rsidRPr="009F7186" w:rsidRDefault="00267A01" w:rsidP="006608FF">
      <w:pPr>
        <w:pStyle w:val="Heading2"/>
        <w:rPr>
          <w:rFonts w:asciiTheme="minorHAnsi" w:hAnsiTheme="minorHAnsi" w:cstheme="minorHAnsi"/>
        </w:rPr>
      </w:pPr>
    </w:p>
    <w:p w:rsidR="00267A01" w:rsidRPr="009F7186" w:rsidRDefault="00267A01" w:rsidP="006608FF">
      <w:pPr>
        <w:pStyle w:val="Heading2"/>
        <w:rPr>
          <w:rFonts w:asciiTheme="minorHAnsi" w:hAnsiTheme="minorHAnsi" w:cstheme="minorHAnsi"/>
        </w:rPr>
      </w:pPr>
    </w:p>
    <w:p w:rsidR="00267A01" w:rsidRPr="009F7186" w:rsidRDefault="00267A01" w:rsidP="006608FF">
      <w:pPr>
        <w:pStyle w:val="Heading2"/>
        <w:rPr>
          <w:rFonts w:asciiTheme="minorHAnsi" w:hAnsiTheme="minorHAnsi" w:cstheme="minorHAnsi"/>
        </w:rPr>
      </w:pPr>
    </w:p>
    <w:p w:rsidR="002315C9" w:rsidRPr="009F7186" w:rsidRDefault="002315C9" w:rsidP="006608FF">
      <w:pPr>
        <w:pStyle w:val="Heading2"/>
        <w:rPr>
          <w:rFonts w:asciiTheme="minorHAnsi" w:hAnsiTheme="minorHAnsi" w:cstheme="minorHAnsi"/>
        </w:rPr>
      </w:pPr>
    </w:p>
    <w:p w:rsidR="002315C9" w:rsidRPr="009F7186" w:rsidRDefault="002315C9" w:rsidP="006608FF">
      <w:pPr>
        <w:pStyle w:val="Heading2"/>
        <w:rPr>
          <w:rFonts w:asciiTheme="minorHAnsi" w:hAnsiTheme="minorHAnsi" w:cstheme="minorHAnsi"/>
        </w:rPr>
      </w:pPr>
    </w:p>
    <w:p w:rsidR="002315C9" w:rsidRPr="009F7186" w:rsidRDefault="002315C9" w:rsidP="006608FF">
      <w:pPr>
        <w:pStyle w:val="Heading2"/>
        <w:rPr>
          <w:rFonts w:asciiTheme="minorHAnsi" w:hAnsiTheme="minorHAnsi" w:cstheme="minorHAnsi"/>
        </w:rPr>
      </w:pPr>
    </w:p>
    <w:p w:rsidR="002315C9" w:rsidRPr="009F7186" w:rsidRDefault="002315C9" w:rsidP="006608FF">
      <w:pPr>
        <w:pStyle w:val="Heading2"/>
        <w:rPr>
          <w:rFonts w:asciiTheme="minorHAnsi" w:hAnsiTheme="minorHAnsi" w:cstheme="minorHAnsi"/>
        </w:rPr>
      </w:pPr>
    </w:p>
    <w:p w:rsidR="002315C9" w:rsidRPr="009F7186" w:rsidRDefault="002315C9" w:rsidP="006608FF">
      <w:pPr>
        <w:pStyle w:val="Heading2"/>
        <w:rPr>
          <w:rFonts w:asciiTheme="minorHAnsi" w:hAnsiTheme="minorHAnsi" w:cstheme="minorHAnsi"/>
        </w:rPr>
      </w:pPr>
    </w:p>
    <w:p w:rsidR="002315C9" w:rsidRPr="009F7186" w:rsidRDefault="002315C9" w:rsidP="006608FF">
      <w:pPr>
        <w:pStyle w:val="Heading2"/>
        <w:rPr>
          <w:rFonts w:asciiTheme="minorHAnsi" w:hAnsiTheme="minorHAnsi" w:cstheme="minorHAnsi"/>
        </w:rPr>
      </w:pPr>
    </w:p>
    <w:p w:rsidR="002315C9" w:rsidRPr="009F7186" w:rsidRDefault="002315C9" w:rsidP="006608FF">
      <w:pPr>
        <w:pStyle w:val="Heading2"/>
        <w:rPr>
          <w:rFonts w:asciiTheme="minorHAnsi" w:hAnsiTheme="minorHAnsi" w:cstheme="minorHAnsi"/>
        </w:rPr>
      </w:pPr>
    </w:p>
    <w:p w:rsidR="002315C9" w:rsidRPr="009F7186" w:rsidRDefault="002315C9" w:rsidP="006608FF">
      <w:pPr>
        <w:pStyle w:val="Heading2"/>
        <w:rPr>
          <w:rFonts w:asciiTheme="minorHAnsi" w:hAnsiTheme="minorHAnsi" w:cstheme="minorHAnsi"/>
        </w:rPr>
      </w:pPr>
    </w:p>
    <w:p w:rsidR="002315C9" w:rsidRPr="009F7186" w:rsidRDefault="002315C9" w:rsidP="006608FF">
      <w:pPr>
        <w:pStyle w:val="Heading2"/>
        <w:rPr>
          <w:rFonts w:asciiTheme="minorHAnsi" w:hAnsiTheme="minorHAnsi" w:cstheme="minorHAnsi"/>
        </w:rPr>
      </w:pPr>
    </w:p>
    <w:p w:rsidR="002315C9" w:rsidRPr="009F7186" w:rsidRDefault="002315C9" w:rsidP="006608FF">
      <w:pPr>
        <w:pStyle w:val="Heading2"/>
        <w:rPr>
          <w:rFonts w:asciiTheme="minorHAnsi" w:hAnsiTheme="minorHAnsi" w:cstheme="minorHAnsi"/>
        </w:rPr>
      </w:pPr>
    </w:p>
    <w:p w:rsidR="002315C9" w:rsidRPr="009F7186" w:rsidRDefault="002315C9" w:rsidP="006608FF">
      <w:pPr>
        <w:pStyle w:val="Heading2"/>
        <w:rPr>
          <w:rFonts w:asciiTheme="minorHAnsi" w:hAnsiTheme="minorHAnsi" w:cstheme="minorHAnsi"/>
        </w:rPr>
      </w:pPr>
    </w:p>
    <w:p w:rsidR="008D0B41" w:rsidRPr="009F7186" w:rsidRDefault="00030509" w:rsidP="008D0B41">
      <w:pPr>
        <w:rPr>
          <w:rFonts w:cstheme="minorHAnsi"/>
        </w:rPr>
      </w:pPr>
      <w:r w:rsidRPr="009F7186">
        <w:rPr>
          <w:rFonts w:cstheme="minorHAnsi"/>
        </w:rPr>
        <w:t>We repeated the analysis comparing the binomial regression used in our final analysis</w:t>
      </w:r>
      <w:r w:rsidR="004D7FD1" w:rsidRPr="009F7186">
        <w:rPr>
          <w:rFonts w:cstheme="minorHAnsi"/>
        </w:rPr>
        <w:t xml:space="preserve"> with a </w:t>
      </w:r>
      <w:proofErr w:type="spellStart"/>
      <w:r w:rsidR="004D7FD1" w:rsidRPr="009F7186">
        <w:rPr>
          <w:rFonts w:cstheme="minorHAnsi"/>
        </w:rPr>
        <w:t>quasipoisson</w:t>
      </w:r>
      <w:proofErr w:type="spellEnd"/>
      <w:r w:rsidR="004D7FD1" w:rsidRPr="009F7186">
        <w:rPr>
          <w:rFonts w:cstheme="minorHAnsi"/>
        </w:rPr>
        <w:t xml:space="preserve"> regression</w:t>
      </w:r>
      <w:r w:rsidR="007F5F3C">
        <w:rPr>
          <w:rFonts w:cstheme="minorHAnsi"/>
        </w:rPr>
        <w:t xml:space="preserve"> as shown in Figure 3</w:t>
      </w:r>
      <w:r w:rsidR="004D7FD1" w:rsidRPr="009F7186">
        <w:rPr>
          <w:rFonts w:cstheme="minorHAnsi"/>
        </w:rPr>
        <w:t>, as commonly used in many studies and found the association to be similar.</w:t>
      </w:r>
    </w:p>
    <w:p w:rsidR="00C67ADE" w:rsidRPr="009F7186" w:rsidRDefault="009F7186" w:rsidP="008D0B41">
      <w:pPr>
        <w:rPr>
          <w:rFonts w:cstheme="minorHAnsi"/>
        </w:rPr>
      </w:pPr>
      <w:r w:rsidRPr="009F7186">
        <w:rPr>
          <w:rFonts w:cstheme="minorHAnsi"/>
          <w:noProof/>
          <w:lang w:val="de-CH" w:eastAsia="de-CH"/>
        </w:rPr>
        <mc:AlternateContent>
          <mc:Choice Requires="wps">
            <w:drawing>
              <wp:anchor distT="0" distB="0" distL="114300" distR="114300" simplePos="0" relativeHeight="251672576" behindDoc="0" locked="0" layoutInCell="1" allowOverlap="1" wp14:anchorId="1F73FB7F" wp14:editId="3F83F0FB">
                <wp:simplePos x="0" y="0"/>
                <wp:positionH relativeFrom="margin">
                  <wp:align>center</wp:align>
                </wp:positionH>
                <wp:positionV relativeFrom="paragraph">
                  <wp:posOffset>3292208</wp:posOffset>
                </wp:positionV>
                <wp:extent cx="4533900" cy="635"/>
                <wp:effectExtent l="0" t="0" r="0" b="0"/>
                <wp:wrapTopAndBottom/>
                <wp:docPr id="11" name="Text Box 11"/>
                <wp:cNvGraphicFramePr/>
                <a:graphic xmlns:a="http://schemas.openxmlformats.org/drawingml/2006/main">
                  <a:graphicData uri="http://schemas.microsoft.com/office/word/2010/wordprocessingShape">
                    <wps:wsp>
                      <wps:cNvSpPr txBox="1"/>
                      <wps:spPr>
                        <a:xfrm>
                          <a:off x="0" y="0"/>
                          <a:ext cx="4533900" cy="635"/>
                        </a:xfrm>
                        <a:prstGeom prst="rect">
                          <a:avLst/>
                        </a:prstGeom>
                        <a:solidFill>
                          <a:prstClr val="white"/>
                        </a:solidFill>
                        <a:ln>
                          <a:noFill/>
                        </a:ln>
                      </wps:spPr>
                      <wps:txbx>
                        <w:txbxContent>
                          <w:p w:rsidR="002315C9" w:rsidRPr="00A80318" w:rsidRDefault="002315C9" w:rsidP="002315C9">
                            <w:pPr>
                              <w:pStyle w:val="Caption"/>
                              <w:rPr>
                                <w:rFonts w:ascii="Arial" w:hAnsi="Arial" w:cs="Arial"/>
                                <w:i w:val="0"/>
                                <w:noProof/>
                              </w:rPr>
                            </w:pPr>
                            <w:r w:rsidRPr="00A80318">
                              <w:rPr>
                                <w:i w:val="0"/>
                              </w:rPr>
                              <w:t xml:space="preserve">Figure </w:t>
                            </w:r>
                            <w:r w:rsidRPr="00A80318">
                              <w:rPr>
                                <w:i w:val="0"/>
                              </w:rPr>
                              <w:fldChar w:fldCharType="begin"/>
                            </w:r>
                            <w:r w:rsidRPr="00A80318">
                              <w:rPr>
                                <w:i w:val="0"/>
                              </w:rPr>
                              <w:instrText xml:space="preserve"> SEQ Figure \* ARABIC </w:instrText>
                            </w:r>
                            <w:r w:rsidRPr="00A80318">
                              <w:rPr>
                                <w:i w:val="0"/>
                              </w:rPr>
                              <w:fldChar w:fldCharType="separate"/>
                            </w:r>
                            <w:r w:rsidR="009F7186" w:rsidRPr="00A80318">
                              <w:rPr>
                                <w:i w:val="0"/>
                                <w:noProof/>
                              </w:rPr>
                              <w:t>3</w:t>
                            </w:r>
                            <w:r w:rsidRPr="00A80318">
                              <w:rPr>
                                <w:i w:val="0"/>
                              </w:rPr>
                              <w:fldChar w:fldCharType="end"/>
                            </w:r>
                            <w:r w:rsidRPr="00A80318">
                              <w:rPr>
                                <w:i w:val="0"/>
                              </w:rPr>
                              <w:t>: Comparison of the exposure-response association assuming either a Quasi-</w:t>
                            </w:r>
                            <w:proofErr w:type="spellStart"/>
                            <w:r w:rsidRPr="00A80318">
                              <w:rPr>
                                <w:i w:val="0"/>
                              </w:rPr>
                              <w:t>poission</w:t>
                            </w:r>
                            <w:proofErr w:type="spellEnd"/>
                            <w:r w:rsidRPr="00A80318">
                              <w:rPr>
                                <w:i w:val="0"/>
                              </w:rPr>
                              <w:t xml:space="preserve"> or binomial regression, such as the one we used.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73FB7F" id="Text Box 11" o:spid="_x0000_s1029" type="#_x0000_t202" style="position:absolute;margin-left:0;margin-top:259.25pt;width:357pt;height:.05pt;z-index:25167257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" stroked="f">
                <v:textbox style="mso-fit-shape-to-text:t" inset="0,0,0,0">
                  <w:txbxContent>
                    <w:p w:rsidR="002315C9" w:rsidRPr="00A80318" w:rsidRDefault="002315C9" w:rsidP="002315C9">
                      <w:pPr>
                        <w:pStyle w:val="Caption"/>
                        <w:rPr>
                          <w:rFonts w:ascii="Arial" w:hAnsi="Arial" w:cs="Arial"/>
                          <w:i w:val="0"/>
                          <w:noProof/>
                        </w:rPr>
                      </w:pPr>
                      <w:r w:rsidRPr="00A80318">
                        <w:rPr>
                          <w:i w:val="0"/>
                        </w:rPr>
                        <w:t xml:space="preserve">Figure </w:t>
                      </w:r>
                      <w:r w:rsidRPr="00A80318">
                        <w:rPr>
                          <w:i w:val="0"/>
                        </w:rPr>
                        <w:fldChar w:fldCharType="begin"/>
                      </w:r>
                      <w:r w:rsidRPr="00A80318">
                        <w:rPr>
                          <w:i w:val="0"/>
                        </w:rPr>
                        <w:instrText xml:space="preserve"> SEQ Figure \* ARABIC </w:instrText>
                      </w:r>
                      <w:r w:rsidRPr="00A80318">
                        <w:rPr>
                          <w:i w:val="0"/>
                        </w:rPr>
                        <w:fldChar w:fldCharType="separate"/>
                      </w:r>
                      <w:r w:rsidR="009F7186" w:rsidRPr="00A80318">
                        <w:rPr>
                          <w:i w:val="0"/>
                          <w:noProof/>
                        </w:rPr>
                        <w:t>3</w:t>
                      </w:r>
                      <w:r w:rsidRPr="00A80318">
                        <w:rPr>
                          <w:i w:val="0"/>
                        </w:rPr>
                        <w:fldChar w:fldCharType="end"/>
                      </w:r>
                      <w:r w:rsidRPr="00A80318">
                        <w:rPr>
                          <w:i w:val="0"/>
                        </w:rPr>
                        <w:t>: Comparison of the exposure-response association assuming either a Quasi-</w:t>
                      </w:r>
                      <w:proofErr w:type="spellStart"/>
                      <w:r w:rsidRPr="00A80318">
                        <w:rPr>
                          <w:i w:val="0"/>
                        </w:rPr>
                        <w:t>poission</w:t>
                      </w:r>
                      <w:proofErr w:type="spellEnd"/>
                      <w:r w:rsidRPr="00A80318">
                        <w:rPr>
                          <w:i w:val="0"/>
                        </w:rPr>
                        <w:t xml:space="preserve"> or binomial regression, such as the one we used.</w:t>
                      </w:r>
                    </w:p>
                  </w:txbxContent>
                </v:textbox>
                <w10:wrap type="topAndBottom" anchorx="margin"/>
              </v:shape>
            </w:pict>
          </mc:Fallback>
        </mc:AlternateContent>
      </w:r>
      <w:r w:rsidRPr="009F7186">
        <w:rPr>
          <w:rFonts w:cstheme="minorHAnsi"/>
          <w:noProof/>
          <w:lang w:val="de-CH" w:eastAsia="de-CH"/>
        </w:rPr>
        <w:drawing>
          <wp:anchor distT="0" distB="0" distL="114300" distR="114300" simplePos="0" relativeHeight="251662336" behindDoc="0" locked="0" layoutInCell="1" allowOverlap="1">
            <wp:simplePos x="0" y="0"/>
            <wp:positionH relativeFrom="margin">
              <wp:posOffset>597535</wp:posOffset>
            </wp:positionH>
            <wp:positionV relativeFrom="paragraph">
              <wp:posOffset>196215</wp:posOffset>
            </wp:positionV>
            <wp:extent cx="3978275" cy="2982595"/>
            <wp:effectExtent l="0" t="0" r="3175" b="825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78275" cy="2982595"/>
                    </a:xfrm>
                    <a:prstGeom prst="rect">
                      <a:avLst/>
                    </a:prstGeom>
                    <a:noFill/>
                  </pic:spPr>
                </pic:pic>
              </a:graphicData>
            </a:graphic>
            <wp14:sizeRelH relativeFrom="margin">
              <wp14:pctWidth>0</wp14:pctWidth>
            </wp14:sizeRelH>
            <wp14:sizeRelV relativeFrom="margin">
              <wp14:pctHeight>0</wp14:pctHeight>
            </wp14:sizeRelV>
          </wp:anchor>
        </w:drawing>
      </w:r>
    </w:p>
    <w:p w:rsidR="009F7186" w:rsidRDefault="009F7186" w:rsidP="004D7FD1">
      <w:pPr>
        <w:pStyle w:val="Heading2"/>
        <w:rPr>
          <w:rFonts w:asciiTheme="minorHAnsi" w:hAnsiTheme="minorHAnsi" w:cstheme="minorHAnsi"/>
        </w:rPr>
      </w:pPr>
    </w:p>
    <w:p w:rsidR="007F5F3C" w:rsidRDefault="007F5F3C" w:rsidP="004D7FD1">
      <w:pPr>
        <w:rPr>
          <w:rFonts w:cstheme="minorHAnsi"/>
        </w:rPr>
      </w:pPr>
    </w:p>
    <w:p w:rsidR="004D7FD1" w:rsidRPr="009F7186" w:rsidRDefault="004D7FD1" w:rsidP="004D7FD1">
      <w:pPr>
        <w:rPr>
          <w:rFonts w:cstheme="minorHAnsi"/>
        </w:rPr>
      </w:pPr>
      <w:r w:rsidRPr="009F7186">
        <w:rPr>
          <w:rFonts w:cstheme="minorHAnsi"/>
        </w:rPr>
        <w:lastRenderedPageBreak/>
        <w:t>We repeated the analysis using data from only 2016-2020, which had data across the entire hospital. As seen in Figure 4, there does not appear to be a significant difference between the associations.</w:t>
      </w:r>
    </w:p>
    <w:p w:rsidR="00C67ADE" w:rsidRPr="009F7186" w:rsidRDefault="009F7186" w:rsidP="00C67ADE">
      <w:pPr>
        <w:rPr>
          <w:rFonts w:cstheme="minorHAnsi"/>
        </w:rPr>
      </w:pPr>
      <w:r w:rsidRPr="009F7186">
        <w:rPr>
          <w:rFonts w:cstheme="minorHAnsi"/>
          <w:noProof/>
          <w:lang w:val="de-CH" w:eastAsia="de-CH"/>
        </w:rPr>
        <w:drawing>
          <wp:anchor distT="0" distB="0" distL="114300" distR="114300" simplePos="0" relativeHeight="251661312" behindDoc="0" locked="0" layoutInCell="1" allowOverlap="1">
            <wp:simplePos x="0" y="0"/>
            <wp:positionH relativeFrom="margin">
              <wp:posOffset>612842</wp:posOffset>
            </wp:positionH>
            <wp:positionV relativeFrom="paragraph">
              <wp:posOffset>300021</wp:posOffset>
            </wp:positionV>
            <wp:extent cx="4194810" cy="314579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94810" cy="3145790"/>
                    </a:xfrm>
                    <a:prstGeom prst="rect">
                      <a:avLst/>
                    </a:prstGeom>
                    <a:noFill/>
                  </pic:spPr>
                </pic:pic>
              </a:graphicData>
            </a:graphic>
            <wp14:sizeRelH relativeFrom="margin">
              <wp14:pctWidth>0</wp14:pctWidth>
            </wp14:sizeRelH>
            <wp14:sizeRelV relativeFrom="margin">
              <wp14:pctHeight>0</wp14:pctHeight>
            </wp14:sizeRelV>
          </wp:anchor>
        </w:drawing>
      </w:r>
    </w:p>
    <w:p w:rsidR="003546AF" w:rsidRPr="009F7186" w:rsidRDefault="007F5F3C" w:rsidP="00C67ADE">
      <w:pPr>
        <w:rPr>
          <w:rFonts w:cstheme="minorHAnsi"/>
        </w:rPr>
      </w:pPr>
      <w:r w:rsidRPr="009F7186">
        <w:rPr>
          <w:rFonts w:cstheme="minorHAnsi"/>
          <w:noProof/>
          <w:lang w:val="de-CH" w:eastAsia="de-CH"/>
        </w:rPr>
        <mc:AlternateContent>
          <mc:Choice Requires="wps">
            <w:drawing>
              <wp:anchor distT="0" distB="0" distL="114300" distR="114300" simplePos="0" relativeHeight="251674624" behindDoc="0" locked="0" layoutInCell="1" allowOverlap="1" wp14:anchorId="0752CC5D" wp14:editId="0E76D1B2">
                <wp:simplePos x="0" y="0"/>
                <wp:positionH relativeFrom="margin">
                  <wp:align>center</wp:align>
                </wp:positionH>
                <wp:positionV relativeFrom="paragraph">
                  <wp:posOffset>3387992</wp:posOffset>
                </wp:positionV>
                <wp:extent cx="4819650" cy="635"/>
                <wp:effectExtent l="0" t="0" r="0" b="635"/>
                <wp:wrapTopAndBottom/>
                <wp:docPr id="12" name="Text Box 12"/>
                <wp:cNvGraphicFramePr/>
                <a:graphic xmlns:a="http://schemas.openxmlformats.org/drawingml/2006/main">
                  <a:graphicData uri="http://schemas.microsoft.com/office/word/2010/wordprocessingShape">
                    <wps:wsp>
                      <wps:cNvSpPr txBox="1"/>
                      <wps:spPr>
                        <a:xfrm>
                          <a:off x="0" y="0"/>
                          <a:ext cx="4819650" cy="635"/>
                        </a:xfrm>
                        <a:prstGeom prst="rect">
                          <a:avLst/>
                        </a:prstGeom>
                        <a:solidFill>
                          <a:prstClr val="white"/>
                        </a:solidFill>
                        <a:ln>
                          <a:noFill/>
                        </a:ln>
                      </wps:spPr>
                      <wps:txbx>
                        <w:txbxContent>
                          <w:p w:rsidR="002315C9" w:rsidRPr="00A80318" w:rsidRDefault="002315C9" w:rsidP="002315C9">
                            <w:pPr>
                              <w:pStyle w:val="Caption"/>
                              <w:rPr>
                                <w:i w:val="0"/>
                                <w:noProof/>
                              </w:rPr>
                            </w:pPr>
                            <w:r w:rsidRPr="00A80318">
                              <w:rPr>
                                <w:i w:val="0"/>
                              </w:rPr>
                              <w:t xml:space="preserve">Figure </w:t>
                            </w:r>
                            <w:r w:rsidRPr="00A80318">
                              <w:rPr>
                                <w:i w:val="0"/>
                              </w:rPr>
                              <w:fldChar w:fldCharType="begin"/>
                            </w:r>
                            <w:r w:rsidRPr="00A80318">
                              <w:rPr>
                                <w:i w:val="0"/>
                              </w:rPr>
                              <w:instrText xml:space="preserve"> SEQ Figure \* ARABIC </w:instrText>
                            </w:r>
                            <w:r w:rsidRPr="00A80318">
                              <w:rPr>
                                <w:i w:val="0"/>
                              </w:rPr>
                              <w:fldChar w:fldCharType="separate"/>
                            </w:r>
                            <w:r w:rsidR="009F7186" w:rsidRPr="00A80318">
                              <w:rPr>
                                <w:i w:val="0"/>
                                <w:noProof/>
                              </w:rPr>
                              <w:t>4</w:t>
                            </w:r>
                            <w:r w:rsidRPr="00A80318">
                              <w:rPr>
                                <w:i w:val="0"/>
                              </w:rPr>
                              <w:fldChar w:fldCharType="end"/>
                            </w:r>
                            <w:r w:rsidRPr="00A80318">
                              <w:rPr>
                                <w:i w:val="0"/>
                              </w:rPr>
                              <w:t>: Comparison of the exposure-response association using the complete 10 year data set with cases only from the cardiology department for 2011-2015 and from both the cardiology department and all other departments for 2016-2020 vs using only 5 year data with cases from all the departments from 2016-2020.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752CC5D" id="Text Box 12" o:spid="_x0000_s1030" type="#_x0000_t202" style="position:absolute;margin-left:0;margin-top:266.75pt;width:379.5pt;height:.05pt;z-index:25167462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" stroked="f">
                <v:textbox style="mso-fit-shape-to-text:t" inset="0,0,0,0">
                  <w:txbxContent>
                    <w:p w:rsidR="002315C9" w:rsidRPr="00A80318" w:rsidRDefault="002315C9" w:rsidP="002315C9">
                      <w:pPr>
                        <w:pStyle w:val="Caption"/>
                        <w:rPr>
                          <w:i w:val="0"/>
                          <w:noProof/>
                        </w:rPr>
                      </w:pPr>
                      <w:r w:rsidRPr="00A80318">
                        <w:rPr>
                          <w:i w:val="0"/>
                        </w:rPr>
                        <w:t xml:space="preserve">Figure </w:t>
                      </w:r>
                      <w:r w:rsidRPr="00A80318">
                        <w:rPr>
                          <w:i w:val="0"/>
                        </w:rPr>
                        <w:fldChar w:fldCharType="begin"/>
                      </w:r>
                      <w:r w:rsidRPr="00A80318">
                        <w:rPr>
                          <w:i w:val="0"/>
                        </w:rPr>
                        <w:instrText xml:space="preserve"> SEQ Figure \* ARABIC </w:instrText>
                      </w:r>
                      <w:r w:rsidRPr="00A80318">
                        <w:rPr>
                          <w:i w:val="0"/>
                        </w:rPr>
                        <w:fldChar w:fldCharType="separate"/>
                      </w:r>
                      <w:r w:rsidR="009F7186" w:rsidRPr="00A80318">
                        <w:rPr>
                          <w:i w:val="0"/>
                          <w:noProof/>
                        </w:rPr>
                        <w:t>4</w:t>
                      </w:r>
                      <w:r w:rsidRPr="00A80318">
                        <w:rPr>
                          <w:i w:val="0"/>
                        </w:rPr>
                        <w:fldChar w:fldCharType="end"/>
                      </w:r>
                      <w:r w:rsidRPr="00A80318">
                        <w:rPr>
                          <w:i w:val="0"/>
                        </w:rPr>
                        <w:t>: Comparison of the exposure-response association using the complete 10 year data set with cases only from the cardiology department for 2011-2015 and from both the cardiology department and all other departments for 2016-2020 vs using only 5 year data with cases from all the departments from 2016-2020.</w:t>
                      </w:r>
                    </w:p>
                  </w:txbxContent>
                </v:textbox>
                <w10:wrap type="topAndBottom" anchorx="margin"/>
              </v:shape>
            </w:pict>
          </mc:Fallback>
        </mc:AlternateContent>
      </w:r>
    </w:p>
    <w:p w:rsidR="007F5F3C" w:rsidRDefault="007F5F3C" w:rsidP="00C67ADE">
      <w:pPr>
        <w:rPr>
          <w:rStyle w:val="SubtleEmphasis"/>
          <w:sz w:val="24"/>
        </w:rPr>
      </w:pPr>
    </w:p>
    <w:p w:rsidR="003546AF" w:rsidRPr="009F7186" w:rsidRDefault="00B42668" w:rsidP="00C67ADE">
      <w:pPr>
        <w:rPr>
          <w:rFonts w:cstheme="minorHAnsi"/>
        </w:rPr>
      </w:pPr>
      <w:r w:rsidRPr="009F7186">
        <w:rPr>
          <w:rFonts w:cstheme="minorHAnsi"/>
        </w:rPr>
        <w:t>Figure 5</w:t>
      </w:r>
      <w:r w:rsidR="000F1CB6" w:rsidRPr="009F7186">
        <w:rPr>
          <w:rFonts w:cstheme="minorHAnsi"/>
        </w:rPr>
        <w:t xml:space="preserve"> shows the annual trends in the monthly hospital admission and mortality from CVDs. A.) </w:t>
      </w:r>
      <w:proofErr w:type="gramStart"/>
      <w:r w:rsidR="000F1CB6" w:rsidRPr="009F7186">
        <w:rPr>
          <w:rFonts w:cstheme="minorHAnsi"/>
        </w:rPr>
        <w:t>shows</w:t>
      </w:r>
      <w:proofErr w:type="gramEnd"/>
      <w:r w:rsidR="000F1CB6" w:rsidRPr="009F7186">
        <w:rPr>
          <w:rFonts w:cstheme="minorHAnsi"/>
        </w:rPr>
        <w:t xml:space="preserve"> the annul CVD mortality while b.) </w:t>
      </w:r>
      <w:proofErr w:type="gramStart"/>
      <w:r w:rsidR="000F1CB6" w:rsidRPr="009F7186">
        <w:rPr>
          <w:rFonts w:cstheme="minorHAnsi"/>
        </w:rPr>
        <w:t>shows</w:t>
      </w:r>
      <w:proofErr w:type="gramEnd"/>
      <w:r w:rsidR="000F1CB6" w:rsidRPr="009F7186">
        <w:rPr>
          <w:rFonts w:cstheme="minorHAnsi"/>
        </w:rPr>
        <w:t xml:space="preserve"> the CVD mortality relative to the total mortality. C.) shows the annual CVD admissions while d.) </w:t>
      </w:r>
      <w:proofErr w:type="gramStart"/>
      <w:r w:rsidR="000F1CB6" w:rsidRPr="009F7186">
        <w:rPr>
          <w:rFonts w:cstheme="minorHAnsi"/>
        </w:rPr>
        <w:t>shows</w:t>
      </w:r>
      <w:proofErr w:type="gramEnd"/>
      <w:r w:rsidR="000F1CB6" w:rsidRPr="009F7186">
        <w:rPr>
          <w:rFonts w:cstheme="minorHAnsi"/>
        </w:rPr>
        <w:t xml:space="preserve"> the annual CVD admissions relative to the total admissions. As can be seen, there is an increase in both the hospital admissions and mortalities from CVDs over the past 10 years.</w:t>
      </w:r>
    </w:p>
    <w:p w:rsidR="000F1CB6" w:rsidRPr="009F7186" w:rsidRDefault="000F1CB6" w:rsidP="00C67ADE">
      <w:pPr>
        <w:rPr>
          <w:rFonts w:cstheme="minorHAnsi"/>
        </w:rPr>
      </w:pPr>
    </w:p>
    <w:p w:rsidR="00B42668" w:rsidRPr="009F7186" w:rsidRDefault="00B42668" w:rsidP="000F1CB6">
      <w:pPr>
        <w:rPr>
          <w:rFonts w:cstheme="minorHAnsi"/>
        </w:rPr>
      </w:pPr>
    </w:p>
    <w:p w:rsidR="00B42668" w:rsidRPr="009F7186" w:rsidRDefault="00B42668" w:rsidP="000F1CB6">
      <w:pPr>
        <w:rPr>
          <w:rFonts w:cstheme="minorHAnsi"/>
        </w:rPr>
      </w:pPr>
    </w:p>
    <w:p w:rsidR="00B42668" w:rsidRPr="009F7186" w:rsidRDefault="00B42668" w:rsidP="000F1CB6">
      <w:pPr>
        <w:rPr>
          <w:rFonts w:cstheme="minorHAnsi"/>
        </w:rPr>
      </w:pPr>
      <w:r w:rsidRPr="009F7186">
        <w:rPr>
          <w:rFonts w:cstheme="minorHAnsi"/>
          <w:noProof/>
          <w:lang w:val="de-CH" w:eastAsia="de-CH"/>
        </w:rPr>
        <w:lastRenderedPageBreak/>
        <mc:AlternateContent>
          <mc:Choice Requires="wps">
            <w:drawing>
              <wp:anchor distT="0" distB="0" distL="114300" distR="114300" simplePos="0" relativeHeight="251699200" behindDoc="0" locked="0" layoutInCell="1" allowOverlap="1" wp14:anchorId="1260C41F" wp14:editId="2550A025">
                <wp:simplePos x="0" y="0"/>
                <wp:positionH relativeFrom="column">
                  <wp:posOffset>0</wp:posOffset>
                </wp:positionH>
                <wp:positionV relativeFrom="paragraph">
                  <wp:posOffset>3281045</wp:posOffset>
                </wp:positionV>
                <wp:extent cx="5731510" cy="635"/>
                <wp:effectExtent l="0" t="0" r="0" b="0"/>
                <wp:wrapTopAndBottom/>
                <wp:docPr id="15" name="Text Box 15"/>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rsidR="00B42668" w:rsidRPr="00A80318" w:rsidRDefault="00B42668" w:rsidP="00B42668">
                            <w:pPr>
                              <w:pStyle w:val="Caption"/>
                              <w:rPr>
                                <w:i w:val="0"/>
                              </w:rPr>
                            </w:pPr>
                            <w:r w:rsidRPr="00A80318">
                              <w:rPr>
                                <w:i w:val="0"/>
                              </w:rPr>
                              <w:t xml:space="preserve">Figure </w:t>
                            </w:r>
                            <w:r w:rsidRPr="00A80318">
                              <w:rPr>
                                <w:i w:val="0"/>
                              </w:rPr>
                              <w:fldChar w:fldCharType="begin"/>
                            </w:r>
                            <w:r w:rsidRPr="00A80318">
                              <w:rPr>
                                <w:i w:val="0"/>
                              </w:rPr>
                              <w:instrText xml:space="preserve"> SEQ Figure \* ARABIC </w:instrText>
                            </w:r>
                            <w:r w:rsidRPr="00A80318">
                              <w:rPr>
                                <w:i w:val="0"/>
                              </w:rPr>
                              <w:fldChar w:fldCharType="separate"/>
                            </w:r>
                            <w:r w:rsidR="009F7186" w:rsidRPr="00A80318">
                              <w:rPr>
                                <w:i w:val="0"/>
                                <w:noProof/>
                              </w:rPr>
                              <w:t>5</w:t>
                            </w:r>
                            <w:r w:rsidRPr="00A80318">
                              <w:rPr>
                                <w:i w:val="0"/>
                              </w:rPr>
                              <w:fldChar w:fldCharType="end"/>
                            </w:r>
                            <w:r w:rsidRPr="00A80318">
                              <w:rPr>
                                <w:i w:val="0"/>
                              </w:rPr>
                              <w:t>: Annual trends in CVD admissions and mortality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260C41F" id="Text Box 15" o:spid="_x0000_s1031" type="#_x0000_t202" style="position:absolute;margin-left:0;margin-top:258.35pt;width:451.3pt;height:.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" stroked="f">
                <v:textbox style="mso-fit-shape-to-text:t" inset="0,0,0,0">
                  <w:txbxContent>
                    <w:p w:rsidR="00B42668" w:rsidRPr="00A80318" w:rsidRDefault="00B42668" w:rsidP="00B42668">
                      <w:pPr>
                        <w:pStyle w:val="Caption"/>
                        <w:rPr>
                          <w:i w:val="0"/>
                        </w:rPr>
                      </w:pPr>
                      <w:r w:rsidRPr="00A80318">
                        <w:rPr>
                          <w:i w:val="0"/>
                        </w:rPr>
                        <w:t xml:space="preserve">Figure </w:t>
                      </w:r>
                      <w:r w:rsidRPr="00A80318">
                        <w:rPr>
                          <w:i w:val="0"/>
                        </w:rPr>
                        <w:fldChar w:fldCharType="begin"/>
                      </w:r>
                      <w:r w:rsidRPr="00A80318">
                        <w:rPr>
                          <w:i w:val="0"/>
                        </w:rPr>
                        <w:instrText xml:space="preserve"> SEQ Figure \* ARABIC </w:instrText>
                      </w:r>
                      <w:r w:rsidRPr="00A80318">
                        <w:rPr>
                          <w:i w:val="0"/>
                        </w:rPr>
                        <w:fldChar w:fldCharType="separate"/>
                      </w:r>
                      <w:r w:rsidR="009F7186" w:rsidRPr="00A80318">
                        <w:rPr>
                          <w:i w:val="0"/>
                          <w:noProof/>
                        </w:rPr>
                        <w:t>5</w:t>
                      </w:r>
                      <w:r w:rsidRPr="00A80318">
                        <w:rPr>
                          <w:i w:val="0"/>
                        </w:rPr>
                        <w:fldChar w:fldCharType="end"/>
                      </w:r>
                      <w:r w:rsidRPr="00A80318">
                        <w:rPr>
                          <w:i w:val="0"/>
                        </w:rPr>
                        <w:t>: Annual trends in CVD admissions and mortality</w:t>
                      </w:r>
                    </w:p>
                  </w:txbxContent>
                </v:textbox>
                <w10:wrap type="topAndBottom"/>
              </v:shape>
            </w:pict>
          </mc:Fallback>
        </mc:AlternateContent>
      </w:r>
      <w:r w:rsidRPr="009F7186">
        <w:rPr>
          <w:rFonts w:cstheme="minorHAnsi"/>
          <w:noProof/>
          <w:lang w:val="de-CH" w:eastAsia="de-CH"/>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5731510" cy="3223895"/>
            <wp:effectExtent l="0" t="0" r="254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anchor>
        </w:drawing>
      </w:r>
    </w:p>
    <w:p w:rsidR="000F1CB6" w:rsidRPr="009F7186" w:rsidRDefault="007F5F3C" w:rsidP="000F1CB6">
      <w:pPr>
        <w:rPr>
          <w:rFonts w:cstheme="minorHAnsi"/>
        </w:rPr>
      </w:pPr>
      <w:r w:rsidRPr="009F7186">
        <w:rPr>
          <w:rFonts w:cstheme="minorHAnsi"/>
          <w:noProof/>
          <w:lang w:val="de-CH" w:eastAsia="de-CH"/>
        </w:rPr>
        <mc:AlternateContent>
          <mc:Choice Requires="wps">
            <w:drawing>
              <wp:anchor distT="0" distB="0" distL="114300" distR="114300" simplePos="0" relativeHeight="251676672" behindDoc="0" locked="0" layoutInCell="1" allowOverlap="1" wp14:anchorId="709CA98C" wp14:editId="452164C8">
                <wp:simplePos x="0" y="0"/>
                <wp:positionH relativeFrom="column">
                  <wp:posOffset>476083</wp:posOffset>
                </wp:positionH>
                <wp:positionV relativeFrom="paragraph">
                  <wp:posOffset>3097263</wp:posOffset>
                </wp:positionV>
                <wp:extent cx="4344035" cy="635"/>
                <wp:effectExtent l="0" t="0" r="0" b="0"/>
                <wp:wrapTopAndBottom/>
                <wp:docPr id="13" name="Text Box 13"/>
                <wp:cNvGraphicFramePr/>
                <a:graphic xmlns:a="http://schemas.openxmlformats.org/drawingml/2006/main">
                  <a:graphicData uri="http://schemas.microsoft.com/office/word/2010/wordprocessingShape">
                    <wps:wsp>
                      <wps:cNvSpPr txBox="1"/>
                      <wps:spPr>
                        <a:xfrm>
                          <a:off x="0" y="0"/>
                          <a:ext cx="4344035" cy="635"/>
                        </a:xfrm>
                        <a:prstGeom prst="rect">
                          <a:avLst/>
                        </a:prstGeom>
                        <a:solidFill>
                          <a:prstClr val="white"/>
                        </a:solidFill>
                        <a:ln>
                          <a:noFill/>
                        </a:ln>
                      </wps:spPr>
                      <wps:txbx>
                        <w:txbxContent>
                          <w:p w:rsidR="002315C9" w:rsidRPr="00A80318" w:rsidRDefault="002315C9" w:rsidP="002315C9">
                            <w:pPr>
                              <w:pStyle w:val="Caption"/>
                              <w:rPr>
                                <w:i w:val="0"/>
                                <w:noProof/>
                              </w:rPr>
                            </w:pPr>
                            <w:r w:rsidRPr="00A80318">
                              <w:rPr>
                                <w:i w:val="0"/>
                              </w:rPr>
                              <w:t xml:space="preserve">Figure </w:t>
                            </w:r>
                            <w:r w:rsidRPr="00A80318">
                              <w:rPr>
                                <w:i w:val="0"/>
                              </w:rPr>
                              <w:fldChar w:fldCharType="begin"/>
                            </w:r>
                            <w:r w:rsidRPr="00A80318">
                              <w:rPr>
                                <w:i w:val="0"/>
                              </w:rPr>
                              <w:instrText xml:space="preserve"> SEQ Figure \* ARABIC </w:instrText>
                            </w:r>
                            <w:r w:rsidRPr="00A80318">
                              <w:rPr>
                                <w:i w:val="0"/>
                              </w:rPr>
                              <w:fldChar w:fldCharType="separate"/>
                            </w:r>
                            <w:r w:rsidR="009F7186" w:rsidRPr="00A80318">
                              <w:rPr>
                                <w:i w:val="0"/>
                                <w:noProof/>
                              </w:rPr>
                              <w:t>6</w:t>
                            </w:r>
                            <w:r w:rsidRPr="00A80318">
                              <w:rPr>
                                <w:i w:val="0"/>
                              </w:rPr>
                              <w:fldChar w:fldCharType="end"/>
                            </w:r>
                            <w:r w:rsidRPr="00A80318">
                              <w:rPr>
                                <w:i w:val="0"/>
                              </w:rPr>
                              <w:t>: 3D- model depicting the RR for the lagged exposure-response association.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9CA98C" id="Text Box 13" o:spid="_x0000_s1032" type="#_x0000_t202" style="position:absolute;margin-left:37.5pt;margin-top:243.9pt;width:342.05pt;height:.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" stroked="f">
                <v:textbox style="mso-fit-shape-to-text:t" inset="0,0,0,0">
                  <w:txbxContent>
                    <w:p w:rsidR="002315C9" w:rsidRPr="00A80318" w:rsidRDefault="002315C9" w:rsidP="002315C9">
                      <w:pPr>
                        <w:pStyle w:val="Caption"/>
                        <w:rPr>
                          <w:i w:val="0"/>
                          <w:noProof/>
                        </w:rPr>
                      </w:pPr>
                      <w:r w:rsidRPr="00A80318">
                        <w:rPr>
                          <w:i w:val="0"/>
                        </w:rPr>
                        <w:t xml:space="preserve">Figure </w:t>
                      </w:r>
                      <w:r w:rsidRPr="00A80318">
                        <w:rPr>
                          <w:i w:val="0"/>
                        </w:rPr>
                        <w:fldChar w:fldCharType="begin"/>
                      </w:r>
                      <w:r w:rsidRPr="00A80318">
                        <w:rPr>
                          <w:i w:val="0"/>
                        </w:rPr>
                        <w:instrText xml:space="preserve"> SEQ Figure \* ARABIC </w:instrText>
                      </w:r>
                      <w:r w:rsidRPr="00A80318">
                        <w:rPr>
                          <w:i w:val="0"/>
                        </w:rPr>
                        <w:fldChar w:fldCharType="separate"/>
                      </w:r>
                      <w:r w:rsidR="009F7186" w:rsidRPr="00A80318">
                        <w:rPr>
                          <w:i w:val="0"/>
                          <w:noProof/>
                        </w:rPr>
                        <w:t>6</w:t>
                      </w:r>
                      <w:r w:rsidRPr="00A80318">
                        <w:rPr>
                          <w:i w:val="0"/>
                        </w:rPr>
                        <w:fldChar w:fldCharType="end"/>
                      </w:r>
                      <w:r w:rsidRPr="00A80318">
                        <w:rPr>
                          <w:i w:val="0"/>
                        </w:rPr>
                        <w:t>: 3D- model depicting the RR for the lagged exposure-response association.</w:t>
                      </w:r>
                    </w:p>
                  </w:txbxContent>
                </v:textbox>
                <w10:wrap type="topAndBottom"/>
              </v:shape>
            </w:pict>
          </mc:Fallback>
        </mc:AlternateContent>
      </w:r>
      <w:r w:rsidRPr="009F7186">
        <w:rPr>
          <w:rFonts w:cstheme="minorHAnsi"/>
          <w:noProof/>
          <w:lang w:val="de-CH" w:eastAsia="de-CH"/>
        </w:rPr>
        <w:drawing>
          <wp:anchor distT="0" distB="0" distL="114300" distR="114300" simplePos="0" relativeHeight="251664384" behindDoc="0" locked="0" layoutInCell="1" allowOverlap="1">
            <wp:simplePos x="0" y="0"/>
            <wp:positionH relativeFrom="margin">
              <wp:posOffset>416493</wp:posOffset>
            </wp:positionH>
            <wp:positionV relativeFrom="paragraph">
              <wp:posOffset>749166</wp:posOffset>
            </wp:positionV>
            <wp:extent cx="3773805" cy="2719070"/>
            <wp:effectExtent l="0" t="0" r="0" b="508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73805" cy="2719070"/>
                    </a:xfrm>
                    <a:prstGeom prst="rect">
                      <a:avLst/>
                    </a:prstGeom>
                    <a:noFill/>
                  </pic:spPr>
                </pic:pic>
              </a:graphicData>
            </a:graphic>
            <wp14:sizeRelH relativeFrom="margin">
              <wp14:pctWidth>0</wp14:pctWidth>
            </wp14:sizeRelH>
            <wp14:sizeRelV relativeFrom="margin">
              <wp14:pctHeight>0</wp14:pctHeight>
            </wp14:sizeRelV>
          </wp:anchor>
        </w:drawing>
      </w:r>
      <w:r w:rsidR="00B42668" w:rsidRPr="009F7186">
        <w:rPr>
          <w:rFonts w:cstheme="minorHAnsi"/>
        </w:rPr>
        <w:t>Figure 6</w:t>
      </w:r>
      <w:r w:rsidR="000F1CB6" w:rsidRPr="009F7186">
        <w:rPr>
          <w:rFonts w:cstheme="minorHAnsi"/>
        </w:rPr>
        <w:t xml:space="preserve"> shows the 3-D plot of the lagged association between </w:t>
      </w:r>
      <w:proofErr w:type="spellStart"/>
      <w:r w:rsidR="00CC3266" w:rsidRPr="009F7186">
        <w:rPr>
          <w:rFonts w:cstheme="minorHAnsi"/>
        </w:rPr>
        <w:t>T</w:t>
      </w:r>
      <w:r w:rsidR="00CC3266" w:rsidRPr="009F7186">
        <w:rPr>
          <w:rFonts w:cstheme="minorHAnsi"/>
          <w:vertAlign w:val="subscript"/>
        </w:rPr>
        <w:t>app</w:t>
      </w:r>
      <w:proofErr w:type="spellEnd"/>
      <w:r w:rsidR="000F1CB6" w:rsidRPr="009F7186">
        <w:rPr>
          <w:rFonts w:cstheme="minorHAnsi"/>
        </w:rPr>
        <w:t xml:space="preserve"> and CVD mortality in Puducherry. The temperature-CVD mortality association shows a non-linear pattern. The 3-D view of this relationship shows that the risks of in-hospital CVD mortality attributed to temperature has a temporal distribution. </w:t>
      </w:r>
    </w:p>
    <w:p w:rsidR="000F1CB6" w:rsidRPr="009F7186" w:rsidRDefault="000F1CB6" w:rsidP="000F1CB6">
      <w:pPr>
        <w:rPr>
          <w:rFonts w:cstheme="minorHAnsi"/>
        </w:rPr>
      </w:pPr>
      <w:r w:rsidRPr="009F7186">
        <w:rPr>
          <w:rFonts w:cstheme="minorHAnsi"/>
        </w:rPr>
        <w:t xml:space="preserve">We see that cold temperature has an almost immediate response or increase in RR while hot temperatures show a delayed association by about 5 days. The cold effect peaks at day 1 before gradually decreasing below 1 around lag day 5. The cold-CVD mortality association risk increases slightly from </w:t>
      </w:r>
      <w:r w:rsidR="00CC3266" w:rsidRPr="009F7186">
        <w:rPr>
          <w:rFonts w:cstheme="minorHAnsi"/>
        </w:rPr>
        <w:t>around</w:t>
      </w:r>
      <w:r w:rsidRPr="009F7186">
        <w:rPr>
          <w:rFonts w:cstheme="minorHAnsi"/>
        </w:rPr>
        <w:t xml:space="preserve"> day 9 to day 16 where it peaks at day 11. Hot temperatures show a delayed response with the risk of CVD-mortality only seen after 5 lag days which persists for 16 days. This risk is relatively lesser compared to the cold-CVD mortality risk for 5 lag days</w:t>
      </w:r>
      <w:r w:rsidR="009F7186" w:rsidRPr="009F7186">
        <w:rPr>
          <w:rFonts w:cstheme="minorHAnsi"/>
        </w:rPr>
        <w:t>.</w:t>
      </w:r>
    </w:p>
    <w:p w:rsidR="009F7186" w:rsidRPr="009F7186" w:rsidRDefault="007F5F3C" w:rsidP="000F1CB6">
      <w:pPr>
        <w:rPr>
          <w:rFonts w:cstheme="minorHAnsi"/>
        </w:rPr>
      </w:pPr>
      <w:r w:rsidRPr="009F7186">
        <w:rPr>
          <w:rFonts w:cstheme="minorHAnsi"/>
          <w:noProof/>
          <w:lang w:val="de-CH" w:eastAsia="de-CH"/>
        </w:rPr>
        <w:lastRenderedPageBreak/>
        <mc:AlternateContent>
          <mc:Choice Requires="wps">
            <w:drawing>
              <wp:anchor distT="0" distB="0" distL="114300" distR="114300" simplePos="0" relativeHeight="251705344" behindDoc="0" locked="0" layoutInCell="1" allowOverlap="1" wp14:anchorId="218CB4D4" wp14:editId="2E01EDBA">
                <wp:simplePos x="0" y="0"/>
                <wp:positionH relativeFrom="column">
                  <wp:posOffset>1010285</wp:posOffset>
                </wp:positionH>
                <wp:positionV relativeFrom="paragraph">
                  <wp:posOffset>3636645</wp:posOffset>
                </wp:positionV>
                <wp:extent cx="3576955" cy="635"/>
                <wp:effectExtent l="0" t="0" r="0" b="0"/>
                <wp:wrapTopAndBottom/>
                <wp:docPr id="19" name="Text Box 19"/>
                <wp:cNvGraphicFramePr/>
                <a:graphic xmlns:a="http://schemas.openxmlformats.org/drawingml/2006/main">
                  <a:graphicData uri="http://schemas.microsoft.com/office/word/2010/wordprocessingShape">
                    <wps:wsp>
                      <wps:cNvSpPr txBox="1"/>
                      <wps:spPr>
                        <a:xfrm>
                          <a:off x="0" y="0"/>
                          <a:ext cx="3576955" cy="635"/>
                        </a:xfrm>
                        <a:prstGeom prst="rect">
                          <a:avLst/>
                        </a:prstGeom>
                        <a:solidFill>
                          <a:prstClr val="white"/>
                        </a:solidFill>
                        <a:ln>
                          <a:noFill/>
                        </a:ln>
                      </wps:spPr>
                      <wps:txbx>
                        <w:txbxContent>
                          <w:p w:rsidR="009F7186" w:rsidRPr="00A80318" w:rsidRDefault="009F7186" w:rsidP="009F7186">
                            <w:pPr>
                              <w:pStyle w:val="Caption"/>
                              <w:rPr>
                                <w:rFonts w:cs="Arial"/>
                                <w:i w:val="0"/>
                              </w:rPr>
                            </w:pPr>
                            <w:r w:rsidRPr="00A80318">
                              <w:rPr>
                                <w:i w:val="0"/>
                              </w:rPr>
                              <w:t xml:space="preserve">Figure </w:t>
                            </w:r>
                            <w:r w:rsidRPr="00A80318">
                              <w:rPr>
                                <w:i w:val="0"/>
                              </w:rPr>
                              <w:fldChar w:fldCharType="begin"/>
                            </w:r>
                            <w:r w:rsidRPr="00A80318">
                              <w:rPr>
                                <w:i w:val="0"/>
                              </w:rPr>
                              <w:instrText xml:space="preserve"> SEQ Figure \* ARABIC </w:instrText>
                            </w:r>
                            <w:r w:rsidRPr="00A80318">
                              <w:rPr>
                                <w:i w:val="0"/>
                              </w:rPr>
                              <w:fldChar w:fldCharType="separate"/>
                            </w:r>
                            <w:r w:rsidRPr="00A80318">
                              <w:rPr>
                                <w:i w:val="0"/>
                                <w:noProof/>
                              </w:rPr>
                              <w:t>7</w:t>
                            </w:r>
                            <w:r w:rsidRPr="00A80318">
                              <w:rPr>
                                <w:i w:val="0"/>
                              </w:rPr>
                              <w:fldChar w:fldCharType="end"/>
                            </w:r>
                            <w:r w:rsidRPr="00A80318">
                              <w:rPr>
                                <w:i w:val="0"/>
                              </w:rPr>
                              <w:t xml:space="preserve">: Comparison of the exposure-response association using the complete </w:t>
                            </w:r>
                            <w:proofErr w:type="gramStart"/>
                            <w:r w:rsidRPr="00A80318">
                              <w:rPr>
                                <w:i w:val="0"/>
                              </w:rPr>
                              <w:t>10 year</w:t>
                            </w:r>
                            <w:proofErr w:type="gramEnd"/>
                            <w:r w:rsidRPr="00A80318">
                              <w:rPr>
                                <w:i w:val="0"/>
                              </w:rPr>
                              <w:t xml:space="preserve"> data set vs restricting it to patients who spent less than 10 days in hospital. The black line depicts the overall association while the grey line depicts the patients who spent less than 10 days admitted to hospital before dying.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8CB4D4" id="Text Box 19" o:spid="_x0000_s1033" type="#_x0000_t202" style="position:absolute;margin-left:79.55pt;margin-top:286.35pt;width:281.65pt;height:.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" stroked="f">
                <v:textbox style="mso-fit-shape-to-text:t" inset="0,0,0,0">
                  <w:txbxContent>
                    <w:p w:rsidR="009F7186" w:rsidRPr="00A80318" w:rsidRDefault="009F7186" w:rsidP="009F7186">
                      <w:pPr>
                        <w:pStyle w:val="Caption"/>
                        <w:rPr>
                          <w:rFonts w:cs="Arial"/>
                          <w:i w:val="0"/>
                        </w:rPr>
                      </w:pPr>
                      <w:r w:rsidRPr="00A80318">
                        <w:rPr>
                          <w:i w:val="0"/>
                        </w:rPr>
                        <w:t xml:space="preserve">Figure </w:t>
                      </w:r>
                      <w:r w:rsidRPr="00A80318">
                        <w:rPr>
                          <w:i w:val="0"/>
                        </w:rPr>
                        <w:fldChar w:fldCharType="begin"/>
                      </w:r>
                      <w:r w:rsidRPr="00A80318">
                        <w:rPr>
                          <w:i w:val="0"/>
                        </w:rPr>
                        <w:instrText xml:space="preserve"> SEQ Figure \* ARABIC </w:instrText>
                      </w:r>
                      <w:r w:rsidRPr="00A80318">
                        <w:rPr>
                          <w:i w:val="0"/>
                        </w:rPr>
                        <w:fldChar w:fldCharType="separate"/>
                      </w:r>
                      <w:r w:rsidRPr="00A80318">
                        <w:rPr>
                          <w:i w:val="0"/>
                          <w:noProof/>
                        </w:rPr>
                        <w:t>7</w:t>
                      </w:r>
                      <w:r w:rsidRPr="00A80318">
                        <w:rPr>
                          <w:i w:val="0"/>
                        </w:rPr>
                        <w:fldChar w:fldCharType="end"/>
                      </w:r>
                      <w:r w:rsidRPr="00A80318">
                        <w:rPr>
                          <w:i w:val="0"/>
                        </w:rPr>
                        <w:t xml:space="preserve">: Comparison of the exposure-response association using the complete </w:t>
                      </w:r>
                      <w:proofErr w:type="gramStart"/>
                      <w:r w:rsidRPr="00A80318">
                        <w:rPr>
                          <w:i w:val="0"/>
                        </w:rPr>
                        <w:t>10 year</w:t>
                      </w:r>
                      <w:proofErr w:type="gramEnd"/>
                      <w:r w:rsidRPr="00A80318">
                        <w:rPr>
                          <w:i w:val="0"/>
                        </w:rPr>
                        <w:t xml:space="preserve"> data set vs restricting it to patients who spent less than 10 days in hospital. The black line depicts the overall association while the grey line depicts the patients who spent less than 10 days admitted to hospital before dying.</w:t>
                      </w:r>
                    </w:p>
                  </w:txbxContent>
                </v:textbox>
                <w10:wrap type="topAndBottom"/>
              </v:shape>
            </w:pict>
          </mc:Fallback>
        </mc:AlternateContent>
      </w:r>
      <w:r w:rsidRPr="009F7186">
        <w:rPr>
          <w:rFonts w:cstheme="minorHAnsi"/>
          <w:noProof/>
          <w:lang w:val="de-CH" w:eastAsia="de-CH"/>
        </w:rPr>
        <w:drawing>
          <wp:anchor distT="0" distB="0" distL="114300" distR="114300" simplePos="0" relativeHeight="251703296" behindDoc="0" locked="0" layoutInCell="1" allowOverlap="1">
            <wp:simplePos x="0" y="0"/>
            <wp:positionH relativeFrom="margin">
              <wp:align>center</wp:align>
            </wp:positionH>
            <wp:positionV relativeFrom="paragraph">
              <wp:posOffset>884822</wp:posOffset>
            </wp:positionV>
            <wp:extent cx="3576955" cy="2682875"/>
            <wp:effectExtent l="0" t="0" r="4445" b="3175"/>
            <wp:wrapTopAndBottom/>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76955" cy="2682875"/>
                    </a:xfrm>
                    <a:prstGeom prst="rect">
                      <a:avLst/>
                    </a:prstGeom>
                  </pic:spPr>
                </pic:pic>
              </a:graphicData>
            </a:graphic>
            <wp14:sizeRelH relativeFrom="margin">
              <wp14:pctWidth>0</wp14:pctWidth>
            </wp14:sizeRelH>
            <wp14:sizeRelV relativeFrom="margin">
              <wp14:pctHeight>0</wp14:pctHeight>
            </wp14:sizeRelV>
          </wp:anchor>
        </w:drawing>
      </w:r>
      <w:r w:rsidR="009F7186" w:rsidRPr="009F7186">
        <w:rPr>
          <w:rFonts w:cstheme="minorHAnsi"/>
        </w:rPr>
        <w:t>Figure 7 shows the results of the sensitivity analysis comparing all the patients versus patients who were admitted for less than 10 days before dying. The results show that there is relatively no difference in the association between patients who spent less than 10 days and the association for all patients.</w:t>
      </w:r>
    </w:p>
    <w:p w:rsidR="00B30E55" w:rsidRPr="009F7186" w:rsidRDefault="009F7186" w:rsidP="00C67ADE">
      <w:pPr>
        <w:rPr>
          <w:rFonts w:cstheme="minorHAnsi"/>
        </w:rPr>
      </w:pPr>
      <w:r w:rsidRPr="009F7186">
        <w:rPr>
          <w:rFonts w:cstheme="minorHAnsi"/>
        </w:rPr>
        <w:t xml:space="preserve">Figure 8 </w:t>
      </w:r>
      <w:r w:rsidR="000F1CB6" w:rsidRPr="009F7186">
        <w:rPr>
          <w:rFonts w:cstheme="minorHAnsi"/>
        </w:rPr>
        <w:t>shows the RR of CVDs at lag day 1, 5, 15 and 20. Cold has an immediate outcome at lag day 1 which attenuates around day 5 as heat starts to have an effect. The effects of both hot and cold temperatures last for about 15 days.</w:t>
      </w:r>
    </w:p>
    <w:p w:rsidR="00342091" w:rsidRPr="009F7186" w:rsidRDefault="007F5F3C" w:rsidP="00C67ADE">
      <w:pPr>
        <w:rPr>
          <w:rFonts w:cstheme="minorHAnsi"/>
        </w:rPr>
      </w:pPr>
      <w:r w:rsidRPr="009F7186">
        <w:rPr>
          <w:rFonts w:cstheme="minorHAnsi"/>
          <w:noProof/>
          <w:lang w:val="de-CH" w:eastAsia="de-CH"/>
        </w:rPr>
        <mc:AlternateContent>
          <mc:Choice Requires="wps">
            <w:drawing>
              <wp:anchor distT="0" distB="0" distL="114300" distR="114300" simplePos="0" relativeHeight="251707392" behindDoc="0" locked="0" layoutInCell="1" allowOverlap="1" wp14:anchorId="3AF99385" wp14:editId="139D36F3">
                <wp:simplePos x="0" y="0"/>
                <wp:positionH relativeFrom="column">
                  <wp:posOffset>449981</wp:posOffset>
                </wp:positionH>
                <wp:positionV relativeFrom="paragraph">
                  <wp:posOffset>3339899</wp:posOffset>
                </wp:positionV>
                <wp:extent cx="4935220" cy="635"/>
                <wp:effectExtent l="0" t="0" r="0" b="0"/>
                <wp:wrapTopAndBottom/>
                <wp:docPr id="24" name="Text Box 24"/>
                <wp:cNvGraphicFramePr/>
                <a:graphic xmlns:a="http://schemas.openxmlformats.org/drawingml/2006/main">
                  <a:graphicData uri="http://schemas.microsoft.com/office/word/2010/wordprocessingShape">
                    <wps:wsp>
                      <wps:cNvSpPr txBox="1"/>
                      <wps:spPr>
                        <a:xfrm>
                          <a:off x="0" y="0"/>
                          <a:ext cx="4935220" cy="635"/>
                        </a:xfrm>
                        <a:prstGeom prst="rect">
                          <a:avLst/>
                        </a:prstGeom>
                        <a:solidFill>
                          <a:prstClr val="white"/>
                        </a:solidFill>
                        <a:ln>
                          <a:noFill/>
                        </a:ln>
                      </wps:spPr>
                      <wps:txbx>
                        <w:txbxContent>
                          <w:p w:rsidR="009F7186" w:rsidRPr="00A80318" w:rsidRDefault="009F7186" w:rsidP="009F7186">
                            <w:pPr>
                              <w:pStyle w:val="Caption"/>
                              <w:rPr>
                                <w:i w:val="0"/>
                                <w:noProof/>
                              </w:rPr>
                            </w:pPr>
                            <w:r w:rsidRPr="00A80318">
                              <w:rPr>
                                <w:i w:val="0"/>
                              </w:rPr>
                              <w:t xml:space="preserve">Figure </w:t>
                            </w:r>
                            <w:r w:rsidRPr="00A80318">
                              <w:rPr>
                                <w:i w:val="0"/>
                              </w:rPr>
                              <w:fldChar w:fldCharType="begin"/>
                            </w:r>
                            <w:r w:rsidRPr="00A80318">
                              <w:rPr>
                                <w:i w:val="0"/>
                              </w:rPr>
                              <w:instrText xml:space="preserve"> SEQ Figure \* ARABIC </w:instrText>
                            </w:r>
                            <w:r w:rsidRPr="00A80318">
                              <w:rPr>
                                <w:i w:val="0"/>
                              </w:rPr>
                              <w:fldChar w:fldCharType="separate"/>
                            </w:r>
                            <w:r w:rsidRPr="00A80318">
                              <w:rPr>
                                <w:i w:val="0"/>
                                <w:noProof/>
                              </w:rPr>
                              <w:t>8</w:t>
                            </w:r>
                            <w:r w:rsidRPr="00A80318">
                              <w:rPr>
                                <w:i w:val="0"/>
                              </w:rPr>
                              <w:fldChar w:fldCharType="end"/>
                            </w:r>
                            <w:r w:rsidRPr="00A80318">
                              <w:rPr>
                                <w:i w:val="0"/>
                              </w:rPr>
                              <w:t>: Exposure-response association at different lag days. a.) 1 day, b.) 5 days, c.) 10 days and d.) 20 days.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F99385" id="Text Box 24" o:spid="_x0000_s1034" type="#_x0000_t202" style="position:absolute;margin-left:35.45pt;margin-top:263pt;width:388.6pt;height:.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" stroked="f">
                <v:textbox style="mso-fit-shape-to-text:t" inset="0,0,0,0">
                  <w:txbxContent>
                    <w:p w:rsidR="009F7186" w:rsidRPr="00A80318" w:rsidRDefault="009F7186" w:rsidP="009F7186">
                      <w:pPr>
                        <w:pStyle w:val="Caption"/>
                        <w:rPr>
                          <w:i w:val="0"/>
                          <w:noProof/>
                        </w:rPr>
                      </w:pPr>
                      <w:r w:rsidRPr="00A80318">
                        <w:rPr>
                          <w:i w:val="0"/>
                        </w:rPr>
                        <w:t xml:space="preserve">Figure </w:t>
                      </w:r>
                      <w:r w:rsidRPr="00A80318">
                        <w:rPr>
                          <w:i w:val="0"/>
                        </w:rPr>
                        <w:fldChar w:fldCharType="begin"/>
                      </w:r>
                      <w:r w:rsidRPr="00A80318">
                        <w:rPr>
                          <w:i w:val="0"/>
                        </w:rPr>
                        <w:instrText xml:space="preserve"> SEQ Figure \* ARABIC </w:instrText>
                      </w:r>
                      <w:r w:rsidRPr="00A80318">
                        <w:rPr>
                          <w:i w:val="0"/>
                        </w:rPr>
                        <w:fldChar w:fldCharType="separate"/>
                      </w:r>
                      <w:r w:rsidRPr="00A80318">
                        <w:rPr>
                          <w:i w:val="0"/>
                          <w:noProof/>
                        </w:rPr>
                        <w:t>8</w:t>
                      </w:r>
                      <w:r w:rsidRPr="00A80318">
                        <w:rPr>
                          <w:i w:val="0"/>
                        </w:rPr>
                        <w:fldChar w:fldCharType="end"/>
                      </w:r>
                      <w:r w:rsidRPr="00A80318">
                        <w:rPr>
                          <w:i w:val="0"/>
                        </w:rPr>
                        <w:t>: Exposure-response association at different lag days. a.) 1 day, b.) 5 days, c.) 10 days and d.) 20 days.</w:t>
                      </w:r>
                    </w:p>
                  </w:txbxContent>
                </v:textbox>
                <w10:wrap type="topAndBottom"/>
              </v:shape>
            </w:pict>
          </mc:Fallback>
        </mc:AlternateContent>
      </w:r>
      <w:r w:rsidRPr="009F7186">
        <w:rPr>
          <w:rFonts w:cstheme="minorHAnsi"/>
          <w:noProof/>
          <w:lang w:val="de-CH" w:eastAsia="de-CH"/>
        </w:rPr>
        <w:drawing>
          <wp:anchor distT="0" distB="0" distL="114300" distR="114300" simplePos="0" relativeHeight="251683840" behindDoc="0" locked="0" layoutInCell="1" allowOverlap="1">
            <wp:simplePos x="0" y="0"/>
            <wp:positionH relativeFrom="margin">
              <wp:posOffset>769854</wp:posOffset>
            </wp:positionH>
            <wp:positionV relativeFrom="paragraph">
              <wp:posOffset>371375</wp:posOffset>
            </wp:positionV>
            <wp:extent cx="3981450" cy="2863215"/>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81450" cy="2863215"/>
                    </a:xfrm>
                    <a:prstGeom prst="rect">
                      <a:avLst/>
                    </a:prstGeom>
                    <a:noFill/>
                  </pic:spPr>
                </pic:pic>
              </a:graphicData>
            </a:graphic>
            <wp14:sizeRelH relativeFrom="margin">
              <wp14:pctWidth>0</wp14:pctWidth>
            </wp14:sizeRelH>
            <wp14:sizeRelV relativeFrom="margin">
              <wp14:pctHeight>0</wp14:pctHeight>
            </wp14:sizeRelV>
          </wp:anchor>
        </w:drawing>
      </w:r>
    </w:p>
    <w:p w:rsidR="00342091" w:rsidRPr="009F7186" w:rsidRDefault="00342091" w:rsidP="00C67ADE">
      <w:pPr>
        <w:rPr>
          <w:rFonts w:cstheme="minorHAnsi"/>
        </w:rPr>
      </w:pPr>
    </w:p>
    <w:p w:rsidR="00342091" w:rsidRPr="009F7186" w:rsidRDefault="00342091" w:rsidP="00C67ADE">
      <w:pPr>
        <w:rPr>
          <w:rFonts w:cstheme="minorHAnsi"/>
        </w:rPr>
      </w:pPr>
    </w:p>
    <w:p w:rsidR="009F7186" w:rsidRPr="009F7186" w:rsidRDefault="007F5F3C" w:rsidP="00C67ADE">
      <w:pPr>
        <w:rPr>
          <w:rFonts w:cstheme="minorHAnsi"/>
        </w:rPr>
      </w:pPr>
      <w:r w:rsidRPr="009F7186">
        <w:rPr>
          <w:rFonts w:cstheme="minorHAnsi"/>
          <w:noProof/>
          <w:lang w:val="de-CH" w:eastAsia="de-CH"/>
        </w:rPr>
        <mc:AlternateContent>
          <mc:Choice Requires="wps">
            <w:drawing>
              <wp:anchor distT="0" distB="0" distL="114300" distR="114300" simplePos="0" relativeHeight="251709440" behindDoc="0" locked="0" layoutInCell="1" allowOverlap="1" wp14:anchorId="04E5D0B4" wp14:editId="7F8448DA">
                <wp:simplePos x="0" y="0"/>
                <wp:positionH relativeFrom="column">
                  <wp:posOffset>424447</wp:posOffset>
                </wp:positionH>
                <wp:positionV relativeFrom="paragraph">
                  <wp:posOffset>3477795</wp:posOffset>
                </wp:positionV>
                <wp:extent cx="4485005" cy="635"/>
                <wp:effectExtent l="0" t="0" r="0" b="0"/>
                <wp:wrapTopAndBottom/>
                <wp:docPr id="25" name="Text Box 25"/>
                <wp:cNvGraphicFramePr/>
                <a:graphic xmlns:a="http://schemas.openxmlformats.org/drawingml/2006/main">
                  <a:graphicData uri="http://schemas.microsoft.com/office/word/2010/wordprocessingShape">
                    <wps:wsp>
                      <wps:cNvSpPr txBox="1"/>
                      <wps:spPr>
                        <a:xfrm>
                          <a:off x="0" y="0"/>
                          <a:ext cx="4485005" cy="635"/>
                        </a:xfrm>
                        <a:prstGeom prst="rect">
                          <a:avLst/>
                        </a:prstGeom>
                        <a:solidFill>
                          <a:prstClr val="white"/>
                        </a:solidFill>
                        <a:ln>
                          <a:noFill/>
                        </a:ln>
                      </wps:spPr>
                      <wps:txbx>
                        <w:txbxContent>
                          <w:p w:rsidR="009F7186" w:rsidRPr="00A80318" w:rsidRDefault="009F7186" w:rsidP="009F7186">
                            <w:pPr>
                              <w:pStyle w:val="Caption"/>
                              <w:rPr>
                                <w:i w:val="0"/>
                                <w:noProof/>
                              </w:rPr>
                            </w:pPr>
                            <w:r w:rsidRPr="00A80318">
                              <w:rPr>
                                <w:i w:val="0"/>
                              </w:rPr>
                              <w:t xml:space="preserve">Figure </w:t>
                            </w:r>
                            <w:r w:rsidRPr="00A80318">
                              <w:rPr>
                                <w:i w:val="0"/>
                              </w:rPr>
                              <w:fldChar w:fldCharType="begin"/>
                            </w:r>
                            <w:r w:rsidRPr="00A80318">
                              <w:rPr>
                                <w:i w:val="0"/>
                              </w:rPr>
                              <w:instrText xml:space="preserve"> SEQ Figure \* ARABIC </w:instrText>
                            </w:r>
                            <w:r w:rsidRPr="00A80318">
                              <w:rPr>
                                <w:i w:val="0"/>
                              </w:rPr>
                              <w:fldChar w:fldCharType="separate"/>
                            </w:r>
                            <w:r w:rsidRPr="00A80318">
                              <w:rPr>
                                <w:i w:val="0"/>
                                <w:noProof/>
                              </w:rPr>
                              <w:t>9</w:t>
                            </w:r>
                            <w:r w:rsidRPr="00A80318">
                              <w:rPr>
                                <w:i w:val="0"/>
                              </w:rPr>
                              <w:fldChar w:fldCharType="end"/>
                            </w:r>
                            <w:r w:rsidRPr="00A80318">
                              <w:rPr>
                                <w:i w:val="0"/>
                              </w:rPr>
                              <w:t>: The role of co-morbidities in the exposure-response association. a.) population with co-morbidities and b.) Population without co-morbidities.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4E5D0B4" id="Text Box 25" o:spid="_x0000_s1035" type="#_x0000_t202" style="position:absolute;margin-left:33.4pt;margin-top:273.85pt;width:353.15pt;height:.0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" stroked="f">
                <v:textbox style="mso-fit-shape-to-text:t" inset="0,0,0,0">
                  <w:txbxContent>
                    <w:p w:rsidR="009F7186" w:rsidRPr="00A80318" w:rsidRDefault="009F7186" w:rsidP="009F7186">
                      <w:pPr>
                        <w:pStyle w:val="Caption"/>
                        <w:rPr>
                          <w:i w:val="0"/>
                          <w:noProof/>
                        </w:rPr>
                      </w:pPr>
                      <w:r w:rsidRPr="00A80318">
                        <w:rPr>
                          <w:i w:val="0"/>
                        </w:rPr>
                        <w:t xml:space="preserve">Figure </w:t>
                      </w:r>
                      <w:r w:rsidRPr="00A80318">
                        <w:rPr>
                          <w:i w:val="0"/>
                        </w:rPr>
                        <w:fldChar w:fldCharType="begin"/>
                      </w:r>
                      <w:r w:rsidRPr="00A80318">
                        <w:rPr>
                          <w:i w:val="0"/>
                        </w:rPr>
                        <w:instrText xml:space="preserve"> SEQ Figure \* ARABIC </w:instrText>
                      </w:r>
                      <w:r w:rsidRPr="00A80318">
                        <w:rPr>
                          <w:i w:val="0"/>
                        </w:rPr>
                        <w:fldChar w:fldCharType="separate"/>
                      </w:r>
                      <w:r w:rsidRPr="00A80318">
                        <w:rPr>
                          <w:i w:val="0"/>
                          <w:noProof/>
                        </w:rPr>
                        <w:t>9</w:t>
                      </w:r>
                      <w:r w:rsidRPr="00A80318">
                        <w:rPr>
                          <w:i w:val="0"/>
                        </w:rPr>
                        <w:fldChar w:fldCharType="end"/>
                      </w:r>
                      <w:r w:rsidRPr="00A80318">
                        <w:rPr>
                          <w:i w:val="0"/>
                        </w:rPr>
                        <w:t>: The role of co-morbidities in the exposure-response association. a.) population with co-morbidities and b.) Population without co-morbidities.</w:t>
                      </w:r>
                    </w:p>
                  </w:txbxContent>
                </v:textbox>
                <w10:wrap type="topAndBottom"/>
              </v:shape>
            </w:pict>
          </mc:Fallback>
        </mc:AlternateContent>
      </w:r>
      <w:r w:rsidRPr="009F7186">
        <w:rPr>
          <w:rFonts w:cstheme="minorHAnsi"/>
          <w:noProof/>
          <w:lang w:val="de-CH" w:eastAsia="de-CH"/>
        </w:rPr>
        <w:drawing>
          <wp:anchor distT="0" distB="0" distL="114300" distR="114300" simplePos="0" relativeHeight="251666432" behindDoc="0" locked="0" layoutInCell="1" allowOverlap="1">
            <wp:simplePos x="0" y="0"/>
            <wp:positionH relativeFrom="column">
              <wp:posOffset>649605</wp:posOffset>
            </wp:positionH>
            <wp:positionV relativeFrom="paragraph">
              <wp:posOffset>638810</wp:posOffset>
            </wp:positionV>
            <wp:extent cx="4098290" cy="2953385"/>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98290" cy="2953385"/>
                    </a:xfrm>
                    <a:prstGeom prst="rect">
                      <a:avLst/>
                    </a:prstGeom>
                    <a:noFill/>
                  </pic:spPr>
                </pic:pic>
              </a:graphicData>
            </a:graphic>
            <wp14:sizeRelH relativeFrom="margin">
              <wp14:pctWidth>0</wp14:pctWidth>
            </wp14:sizeRelH>
            <wp14:sizeRelV relativeFrom="margin">
              <wp14:pctHeight>0</wp14:pctHeight>
            </wp14:sizeRelV>
          </wp:anchor>
        </w:drawing>
      </w:r>
      <w:r w:rsidR="009F7186" w:rsidRPr="009F7186">
        <w:rPr>
          <w:rFonts w:cstheme="minorHAnsi"/>
        </w:rPr>
        <w:t>Figure 9</w:t>
      </w:r>
      <w:r w:rsidR="000F1CB6" w:rsidRPr="009F7186">
        <w:rPr>
          <w:rFonts w:cstheme="minorHAnsi"/>
        </w:rPr>
        <w:t xml:space="preserve"> shows the RR for temperature associated CVD mortalities between people with and without co-morbidities such as hypertension, diabetes and alcoholism. People with co-morbidities appear to be more vulnerable to the effects of non-optimal temperatures than those without.</w:t>
      </w:r>
      <w:r w:rsidR="0027562A" w:rsidRPr="009F7186">
        <w:rPr>
          <w:rFonts w:cstheme="minorHAnsi"/>
        </w:rPr>
        <w:t xml:space="preserve"> </w:t>
      </w:r>
    </w:p>
    <w:p w:rsidR="00342091" w:rsidRPr="009F7186" w:rsidRDefault="007F5F3C" w:rsidP="00C67ADE">
      <w:pPr>
        <w:rPr>
          <w:rFonts w:cstheme="minorHAnsi"/>
        </w:rPr>
      </w:pPr>
      <w:r w:rsidRPr="009F7186">
        <w:rPr>
          <w:rFonts w:cstheme="minorHAnsi"/>
          <w:noProof/>
          <w:lang w:val="de-CH" w:eastAsia="de-CH"/>
        </w:rPr>
        <mc:AlternateContent>
          <mc:Choice Requires="wps">
            <w:drawing>
              <wp:anchor distT="0" distB="0" distL="114300" distR="114300" simplePos="0" relativeHeight="251711488" behindDoc="0" locked="0" layoutInCell="1" allowOverlap="1" wp14:anchorId="28CE2422" wp14:editId="074CE800">
                <wp:simplePos x="0" y="0"/>
                <wp:positionH relativeFrom="margin">
                  <wp:align>center</wp:align>
                </wp:positionH>
                <wp:positionV relativeFrom="paragraph">
                  <wp:posOffset>6949440</wp:posOffset>
                </wp:positionV>
                <wp:extent cx="4775835" cy="635"/>
                <wp:effectExtent l="0" t="0" r="5715" b="635"/>
                <wp:wrapTopAndBottom/>
                <wp:docPr id="26" name="Text Box 26"/>
                <wp:cNvGraphicFramePr/>
                <a:graphic xmlns:a="http://schemas.openxmlformats.org/drawingml/2006/main">
                  <a:graphicData uri="http://schemas.microsoft.com/office/word/2010/wordprocessingShape">
                    <wps:wsp>
                      <wps:cNvSpPr txBox="1"/>
                      <wps:spPr>
                        <a:xfrm>
                          <a:off x="0" y="0"/>
                          <a:ext cx="4775835" cy="635"/>
                        </a:xfrm>
                        <a:prstGeom prst="rect">
                          <a:avLst/>
                        </a:prstGeom>
                        <a:solidFill>
                          <a:prstClr val="white"/>
                        </a:solidFill>
                        <a:ln>
                          <a:noFill/>
                        </a:ln>
                      </wps:spPr>
                      <wps:txbx>
                        <w:txbxContent>
                          <w:p w:rsidR="009F7186" w:rsidRPr="00A80318" w:rsidRDefault="009F7186" w:rsidP="009F7186">
                            <w:pPr>
                              <w:pStyle w:val="Caption"/>
                              <w:rPr>
                                <w:i w:val="0"/>
                                <w:noProof/>
                              </w:rPr>
                            </w:pPr>
                            <w:bookmarkStart w:id="0" w:name="_GoBack"/>
                            <w:r w:rsidRPr="00A80318">
                              <w:rPr>
                                <w:i w:val="0"/>
                              </w:rPr>
                              <w:t xml:space="preserve">Figure </w:t>
                            </w:r>
                            <w:r w:rsidRPr="00A80318">
                              <w:rPr>
                                <w:i w:val="0"/>
                              </w:rPr>
                              <w:fldChar w:fldCharType="begin"/>
                            </w:r>
                            <w:r w:rsidRPr="00A80318">
                              <w:rPr>
                                <w:i w:val="0"/>
                              </w:rPr>
                              <w:instrText xml:space="preserve"> SEQ Figure \* ARABIC </w:instrText>
                            </w:r>
                            <w:r w:rsidRPr="00A80318">
                              <w:rPr>
                                <w:i w:val="0"/>
                              </w:rPr>
                              <w:fldChar w:fldCharType="separate"/>
                            </w:r>
                            <w:r w:rsidRPr="00A80318">
                              <w:rPr>
                                <w:i w:val="0"/>
                                <w:noProof/>
                              </w:rPr>
                              <w:t>10</w:t>
                            </w:r>
                            <w:r w:rsidRPr="00A80318">
                              <w:rPr>
                                <w:i w:val="0"/>
                              </w:rPr>
                              <w:fldChar w:fldCharType="end"/>
                            </w:r>
                            <w:r w:rsidRPr="00A80318">
                              <w:rPr>
                                <w:i w:val="0"/>
                              </w:rPr>
                              <w:t xml:space="preserve">: The role of age and co-morbidities in the exposure-CVD mortality association. a.) Population under 50 with co-morbidities, b.) Population under 5o without co-morbidities, c.) Population over </w:t>
                            </w:r>
                            <w:proofErr w:type="gramStart"/>
                            <w:r w:rsidRPr="00A80318">
                              <w:rPr>
                                <w:i w:val="0"/>
                              </w:rPr>
                              <w:t>5</w:t>
                            </w:r>
                            <w:proofErr w:type="gramEnd"/>
                            <w:r w:rsidRPr="00A80318">
                              <w:rPr>
                                <w:i w:val="0"/>
                              </w:rPr>
                              <w:t xml:space="preserve"> with co-morbidities and d.) Population over 50 without co- morbidities. Graph restricted to the central 95t percentile of the </w:t>
                            </w:r>
                            <w:proofErr w:type="spellStart"/>
                            <w:r w:rsidRPr="00A80318">
                              <w:rPr>
                                <w:i w:val="0"/>
                              </w:rPr>
                              <w:t>T</w:t>
                            </w:r>
                            <w:r w:rsidRPr="00A80318">
                              <w:rPr>
                                <w:i w:val="0"/>
                                <w:vertAlign w:val="subscript"/>
                              </w:rPr>
                              <w:t>app</w:t>
                            </w:r>
                            <w:proofErr w:type="spellEnd"/>
                            <w:r w:rsidRPr="00A80318">
                              <w:rPr>
                                <w:i w:val="0"/>
                              </w:rPr>
                              <w:t xml:space="preserve"> distribution due to wide Cis at extreme ends.</w:t>
                            </w:r>
                            <w:bookmarkEnd w:id="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CE2422" id="Text Box 26" o:spid="_x0000_s1036" type="#_x0000_t202" style="position:absolute;margin-left:0;margin-top:547.2pt;width:376.05pt;height:.05pt;z-index:2517114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" stroked="f">
                <v:textbox style="mso-fit-shape-to-text:t" inset="0,0,0,0">
                  <w:txbxContent>
                    <w:p w:rsidR="009F7186" w:rsidRPr="00A80318" w:rsidRDefault="009F7186" w:rsidP="009F7186">
                      <w:pPr>
                        <w:pStyle w:val="Caption"/>
                        <w:rPr>
                          <w:i w:val="0"/>
                          <w:noProof/>
                        </w:rPr>
                      </w:pPr>
                      <w:bookmarkStart w:id="1" w:name="_GoBack"/>
                      <w:r w:rsidRPr="00A80318">
                        <w:rPr>
                          <w:i w:val="0"/>
                        </w:rPr>
                        <w:t xml:space="preserve">Figure </w:t>
                      </w:r>
                      <w:r w:rsidRPr="00A80318">
                        <w:rPr>
                          <w:i w:val="0"/>
                        </w:rPr>
                        <w:fldChar w:fldCharType="begin"/>
                      </w:r>
                      <w:r w:rsidRPr="00A80318">
                        <w:rPr>
                          <w:i w:val="0"/>
                        </w:rPr>
                        <w:instrText xml:space="preserve"> SEQ Figure \* ARABIC </w:instrText>
                      </w:r>
                      <w:r w:rsidRPr="00A80318">
                        <w:rPr>
                          <w:i w:val="0"/>
                        </w:rPr>
                        <w:fldChar w:fldCharType="separate"/>
                      </w:r>
                      <w:r w:rsidRPr="00A80318">
                        <w:rPr>
                          <w:i w:val="0"/>
                          <w:noProof/>
                        </w:rPr>
                        <w:t>10</w:t>
                      </w:r>
                      <w:r w:rsidRPr="00A80318">
                        <w:rPr>
                          <w:i w:val="0"/>
                        </w:rPr>
                        <w:fldChar w:fldCharType="end"/>
                      </w:r>
                      <w:r w:rsidRPr="00A80318">
                        <w:rPr>
                          <w:i w:val="0"/>
                        </w:rPr>
                        <w:t xml:space="preserve">: The role of age and co-morbidities in the exposure-CVD mortality association. a.) Population under 50 with co-morbidities, b.) Population under 5o without co-morbidities, c.) Population over </w:t>
                      </w:r>
                      <w:proofErr w:type="gramStart"/>
                      <w:r w:rsidRPr="00A80318">
                        <w:rPr>
                          <w:i w:val="0"/>
                        </w:rPr>
                        <w:t>5</w:t>
                      </w:r>
                      <w:proofErr w:type="gramEnd"/>
                      <w:r w:rsidRPr="00A80318">
                        <w:rPr>
                          <w:i w:val="0"/>
                        </w:rPr>
                        <w:t xml:space="preserve"> with co-morbidities and d.) Population over 50 without co- morbidities. Graph restricted to the central 95t percentile of the </w:t>
                      </w:r>
                      <w:proofErr w:type="spellStart"/>
                      <w:r w:rsidRPr="00A80318">
                        <w:rPr>
                          <w:i w:val="0"/>
                        </w:rPr>
                        <w:t>T</w:t>
                      </w:r>
                      <w:r w:rsidRPr="00A80318">
                        <w:rPr>
                          <w:i w:val="0"/>
                          <w:vertAlign w:val="subscript"/>
                        </w:rPr>
                        <w:t>app</w:t>
                      </w:r>
                      <w:proofErr w:type="spellEnd"/>
                      <w:r w:rsidRPr="00A80318">
                        <w:rPr>
                          <w:i w:val="0"/>
                        </w:rPr>
                        <w:t xml:space="preserve"> distribution due to wide Cis at extreme ends.</w:t>
                      </w:r>
                      <w:bookmarkEnd w:id="1"/>
                    </w:p>
                  </w:txbxContent>
                </v:textbox>
                <w10:wrap type="topAndBottom" anchorx="margin"/>
              </v:shape>
            </w:pict>
          </mc:Fallback>
        </mc:AlternateContent>
      </w:r>
      <w:r w:rsidRPr="009F7186">
        <w:rPr>
          <w:rFonts w:cstheme="minorHAnsi"/>
          <w:noProof/>
          <w:lang w:val="de-CH" w:eastAsia="de-CH"/>
        </w:rPr>
        <w:drawing>
          <wp:anchor distT="0" distB="0" distL="114300" distR="114300" simplePos="0" relativeHeight="251665408" behindDoc="0" locked="0" layoutInCell="1" allowOverlap="1">
            <wp:simplePos x="0" y="0"/>
            <wp:positionH relativeFrom="margin">
              <wp:align>center</wp:align>
            </wp:positionH>
            <wp:positionV relativeFrom="paragraph">
              <wp:posOffset>4039202</wp:posOffset>
            </wp:positionV>
            <wp:extent cx="3857625" cy="2780030"/>
            <wp:effectExtent l="0" t="0" r="9525" b="127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57625" cy="2780030"/>
                    </a:xfrm>
                    <a:prstGeom prst="rect">
                      <a:avLst/>
                    </a:prstGeom>
                    <a:noFill/>
                  </pic:spPr>
                </pic:pic>
              </a:graphicData>
            </a:graphic>
            <wp14:sizeRelH relativeFrom="margin">
              <wp14:pctWidth>0</wp14:pctWidth>
            </wp14:sizeRelH>
            <wp14:sizeRelV relativeFrom="margin">
              <wp14:pctHeight>0</wp14:pctHeight>
            </wp14:sizeRelV>
          </wp:anchor>
        </w:drawing>
      </w:r>
      <w:r w:rsidR="0027562A" w:rsidRPr="009F7186">
        <w:rPr>
          <w:rFonts w:cstheme="minorHAnsi"/>
        </w:rPr>
        <w:t>This association was further stratified by</w:t>
      </w:r>
      <w:r w:rsidR="009F7186" w:rsidRPr="009F7186">
        <w:rPr>
          <w:rFonts w:cstheme="minorHAnsi"/>
        </w:rPr>
        <w:t xml:space="preserve"> age groups as shown in Figure 10</w:t>
      </w:r>
      <w:r w:rsidR="0027562A" w:rsidRPr="009F7186">
        <w:rPr>
          <w:rFonts w:cstheme="minorHAnsi"/>
        </w:rPr>
        <w:t xml:space="preserve">. All groups were vulnerable to non-optimal temperatures except for those over 50 without co-morbidities. We recommend further studies to better understand this phenomenon. </w:t>
      </w:r>
    </w:p>
    <w:p w:rsidR="00342091" w:rsidRPr="009F7186" w:rsidRDefault="00342091" w:rsidP="00C67ADE">
      <w:pPr>
        <w:rPr>
          <w:rFonts w:cstheme="minorHAnsi"/>
        </w:rPr>
      </w:pPr>
    </w:p>
    <w:p w:rsidR="00342091" w:rsidRPr="009F7186" w:rsidRDefault="00342091" w:rsidP="00C67ADE">
      <w:pPr>
        <w:rPr>
          <w:rFonts w:cstheme="minorHAnsi"/>
        </w:rPr>
      </w:pPr>
    </w:p>
    <w:p w:rsidR="00342091" w:rsidRPr="009F7186" w:rsidRDefault="00342091" w:rsidP="00C67ADE">
      <w:pPr>
        <w:rPr>
          <w:rFonts w:cstheme="minorHAnsi"/>
        </w:rPr>
      </w:pPr>
    </w:p>
    <w:p w:rsidR="0027271E" w:rsidRPr="009F7186" w:rsidRDefault="0027271E" w:rsidP="00C67ADE">
      <w:pPr>
        <w:rPr>
          <w:rFonts w:cstheme="minorHAnsi"/>
        </w:rPr>
      </w:pPr>
    </w:p>
    <w:p w:rsidR="00342091" w:rsidRPr="009F7186" w:rsidRDefault="00342091" w:rsidP="00C67ADE">
      <w:pPr>
        <w:rPr>
          <w:rFonts w:cstheme="minorHAnsi"/>
        </w:rPr>
      </w:pPr>
    </w:p>
    <w:sectPr w:rsidR="00342091" w:rsidRPr="009F71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5422BD"/>
    <w:multiLevelType w:val="hybridMultilevel"/>
    <w:tmpl w:val="2EBC4EF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8FF"/>
    <w:rsid w:val="00030509"/>
    <w:rsid w:val="000471A6"/>
    <w:rsid w:val="00084935"/>
    <w:rsid w:val="000F1CB6"/>
    <w:rsid w:val="000F5694"/>
    <w:rsid w:val="002315C9"/>
    <w:rsid w:val="00267A01"/>
    <w:rsid w:val="0027271E"/>
    <w:rsid w:val="0027562A"/>
    <w:rsid w:val="00342091"/>
    <w:rsid w:val="00346076"/>
    <w:rsid w:val="003546AF"/>
    <w:rsid w:val="00397F80"/>
    <w:rsid w:val="004D7FD1"/>
    <w:rsid w:val="00554E07"/>
    <w:rsid w:val="005F7960"/>
    <w:rsid w:val="006608FF"/>
    <w:rsid w:val="00667B5E"/>
    <w:rsid w:val="00754A51"/>
    <w:rsid w:val="007F5F3C"/>
    <w:rsid w:val="00812722"/>
    <w:rsid w:val="00867B97"/>
    <w:rsid w:val="008D0B41"/>
    <w:rsid w:val="009303C9"/>
    <w:rsid w:val="009F7186"/>
    <w:rsid w:val="00A65A7D"/>
    <w:rsid w:val="00A80318"/>
    <w:rsid w:val="00AE62C6"/>
    <w:rsid w:val="00B30E55"/>
    <w:rsid w:val="00B42668"/>
    <w:rsid w:val="00B51058"/>
    <w:rsid w:val="00C67ADE"/>
    <w:rsid w:val="00CC3266"/>
    <w:rsid w:val="00D16303"/>
    <w:rsid w:val="00D40F6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ECCF53-49B7-481C-B729-6E14F8473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867B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608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8FF"/>
    <w:pPr>
      <w:ind w:left="720"/>
      <w:contextualSpacing/>
    </w:pPr>
  </w:style>
  <w:style w:type="character" w:customStyle="1" w:styleId="Heading2Char">
    <w:name w:val="Heading 2 Char"/>
    <w:basedOn w:val="DefaultParagraphFont"/>
    <w:link w:val="Heading2"/>
    <w:uiPriority w:val="9"/>
    <w:rsid w:val="006608FF"/>
    <w:rPr>
      <w:rFonts w:asciiTheme="majorHAnsi" w:eastAsiaTheme="majorEastAsia" w:hAnsiTheme="majorHAnsi" w:cstheme="majorBidi"/>
      <w:color w:val="2E74B5" w:themeColor="accent1" w:themeShade="BF"/>
      <w:sz w:val="26"/>
      <w:szCs w:val="26"/>
      <w:lang w:val="en-GB"/>
    </w:rPr>
  </w:style>
  <w:style w:type="paragraph" w:styleId="Caption">
    <w:name w:val="caption"/>
    <w:basedOn w:val="Normal"/>
    <w:next w:val="Normal"/>
    <w:uiPriority w:val="35"/>
    <w:unhideWhenUsed/>
    <w:qFormat/>
    <w:rsid w:val="00267A01"/>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867B97"/>
    <w:rPr>
      <w:rFonts w:asciiTheme="majorHAnsi" w:eastAsiaTheme="majorEastAsia" w:hAnsiTheme="majorHAnsi" w:cstheme="majorBidi"/>
      <w:color w:val="2E74B5" w:themeColor="accent1" w:themeShade="BF"/>
      <w:sz w:val="32"/>
      <w:szCs w:val="32"/>
      <w:lang w:val="en-GB"/>
    </w:rPr>
  </w:style>
  <w:style w:type="character" w:styleId="SubtleEmphasis">
    <w:name w:val="Subtle Emphasis"/>
    <w:basedOn w:val="DefaultParagraphFont"/>
    <w:uiPriority w:val="19"/>
    <w:qFormat/>
    <w:rsid w:val="009F7186"/>
    <w:rPr>
      <w:i/>
      <w:iCs/>
      <w:color w:val="404040" w:themeColor="text1" w:themeTint="BF"/>
    </w:rPr>
  </w:style>
  <w:style w:type="paragraph" w:styleId="Quote">
    <w:name w:val="Quote"/>
    <w:basedOn w:val="Normal"/>
    <w:next w:val="Normal"/>
    <w:link w:val="QuoteChar"/>
    <w:uiPriority w:val="29"/>
    <w:qFormat/>
    <w:rsid w:val="007F5F3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F5F3C"/>
    <w:rPr>
      <w:i/>
      <w:iCs/>
      <w:color w:val="404040" w:themeColor="text1" w:themeTint="B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D0BA3A5-9E81-4CE3-9EC5-CAAC445FE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451</Words>
  <Characters>2846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Shreya Shrikhande</dc:creator>
  <cp:keywords/>
  <dc:description/>
  <cp:lastModifiedBy>Shreya Shrikhande</cp:lastModifiedBy>
  <cp:revision>4</cp:revision>
  <dcterms:created xsi:type="dcterms:W3CDTF">2022-04-25T08:35:00Z</dcterms:created>
  <dcterms:modified xsi:type="dcterms:W3CDTF">2022-06-16T18:58:00Z</dcterms:modified>
</cp:coreProperties>
</file>